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diagrams/quickStyle5.xml" ContentType="application/vnd.openxmlformats-officedocument.drawingml.diagramStyle+xml"/>
  <Override PartName="/word/diagrams/data3.xml" ContentType="application/vnd.openxmlformats-officedocument.drawingml.diagramData+xml"/>
  <Override PartName="/word/diagrams/drawing4.xml" ContentType="application/vnd.openxmlformats-officedocument.drawingml.diagramDrawing+xml"/>
  <Override PartName="/word/diagrams/colors3.xml" ContentType="application/vnd.openxmlformats-officedocument.drawingml.diagramColors+xml"/>
  <Override PartName="/word/diagrams/quickStyle3.xml" ContentType="application/vnd.openxmlformats-officedocument.drawingml.diagramStyle+xml"/>
  <Override PartName="/word/diagrams/layout3.xml" ContentType="application/vnd.openxmlformats-officedocument.drawingml.diagramLayout+xml"/>
  <Override PartName="/word/diagrams/drawing3.xml" ContentType="application/vnd.openxmlformats-officedocument.drawingml.diagramDrawing+xml"/>
  <Override PartName="/word/diagrams/quickStyle6.xml" ContentType="application/vnd.openxmlformats-officedocument.drawingml.diagramStyle+xml"/>
  <Override PartName="/word/diagrams/data4.xml" ContentType="application/vnd.openxmlformats-officedocument.drawingml.diagramData+xml"/>
  <Override PartName="/word/diagrams/drawing5.xml" ContentType="application/vnd.openxmlformats-officedocument.drawingml.diagramDrawing+xml"/>
  <Override PartName="/word/diagrams/colors4.xml" ContentType="application/vnd.openxmlformats-officedocument.drawingml.diagramColors+xml"/>
  <Override PartName="/word/diagrams/quickStyle4.xml" ContentType="application/vnd.openxmlformats-officedocument.drawingml.diagramStyle+xml"/>
  <Override PartName="/word/diagrams/layout4.xml" ContentType="application/vnd.openxmlformats-officedocument.drawingml.diagramLayout+xml"/>
  <Override PartName="/word/diagrams/quickStyle7.xml" ContentType="application/vnd.openxmlformats-officedocument.drawingml.diagramStyle+xml"/>
  <Override PartName="/word/diagrams/data5.xml" ContentType="application/vnd.openxmlformats-officedocument.drawingml.diagramData+xml"/>
  <Override PartName="/word/diagrams/layout5.xml" ContentType="application/vnd.openxmlformats-officedocument.drawingml.diagramLayout+xml"/>
  <Override PartName="/word/diagrams/drawing6.xml" ContentType="application/vnd.openxmlformats-officedocument.drawingml.diagramDrawing+xml"/>
  <Override PartName="/word/diagrams/colors5.xml" ContentType="application/vnd.openxmlformats-officedocument.drawingml.diagramColors+xml"/>
  <Override PartName="/word/diagrams/quickStyle8.xml" ContentType="application/vnd.openxmlformats-officedocument.drawingml.diagramStyle+xml"/>
  <Override PartName="/word/diagrams/data6.xml" ContentType="application/vnd.openxmlformats-officedocument.drawingml.diagramData+xml"/>
  <Override PartName="/word/diagrams/layout6.xml" ContentType="application/vnd.openxmlformats-officedocument.drawingml.diagramLayout+xml"/>
  <Override PartName="/word/diagrams/drawing7.xml" ContentType="application/vnd.openxmlformats-officedocument.drawingml.diagramDrawing+xml"/>
  <Override PartName="/word/diagrams/colors6.xml" ContentType="application/vnd.openxmlformats-officedocument.drawingml.diagramColors+xml"/>
  <Override PartName="/word/diagrams/data7.xml" ContentType="application/vnd.openxmlformats-officedocument.drawingml.diagramData+xml"/>
  <Override PartName="/word/diagrams/layout7.xml" ContentType="application/vnd.openxmlformats-officedocument.drawingml.diagramLayout+xml"/>
  <Override PartName="/word/diagrams/drawing8.xml" ContentType="application/vnd.openxmlformats-officedocument.drawingml.diagramDrawing+xml"/>
  <Override PartName="/word/diagrams/colors7.xml" ContentType="application/vnd.openxmlformats-officedocument.drawingml.diagramColors+xml"/>
  <Override PartName="/word/diagrams/data8.xml" ContentType="application/vnd.openxmlformats-officedocument.drawingml.diagramData+xml"/>
  <Override PartName="/word/diagrams/layout8.xml" ContentType="application/vnd.openxmlformats-officedocument.drawingml.diagramLayout+xml"/>
  <Override PartName="/word/diagrams/colors8.xml" ContentType="application/vnd.openxmlformats-officedocument.drawingml.diagramColors+xml"/>
  <Override PartName="/word/diagrams/drawing14.xml" ContentType="application/vnd.openxmlformats-officedocument.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colors11.xml" ContentType="application/vnd.openxmlformats-officedocument.drawingml.diagramColors+xml"/>
  <Override PartName="/word/diagrams/quickStyle11.xml" ContentType="application/vnd.openxmlformats-officedocument.drawingml.diagramStyle+xml"/>
  <Override PartName="/word/diagrams/drawing11.xml" ContentType="application/vnd.openxmlformats-officedocument.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colors14.xml" ContentType="application/vnd.openxmlformats-officedocument.drawingml.diagramColors+xml"/>
  <Override PartName="/word/diagrams/quickStyle14.xml" ContentType="application/vnd.openxmlformats-officedocument.drawingml.diagramStyle+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Calibri" w:cs="Arial"/>
          <w:b/>
          <w:b/>
          <w:sz w:val="32"/>
          <w:szCs w:val="32"/>
        </w:rPr>
      </w:pPr>
      <w:r>
        <w:rPr>
          <w:rFonts w:eastAsia="Calibri" w:cs="Arial" w:ascii="Arial" w:hAnsi="Arial"/>
          <w:b/>
          <w:sz w:val="32"/>
          <w:szCs w:val="32"/>
        </w:rPr>
      </w:r>
    </w:p>
    <w:p>
      <w:pPr>
        <w:pStyle w:val="Normal"/>
        <w:jc w:val="center"/>
        <w:rPr>
          <w:rFonts w:ascii="Arial" w:hAnsi="Arial" w:eastAsia="Calibri" w:cs="Arial"/>
          <w:b/>
          <w:b/>
          <w:sz w:val="32"/>
          <w:szCs w:val="32"/>
        </w:rPr>
      </w:pPr>
      <w:r>
        <w:rPr>
          <w:rFonts w:eastAsia="Calibri" w:cs="Arial" w:ascii="Arial" w:hAnsi="Arial"/>
          <w:b/>
          <w:sz w:val="32"/>
          <w:szCs w:val="32"/>
        </w:rPr>
        <w:t>UNIDAD DIDÁCTICA 9.- EL SALARIO Y LA NÓMINA.</w:t>
      </w:r>
    </w:p>
    <w:p>
      <w:pPr>
        <w:pStyle w:val="Normal"/>
        <w:spacing w:before="0" w:after="200"/>
        <w:contextualSpacing/>
        <w:jc w:val="both"/>
        <w:rPr/>
      </w:pPr>
      <w:r>
        <w:rPr/>
      </w:r>
    </w:p>
    <w:p>
      <w:pPr>
        <w:pStyle w:val="Sumario1"/>
        <w:tabs>
          <w:tab w:val="right" w:pos="8494" w:leader="dot"/>
        </w:tabs>
        <w:rPr>
          <w:rFonts w:eastAsia="" w:eastAsiaTheme="minorEastAsia"/>
          <w:lang w:eastAsia="es-ES"/>
        </w:rPr>
      </w:pPr>
      <w:r>
        <w:fldChar w:fldCharType="begin"/>
      </w:r>
      <w:r>
        <w:instrText> TOC \z \o "1-3" \u \h</w:instrText>
      </w:r>
      <w:r>
        <w:fldChar w:fldCharType="separate"/>
      </w:r>
      <w:hyperlink w:anchor="_Toc487212049">
        <w:r>
          <w:rPr>
            <w:webHidden/>
            <w:rStyle w:val="Enlacedelndice"/>
            <w:rFonts w:eastAsia="Calibri" w:cs="Arial" w:ascii="Arial" w:hAnsi="Arial"/>
            <w:vanish w:val="false"/>
          </w:rPr>
          <w:t>1.- EL SALARIO</w:t>
        </w:r>
        <w:r>
          <w:rPr>
            <w:webHidden/>
          </w:rPr>
          <w:fldChar w:fldCharType="begin"/>
        </w:r>
        <w:r>
          <w:rPr>
            <w:webHidden/>
          </w:rPr>
          <w:instrText>PAGEREF _Toc487212049 \h</w:instrText>
        </w:r>
        <w:r>
          <w:rPr>
            <w:webHidden/>
          </w:rPr>
          <w:fldChar w:fldCharType="separate"/>
        </w:r>
        <w:r>
          <w:rPr>
            <w:rStyle w:val="Enlacedelndice"/>
            <w:vanish w:val="false"/>
          </w:rPr>
          <w:tab/>
          <w:t>2</w:t>
        </w:r>
        <w:r>
          <w:rPr>
            <w:webHidden/>
          </w:rPr>
          <w:fldChar w:fldCharType="end"/>
        </w:r>
      </w:hyperlink>
    </w:p>
    <w:p>
      <w:pPr>
        <w:pStyle w:val="Sumario2"/>
        <w:tabs>
          <w:tab w:val="right" w:pos="8494" w:leader="dot"/>
        </w:tabs>
        <w:rPr>
          <w:rFonts w:eastAsia="" w:eastAsiaTheme="minorEastAsia"/>
          <w:lang w:eastAsia="es-ES"/>
        </w:rPr>
      </w:pPr>
      <w:hyperlink w:anchor="_Toc487212050">
        <w:r>
          <w:rPr>
            <w:webHidden/>
            <w:rStyle w:val="Enlacedelndice"/>
            <w:rFonts w:eastAsia="Calibri" w:cs="Arial" w:ascii="Arial" w:hAnsi="Arial"/>
            <w:vanish w:val="false"/>
          </w:rPr>
          <w:t>1.1. CONCEPTO Y CLASES DE SALARIO</w:t>
        </w:r>
        <w:r>
          <w:rPr>
            <w:webHidden/>
          </w:rPr>
          <w:fldChar w:fldCharType="begin"/>
        </w:r>
        <w:r>
          <w:rPr>
            <w:webHidden/>
          </w:rPr>
          <w:instrText>PAGEREF _Toc487212050 \h</w:instrText>
        </w:r>
        <w:r>
          <w:rPr>
            <w:webHidden/>
          </w:rPr>
          <w:fldChar w:fldCharType="separate"/>
        </w:r>
        <w:r>
          <w:rPr>
            <w:rStyle w:val="Enlacedelndice"/>
            <w:vanish w:val="false"/>
          </w:rPr>
          <w:tab/>
          <w:t>2</w:t>
        </w:r>
        <w:r>
          <w:rPr>
            <w:webHidden/>
          </w:rPr>
          <w:fldChar w:fldCharType="end"/>
        </w:r>
      </w:hyperlink>
    </w:p>
    <w:p>
      <w:pPr>
        <w:pStyle w:val="Sumario2"/>
        <w:tabs>
          <w:tab w:val="right" w:pos="8494" w:leader="dot"/>
        </w:tabs>
        <w:rPr>
          <w:rFonts w:eastAsia="" w:eastAsiaTheme="minorEastAsia"/>
          <w:lang w:eastAsia="es-ES"/>
        </w:rPr>
      </w:pPr>
      <w:hyperlink w:anchor="_Toc487212051">
        <w:r>
          <w:rPr>
            <w:webHidden/>
            <w:rStyle w:val="Enlacedelndice"/>
            <w:rFonts w:eastAsia="Calibri" w:cs="Arial" w:ascii="Arial" w:hAnsi="Arial"/>
            <w:i/>
            <w:vanish w:val="false"/>
          </w:rPr>
          <w:t xml:space="preserve">1.2. </w:t>
        </w:r>
        <w:r>
          <w:rPr>
            <w:rStyle w:val="Enlacedelndice"/>
            <w:rFonts w:eastAsia="Calibri" w:cs="Arial" w:ascii="Arial" w:hAnsi="Arial"/>
            <w:caps/>
          </w:rPr>
          <w:t>EL SALARIO MÍNIMO INTERPROFESIONAL</w:t>
        </w:r>
        <w:r>
          <w:rPr>
            <w:webHidden/>
          </w:rPr>
          <w:fldChar w:fldCharType="begin"/>
        </w:r>
        <w:r>
          <w:rPr>
            <w:webHidden/>
          </w:rPr>
          <w:instrText>PAGEREF _Toc487212051 \h</w:instrText>
        </w:r>
        <w:r>
          <w:rPr>
            <w:webHidden/>
          </w:rPr>
          <w:fldChar w:fldCharType="separate"/>
        </w:r>
        <w:r>
          <w:rPr>
            <w:rStyle w:val="Enlacedelndice"/>
            <w:vanish w:val="false"/>
          </w:rPr>
          <w:tab/>
          <w:t>3</w:t>
        </w:r>
        <w:r>
          <w:rPr>
            <w:webHidden/>
          </w:rPr>
          <w:fldChar w:fldCharType="end"/>
        </w:r>
      </w:hyperlink>
    </w:p>
    <w:p>
      <w:pPr>
        <w:pStyle w:val="Sumario2"/>
        <w:tabs>
          <w:tab w:val="right" w:pos="8494" w:leader="dot"/>
        </w:tabs>
        <w:rPr>
          <w:rFonts w:eastAsia="" w:eastAsiaTheme="minorEastAsia"/>
          <w:lang w:eastAsia="es-ES"/>
        </w:rPr>
      </w:pPr>
      <w:hyperlink w:anchor="_Toc487212052">
        <w:r>
          <w:rPr>
            <w:webHidden/>
            <w:rStyle w:val="Enlacedelndice"/>
            <w:rFonts w:eastAsia="Calibri" w:cs="Arial" w:ascii="Arial" w:hAnsi="Arial"/>
            <w:caps/>
            <w:vanish w:val="false"/>
          </w:rPr>
          <w:t>1.3. INDICADOR PÚBLICO DE RENTA DE EFECTOS MÚLTIPLES (IPREM).</w:t>
        </w:r>
        <w:r>
          <w:rPr>
            <w:webHidden/>
          </w:rPr>
          <w:fldChar w:fldCharType="begin"/>
        </w:r>
        <w:r>
          <w:rPr>
            <w:webHidden/>
          </w:rPr>
          <w:instrText>PAGEREF _Toc487212052 \h</w:instrText>
        </w:r>
        <w:r>
          <w:rPr>
            <w:webHidden/>
          </w:rPr>
          <w:fldChar w:fldCharType="separate"/>
        </w:r>
        <w:r>
          <w:rPr>
            <w:rStyle w:val="Enlacedelndice"/>
            <w:vanish w:val="false"/>
          </w:rPr>
          <w:tab/>
          <w:t>4</w:t>
        </w:r>
        <w:r>
          <w:rPr>
            <w:webHidden/>
          </w:rPr>
          <w:fldChar w:fldCharType="end"/>
        </w:r>
      </w:hyperlink>
    </w:p>
    <w:p>
      <w:pPr>
        <w:pStyle w:val="Sumario2"/>
        <w:tabs>
          <w:tab w:val="right" w:pos="8494" w:leader="dot"/>
        </w:tabs>
        <w:rPr>
          <w:rFonts w:eastAsia="" w:eastAsiaTheme="minorEastAsia"/>
          <w:lang w:eastAsia="es-ES"/>
        </w:rPr>
      </w:pPr>
      <w:hyperlink w:anchor="_Toc487212053">
        <w:r>
          <w:rPr>
            <w:webHidden/>
            <w:rStyle w:val="Enlacedelndice"/>
            <w:rFonts w:eastAsia="Calibri" w:cs="Arial" w:ascii="Arial" w:hAnsi="Arial"/>
            <w:vanish w:val="false"/>
          </w:rPr>
          <w:t>1.4. EL FONDO DE GARANTÍA SALARIAL (FOGASA).</w:t>
        </w:r>
        <w:r>
          <w:rPr>
            <w:webHidden/>
          </w:rPr>
          <w:fldChar w:fldCharType="begin"/>
        </w:r>
        <w:r>
          <w:rPr>
            <w:webHidden/>
          </w:rPr>
          <w:instrText>PAGEREF _Toc487212053 \h</w:instrText>
        </w:r>
        <w:r>
          <w:rPr>
            <w:webHidden/>
          </w:rPr>
          <w:fldChar w:fldCharType="separate"/>
        </w:r>
        <w:r>
          <w:rPr>
            <w:rStyle w:val="Enlacedelndice"/>
            <w:vanish w:val="false"/>
          </w:rPr>
          <w:tab/>
          <w:t>4</w:t>
        </w:r>
        <w:r>
          <w:rPr>
            <w:webHidden/>
          </w:rPr>
          <w:fldChar w:fldCharType="end"/>
        </w:r>
      </w:hyperlink>
    </w:p>
    <w:p>
      <w:pPr>
        <w:pStyle w:val="Sumario1"/>
        <w:tabs>
          <w:tab w:val="right" w:pos="8494" w:leader="dot"/>
        </w:tabs>
        <w:rPr>
          <w:rFonts w:eastAsia="" w:eastAsiaTheme="minorEastAsia"/>
          <w:lang w:eastAsia="es-ES"/>
        </w:rPr>
      </w:pPr>
      <w:hyperlink w:anchor="_Toc487212054">
        <w:r>
          <w:rPr>
            <w:webHidden/>
            <w:rStyle w:val="Enlacedelndice"/>
            <w:rFonts w:eastAsia="Calibri" w:cs="Arial" w:ascii="Arial" w:hAnsi="Arial"/>
            <w:vanish w:val="false"/>
          </w:rPr>
          <w:t>2. EL RECIBO DE SALARIOS</w:t>
        </w:r>
        <w:r>
          <w:rPr>
            <w:webHidden/>
          </w:rPr>
          <w:fldChar w:fldCharType="begin"/>
        </w:r>
        <w:r>
          <w:rPr>
            <w:webHidden/>
          </w:rPr>
          <w:instrText>PAGEREF _Toc487212054 \h</w:instrText>
        </w:r>
        <w:r>
          <w:rPr>
            <w:webHidden/>
          </w:rPr>
          <w:fldChar w:fldCharType="separate"/>
        </w:r>
        <w:r>
          <w:rPr>
            <w:rStyle w:val="Enlacedelndice"/>
            <w:vanish w:val="false"/>
          </w:rPr>
          <w:tab/>
          <w:t>4</w:t>
        </w:r>
        <w:r>
          <w:rPr>
            <w:webHidden/>
          </w:rPr>
          <w:fldChar w:fldCharType="end"/>
        </w:r>
      </w:hyperlink>
    </w:p>
    <w:p>
      <w:pPr>
        <w:pStyle w:val="Sumario1"/>
        <w:tabs>
          <w:tab w:val="right" w:pos="8494" w:leader="dot"/>
        </w:tabs>
        <w:rPr>
          <w:rFonts w:eastAsia="" w:eastAsiaTheme="minorEastAsia"/>
          <w:lang w:eastAsia="es-ES"/>
        </w:rPr>
      </w:pPr>
      <w:hyperlink w:anchor="_Toc487212055">
        <w:r>
          <w:rPr>
            <w:webHidden/>
            <w:rStyle w:val="Enlacedelndice"/>
            <w:rFonts w:eastAsia="Calibri" w:cs="Arial" w:ascii="Arial" w:hAnsi="Arial"/>
            <w:vanish w:val="false"/>
          </w:rPr>
          <w:t>3.- LOS DEVENGOS DE LA NÓMINA</w:t>
        </w:r>
        <w:r>
          <w:rPr>
            <w:webHidden/>
          </w:rPr>
          <w:fldChar w:fldCharType="begin"/>
        </w:r>
        <w:r>
          <w:rPr>
            <w:webHidden/>
          </w:rPr>
          <w:instrText>PAGEREF _Toc487212055 \h</w:instrText>
        </w:r>
        <w:r>
          <w:rPr>
            <w:webHidden/>
          </w:rPr>
          <w:fldChar w:fldCharType="separate"/>
        </w:r>
        <w:r>
          <w:rPr>
            <w:rStyle w:val="Enlacedelndice"/>
            <w:vanish w:val="false"/>
          </w:rPr>
          <w:tab/>
          <w:t>7</w:t>
        </w:r>
        <w:r>
          <w:rPr>
            <w:webHidden/>
          </w:rPr>
          <w:fldChar w:fldCharType="end"/>
        </w:r>
      </w:hyperlink>
    </w:p>
    <w:p>
      <w:pPr>
        <w:pStyle w:val="Sumario2"/>
        <w:tabs>
          <w:tab w:val="right" w:pos="8494" w:leader="dot"/>
        </w:tabs>
        <w:rPr>
          <w:rFonts w:eastAsia="" w:eastAsiaTheme="minorEastAsia"/>
          <w:lang w:eastAsia="es-ES"/>
        </w:rPr>
      </w:pPr>
      <w:hyperlink w:anchor="_Toc487212056">
        <w:r>
          <w:rPr>
            <w:webHidden/>
            <w:rStyle w:val="Enlacedelndice"/>
            <w:rFonts w:eastAsia="Calibri" w:cs="Arial" w:ascii="Arial" w:hAnsi="Arial"/>
            <w:vanish w:val="false"/>
          </w:rPr>
          <w:t>3.1.- LAS PERCEPCIONES SALARIALES</w:t>
        </w:r>
        <w:r>
          <w:rPr>
            <w:webHidden/>
          </w:rPr>
          <w:fldChar w:fldCharType="begin"/>
        </w:r>
        <w:r>
          <w:rPr>
            <w:webHidden/>
          </w:rPr>
          <w:instrText>PAGEREF _Toc487212056 \h</w:instrText>
        </w:r>
        <w:r>
          <w:rPr>
            <w:webHidden/>
          </w:rPr>
          <w:fldChar w:fldCharType="separate"/>
        </w:r>
        <w:r>
          <w:rPr>
            <w:rStyle w:val="Enlacedelndice"/>
            <w:vanish w:val="false"/>
          </w:rPr>
          <w:tab/>
          <w:t>7</w:t>
        </w:r>
        <w:r>
          <w:rPr>
            <w:webHidden/>
          </w:rPr>
          <w:fldChar w:fldCharType="end"/>
        </w:r>
      </w:hyperlink>
    </w:p>
    <w:p>
      <w:pPr>
        <w:pStyle w:val="Sumario2"/>
        <w:tabs>
          <w:tab w:val="right" w:pos="8494" w:leader="dot"/>
        </w:tabs>
        <w:rPr>
          <w:rFonts w:eastAsia="" w:eastAsiaTheme="minorEastAsia"/>
          <w:lang w:eastAsia="es-ES"/>
        </w:rPr>
      </w:pPr>
      <w:hyperlink w:anchor="_Toc487212057">
        <w:r>
          <w:rPr>
            <w:webHidden/>
            <w:rStyle w:val="Enlacedelndice"/>
            <w:rFonts w:eastAsia="Calibri" w:cs="Arial" w:ascii="Arial" w:hAnsi="Arial"/>
            <w:vanish w:val="false"/>
          </w:rPr>
          <w:t>3.2. LAS PERCEPCIONES EXTRASALARIALES</w:t>
        </w:r>
        <w:r>
          <w:rPr>
            <w:webHidden/>
          </w:rPr>
          <w:fldChar w:fldCharType="begin"/>
        </w:r>
        <w:r>
          <w:rPr>
            <w:webHidden/>
          </w:rPr>
          <w:instrText>PAGEREF _Toc487212057 \h</w:instrText>
        </w:r>
        <w:r>
          <w:rPr>
            <w:webHidden/>
          </w:rPr>
          <w:fldChar w:fldCharType="separate"/>
        </w:r>
        <w:r>
          <w:rPr>
            <w:rStyle w:val="Enlacedelndice"/>
            <w:vanish w:val="false"/>
          </w:rPr>
          <w:tab/>
          <w:t>9</w:t>
        </w:r>
        <w:r>
          <w:rPr>
            <w:webHidden/>
          </w:rPr>
          <w:fldChar w:fldCharType="end"/>
        </w:r>
      </w:hyperlink>
    </w:p>
    <w:p>
      <w:pPr>
        <w:pStyle w:val="Sumario1"/>
        <w:tabs>
          <w:tab w:val="right" w:pos="8494" w:leader="dot"/>
        </w:tabs>
        <w:rPr>
          <w:rFonts w:eastAsia="" w:eastAsiaTheme="minorEastAsia"/>
          <w:lang w:eastAsia="es-ES"/>
        </w:rPr>
      </w:pPr>
      <w:hyperlink w:anchor="_Toc487212058">
        <w:r>
          <w:rPr>
            <w:webHidden/>
            <w:rStyle w:val="Enlacedelndice"/>
            <w:rFonts w:eastAsia="Calibri" w:cs="Arial" w:ascii="Arial" w:hAnsi="Arial"/>
            <w:vanish w:val="false"/>
          </w:rPr>
          <w:t>4.- LAS DEDUCCIONES SALARIALES</w:t>
        </w:r>
        <w:r>
          <w:rPr>
            <w:webHidden/>
          </w:rPr>
          <w:fldChar w:fldCharType="begin"/>
        </w:r>
        <w:r>
          <w:rPr>
            <w:webHidden/>
          </w:rPr>
          <w:instrText>PAGEREF _Toc487212058 \h</w:instrText>
        </w:r>
        <w:r>
          <w:rPr>
            <w:webHidden/>
          </w:rPr>
          <w:fldChar w:fldCharType="separate"/>
        </w:r>
        <w:r>
          <w:rPr>
            <w:rStyle w:val="Enlacedelndice"/>
            <w:vanish w:val="false"/>
          </w:rPr>
          <w:tab/>
          <w:t>12</w:t>
        </w:r>
        <w:r>
          <w:rPr>
            <w:webHidden/>
          </w:rPr>
          <w:fldChar w:fldCharType="end"/>
        </w:r>
      </w:hyperlink>
    </w:p>
    <w:p>
      <w:pPr>
        <w:sectPr>
          <w:headerReference w:type="default" r:id="rId2"/>
          <w:footerReference w:type="default" r:id="rId3"/>
          <w:type w:val="nextPage"/>
          <w:pgSz w:w="11906" w:h="16838"/>
          <w:pgMar w:left="1701" w:right="1701" w:header="708" w:top="1417" w:footer="708" w:bottom="1417" w:gutter="0"/>
          <w:pgNumType w:fmt="decimal"/>
          <w:formProt w:val="false"/>
          <w:textDirection w:val="lrTb"/>
          <w:docGrid w:type="default" w:linePitch="360" w:charSpace="4096"/>
        </w:sectPr>
        <w:pStyle w:val="Sumario1"/>
        <w:tabs>
          <w:tab w:val="right" w:pos="8494" w:leader="dot"/>
        </w:tabs>
        <w:rPr>
          <w:rFonts w:eastAsia="" w:eastAsiaTheme="minorEastAsia"/>
          <w:lang w:eastAsia="es-ES"/>
        </w:rPr>
      </w:pPr>
      <w:hyperlink w:anchor="_Toc487212059">
        <w:r>
          <w:rPr>
            <w:webHidden/>
            <w:rStyle w:val="Enlacedelndice"/>
            <w:rFonts w:eastAsia="Calibri" w:cs="Arial" w:ascii="Arial" w:hAnsi="Arial"/>
            <w:vanish w:val="false"/>
          </w:rPr>
          <w:t>5. PARTE PRÁCTICA: CÁLCULO DE UNA NÓMINA</w:t>
        </w:r>
        <w:r>
          <w:rPr>
            <w:webHidden/>
          </w:rPr>
          <w:fldChar w:fldCharType="begin"/>
        </w:r>
        <w:r>
          <w:rPr>
            <w:webHidden/>
          </w:rPr>
          <w:instrText>PAGEREF _Toc487212059 \h</w:instrText>
        </w:r>
        <w:r>
          <w:rPr>
            <w:webHidden/>
          </w:rPr>
          <w:fldChar w:fldCharType="separate"/>
        </w:r>
        <w:r>
          <w:rPr>
            <w:rStyle w:val="Enlacedelndice"/>
            <w:vanish w:val="false"/>
          </w:rPr>
          <w:tab/>
          <w:t>15</w:t>
        </w:r>
        <w:r>
          <w:rPr>
            <w:webHidden/>
          </w:rPr>
          <w:fldChar w:fldCharType="end"/>
        </w:r>
      </w:hyperlink>
    </w:p>
    <w:p>
      <w:pPr>
        <w:pStyle w:val="Ttulo1"/>
        <w:rPr>
          <w:rFonts w:ascii="Arial" w:hAnsi="Arial" w:eastAsia="Calibri" w:cs="Arial"/>
          <w:sz w:val="24"/>
          <w:szCs w:val="24"/>
          <w:u w:val="single"/>
        </w:rPr>
      </w:pPr>
      <w:bookmarkStart w:id="0" w:name="_Toc487212049"/>
      <w:bookmarkEnd w:id="0"/>
      <w:r>
        <w:rPr>
          <w:rFonts w:eastAsia="Calibri" w:cs="Arial" w:ascii="Arial" w:hAnsi="Arial"/>
          <w:sz w:val="24"/>
          <w:szCs w:val="24"/>
          <w:u w:val="single"/>
        </w:rPr>
        <w:t>1.- EL SALARIO</w:t>
      </w:r>
      <w:r>
        <w:fldChar w:fldCharType="end"/>
      </w:r>
    </w:p>
    <w:p>
      <w:pPr>
        <w:pStyle w:val="Ttulo2"/>
        <w:rPr>
          <w:rFonts w:ascii="Arial" w:hAnsi="Arial" w:eastAsia="Calibri" w:cs="Arial"/>
          <w:color w:val="000000" w:themeColor="text1"/>
          <w:sz w:val="24"/>
          <w:szCs w:val="24"/>
        </w:rPr>
      </w:pPr>
      <w:bookmarkStart w:id="1" w:name="_Toc487212050"/>
      <w:bookmarkEnd w:id="1"/>
      <w:r>
        <w:rPr>
          <w:rFonts w:eastAsia="Calibri" w:cs="Arial" w:ascii="Arial" w:hAnsi="Arial"/>
          <w:color w:val="000000" w:themeColor="text1"/>
          <w:sz w:val="24"/>
          <w:szCs w:val="24"/>
        </w:rPr>
        <w:t>1.1. CONCEPTO Y CLASES DE SALARIO</w:t>
      </w:r>
    </w:p>
    <w:p>
      <w:pPr>
        <w:pStyle w:val="Normal"/>
        <w:rPr/>
      </w:pPr>
      <w:r>
        <w:rPr/>
      </w:r>
    </w:p>
    <w:p>
      <w:pPr>
        <w:pStyle w:val="Normal"/>
        <w:jc w:val="both"/>
        <w:rPr>
          <w:rFonts w:ascii="Arial" w:hAnsi="Arial" w:eastAsia="Calibri" w:cs="Arial"/>
          <w:sz w:val="24"/>
          <w:szCs w:val="24"/>
          <w:highlight w:val="yellow"/>
        </w:rPr>
      </w:pPr>
      <w:r>
        <w:rPr>
          <w:rFonts w:eastAsia="Calibri" w:cs="Arial" w:ascii="Arial" w:hAnsi="Arial"/>
          <w:sz w:val="24"/>
          <w:szCs w:val="24"/>
        </w:rPr>
        <w:t xml:space="preserve">La </w:t>
      </w:r>
      <w:r>
        <w:rPr>
          <w:rFonts w:eastAsia="Calibri" w:cs="Arial" w:ascii="Arial" w:hAnsi="Arial"/>
          <w:b/>
          <w:sz w:val="24"/>
          <w:szCs w:val="24"/>
          <w:shd w:fill="92D050" w:val="clear"/>
        </w:rPr>
        <w:t>definición del Salario</w:t>
      </w:r>
      <w:r>
        <w:rPr>
          <w:rFonts w:eastAsia="Calibri" w:cs="Arial" w:ascii="Arial" w:hAnsi="Arial"/>
          <w:sz w:val="24"/>
          <w:szCs w:val="24"/>
        </w:rPr>
        <w:t xml:space="preserve"> está recogida en el  Estatuto de los Trabajadores (ET):  </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8644"/>
      </w:tblGrid>
      <w:tr>
        <w:trPr/>
        <w:tc>
          <w:tcPr>
            <w:tcW w:w="8644" w:type="dxa"/>
            <w:tcBorders/>
            <w:shd w:color="auto" w:fill="D6E3BC" w:themeFill="accent3" w:themeFillTint="66" w:val="clear"/>
            <w:tcMar>
              <w:left w:w="103" w:type="dxa"/>
            </w:tcMar>
          </w:tcPr>
          <w:p>
            <w:pPr>
              <w:pStyle w:val="Normal"/>
              <w:spacing w:lineRule="auto" w:line="240" w:before="0" w:after="0"/>
              <w:jc w:val="both"/>
              <w:rPr>
                <w:rFonts w:ascii="Arial" w:hAnsi="Arial" w:eastAsia="Calibri" w:cs="Arial"/>
                <w:sz w:val="24"/>
                <w:szCs w:val="24"/>
                <w:highlight w:val="yellow"/>
              </w:rPr>
            </w:pPr>
            <w:r>
              <w:rPr>
                <w:rFonts w:eastAsia="Calibri" w:cs="Arial" w:ascii="Arial" w:hAnsi="Arial"/>
                <w:sz w:val="24"/>
                <w:szCs w:val="24"/>
                <w:highlight w:val="yellow"/>
              </w:rPr>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t>Totalidad de las percepciones económicas de los trabajadores, en dinero o en especie, por la prestación profesional de los servicios laborales por cuenta ajena, ya retribuyan el trabajo efectivo, cualquiera que sea la forma de remuneración o los periodos de descanso computables como trabajo. En ningún caso el salario en especie podrá superar el 30% de las percepciones salariales del trabajador</w:t>
            </w:r>
          </w:p>
          <w:p>
            <w:pPr>
              <w:pStyle w:val="Normal"/>
              <w:spacing w:lineRule="auto" w:line="240" w:before="0" w:after="0"/>
              <w:jc w:val="both"/>
              <w:rPr>
                <w:rFonts w:ascii="Arial" w:hAnsi="Arial" w:eastAsia="Calibri" w:cs="Arial"/>
                <w:sz w:val="24"/>
                <w:szCs w:val="24"/>
                <w:highlight w:val="yellow"/>
              </w:rPr>
            </w:pPr>
            <w:r>
              <w:rPr>
                <w:rFonts w:eastAsia="Calibri" w:cs="Arial" w:ascii="Arial" w:hAnsi="Arial"/>
                <w:sz w:val="24"/>
                <w:szCs w:val="24"/>
                <w:highlight w:val="yellow"/>
              </w:rPr>
            </w:r>
          </w:p>
        </w:tc>
      </w:tr>
    </w:tbl>
    <w:p>
      <w:pPr>
        <w:pStyle w:val="Normal"/>
        <w:jc w:val="both"/>
        <w:rPr>
          <w:rFonts w:ascii="Arial" w:hAnsi="Arial" w:eastAsia="Calibri" w:cs="Arial"/>
          <w:sz w:val="24"/>
          <w:szCs w:val="24"/>
          <w:highlight w:val="yellow"/>
        </w:rPr>
      </w:pPr>
      <w:r>
        <w:rPr>
          <w:rFonts w:eastAsia="Calibri" w:cs="Arial" w:ascii="Arial" w:hAnsi="Arial"/>
          <w:sz w:val="24"/>
          <w:szCs w:val="24"/>
          <w:highlight w:val="yellow"/>
        </w:rPr>
      </w:r>
    </w:p>
    <w:p>
      <w:pPr>
        <w:pStyle w:val="Normal"/>
        <w:jc w:val="both"/>
        <w:rPr>
          <w:rFonts w:ascii="Arial" w:hAnsi="Arial" w:eastAsia="Calibri" w:cs="Arial"/>
          <w:sz w:val="24"/>
          <w:szCs w:val="24"/>
          <w:highlight w:val="yellow"/>
        </w:rPr>
      </w:pPr>
      <w:r>
        <w:rPr>
          <w:rFonts w:eastAsia="Calibri" w:cs="Arial" w:ascii="Arial" w:hAnsi="Arial"/>
          <w:sz w:val="24"/>
          <w:szCs w:val="24"/>
          <w:shd w:fill="C2D69B" w:val="clear"/>
        </w:rPr>
        <w:t>ESTRUCTURA SALARIAL:</w:t>
      </w:r>
    </w:p>
    <w:p>
      <w:pPr>
        <w:pStyle w:val="Normal"/>
        <w:jc w:val="both"/>
        <w:rPr>
          <w:rFonts w:ascii="Arial" w:hAnsi="Arial" w:eastAsia="Calibri" w:cs="Arial"/>
          <w:sz w:val="24"/>
          <w:szCs w:val="24"/>
          <w:highlight w:val="yellow"/>
        </w:rPr>
      </w:pPr>
      <w:r>
        <w:rPr/>
        <w:drawing>
          <wp:inline distT="0" distB="0" distL="0" distR="0" wp14:anchorId="4F706DB6">
            <wp:extent cx="5401945" cy="1220470"/>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Normal"/>
        <w:jc w:val="both"/>
        <w:rPr>
          <w:rFonts w:ascii="Arial" w:hAnsi="Arial" w:eastAsia="Calibri" w:cs="Arial"/>
          <w:sz w:val="24"/>
          <w:szCs w:val="24"/>
        </w:rPr>
      </w:pPr>
      <w:r>
        <w:rPr>
          <w:rFonts w:eastAsia="Calibri" w:cs="Arial" w:ascii="Arial" w:hAnsi="Arial"/>
          <w:sz w:val="24"/>
          <w:szCs w:val="24"/>
        </w:rPr>
        <w:t xml:space="preserve">El </w:t>
      </w:r>
      <w:r>
        <w:rPr>
          <w:rFonts w:eastAsia="Calibri" w:cs="Arial" w:ascii="Arial" w:hAnsi="Arial"/>
          <w:sz w:val="24"/>
          <w:szCs w:val="24"/>
          <w:shd w:fill="C2D69B" w:val="clear"/>
        </w:rPr>
        <w:t>salario base</w:t>
      </w:r>
      <w:r>
        <w:rPr>
          <w:rFonts w:eastAsia="Calibri" w:cs="Arial" w:ascii="Arial" w:hAnsi="Arial"/>
          <w:sz w:val="24"/>
          <w:szCs w:val="24"/>
        </w:rPr>
        <w:t xml:space="preserve"> es el salario mínimo que corresponde a un trabajador que presta sus servicios en una empresa. Se fija por el convenio colectivo aplicable.  Puede ser inferior al Salario Mínimo Interprofesional (SMI) siempre y cuando las percepciones que en conjunto reciba el trabajador (salario base más complementos salariales) no sean inferiores al SMI.</w:t>
      </w:r>
    </w:p>
    <w:p>
      <w:pPr>
        <w:pStyle w:val="Normal"/>
        <w:ind w:firstLine="360"/>
        <w:jc w:val="both"/>
        <w:rPr>
          <w:rFonts w:ascii="Arial" w:hAnsi="Arial" w:eastAsia="Calibri" w:cs="Arial"/>
          <w:sz w:val="24"/>
          <w:szCs w:val="24"/>
        </w:rPr>
      </w:pPr>
      <w:r>
        <w:rPr>
          <w:rFonts w:eastAsia="Calibri" w:cs="Arial" w:ascii="Arial" w:hAnsi="Arial"/>
          <w:sz w:val="24"/>
          <w:szCs w:val="24"/>
        </w:rPr>
        <w:t>El empresario está obligado a pagar por la prestación de un trabajo de igual valor la misma remuneración, tanto por salario base como por los complementos salariales, sin discriminación por razón de sexo.</w:t>
      </w:r>
    </w:p>
    <w:p>
      <w:pPr>
        <w:pStyle w:val="Normal"/>
        <w:ind w:firstLine="360"/>
        <w:jc w:val="both"/>
        <w:rPr>
          <w:rFonts w:ascii="Arial" w:hAnsi="Arial" w:eastAsia="Calibri" w:cs="Arial"/>
          <w:sz w:val="24"/>
          <w:szCs w:val="24"/>
        </w:rPr>
      </w:pPr>
      <w:r>
        <w:rPr>
          <w:rFonts w:eastAsia="Calibri" w:cs="Arial" w:ascii="Arial" w:hAnsi="Arial"/>
          <w:sz w:val="24"/>
          <w:szCs w:val="24"/>
        </w:rPr>
        <w:t xml:space="preserve">El ET permite la </w:t>
      </w:r>
      <w:r>
        <w:rPr>
          <w:rFonts w:eastAsia="Calibri" w:cs="Arial" w:ascii="Arial" w:hAnsi="Arial"/>
          <w:sz w:val="24"/>
          <w:szCs w:val="24"/>
          <w:shd w:fill="C2D69B" w:val="clear"/>
        </w:rPr>
        <w:t>absorción y compensación del salario</w:t>
      </w:r>
      <w:r>
        <w:rPr>
          <w:rFonts w:eastAsia="Calibri" w:cs="Arial" w:ascii="Arial" w:hAnsi="Arial"/>
          <w:sz w:val="24"/>
          <w:szCs w:val="24"/>
        </w:rPr>
        <w:t xml:space="preserve">: compensar las subidas salariales fijadas en convenio con otras cantidades que, de forma voluntaria, paga el empresario al trabajador en nómina. Para ello es necesario que el trabajador reciba, en conjunto y anualmente, unas cantidades mayores que las obligadas por el convenio colectivo. Algunos convenios colectivos mejoran las condiciones salariales de los trabajadores prohibiendo esta práctica. </w:t>
      </w:r>
    </w:p>
    <w:p>
      <w:pPr>
        <w:pStyle w:val="Normal"/>
        <w:rPr>
          <w:rFonts w:ascii="Arial" w:hAnsi="Arial" w:eastAsia="Calibri" w:cs="Arial"/>
          <w:b/>
          <w:b/>
          <w:sz w:val="24"/>
          <w:szCs w:val="24"/>
        </w:rPr>
      </w:pPr>
      <w:r>
        <w:rPr>
          <w:rFonts w:eastAsia="Calibri" w:cs="Arial" w:ascii="Arial" w:hAnsi="Arial"/>
          <w:b/>
          <w:sz w:val="24"/>
          <w:szCs w:val="24"/>
        </w:rPr>
      </w:r>
    </w:p>
    <w:p>
      <w:pPr>
        <w:pStyle w:val="Normal"/>
        <w:rPr>
          <w:rFonts w:ascii="Arial" w:hAnsi="Arial" w:eastAsia="Calibri" w:cs="Arial"/>
          <w:b/>
          <w:b/>
          <w:sz w:val="24"/>
          <w:szCs w:val="24"/>
        </w:rPr>
      </w:pPr>
      <w:r>
        <w:rPr>
          <w:rFonts w:eastAsia="Calibri" w:cs="Arial" w:ascii="Arial" w:hAnsi="Arial"/>
          <w:b/>
          <w:sz w:val="24"/>
          <w:szCs w:val="24"/>
        </w:rPr>
        <w:t xml:space="preserve">CLASES DE SALARIO: </w:t>
      </w:r>
    </w:p>
    <w:p>
      <w:pPr>
        <w:pStyle w:val="Normal"/>
        <w:spacing w:before="120" w:after="200"/>
        <w:rPr>
          <w:rFonts w:ascii="Arial" w:hAnsi="Arial" w:eastAsia="Calibri" w:cs="Arial"/>
          <w:b/>
          <w:b/>
          <w:sz w:val="24"/>
          <w:szCs w:val="24"/>
        </w:rPr>
      </w:pPr>
      <w:r>
        <w:rPr>
          <w:rFonts w:eastAsia="Calibri" w:cs="Arial" w:ascii="Arial" w:hAnsi="Arial"/>
          <w:sz w:val="24"/>
          <w:szCs w:val="24"/>
        </w:rPr>
        <w:t>Existen distintas formas de retribución salarial:</w:t>
      </w:r>
    </w:p>
    <w:p>
      <w:pPr>
        <w:pStyle w:val="Normal"/>
        <w:spacing w:before="120" w:after="200"/>
        <w:rPr>
          <w:rFonts w:ascii="Arial" w:hAnsi="Arial" w:eastAsia="Calibri" w:cs="Arial"/>
          <w:b/>
          <w:b/>
          <w:sz w:val="24"/>
          <w:szCs w:val="24"/>
        </w:rPr>
      </w:pPr>
      <w:r>
        <w:rPr/>
        <w:drawing>
          <wp:inline distT="0" distB="0" distL="0" distR="0" wp14:anchorId="1F00CD7B">
            <wp:extent cx="5401945" cy="3058795"/>
            <wp:effectExtent l="0" t="0" r="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pStyle w:val="Normal"/>
        <w:jc w:val="both"/>
        <w:rPr>
          <w:rFonts w:ascii="Arial" w:hAnsi="Arial" w:eastAsia="Calibri" w:cs="Arial"/>
          <w:sz w:val="24"/>
          <w:szCs w:val="24"/>
        </w:rPr>
      </w:pPr>
      <w:r>
        <w:rPr>
          <w:rFonts w:eastAsia="Calibri" w:cs="Arial" w:ascii="Arial" w:hAnsi="Arial"/>
          <w:b/>
          <w:sz w:val="24"/>
          <w:szCs w:val="24"/>
        </w:rPr>
        <w:t>¿CÓMO SE ESTABLECE EL SALARIO?</w:t>
      </w:r>
    </w:p>
    <w:p>
      <w:pPr>
        <w:pStyle w:val="Normal"/>
        <w:jc w:val="both"/>
        <w:rPr>
          <w:rFonts w:ascii="Arial" w:hAnsi="Arial" w:eastAsia="Calibri" w:cs="Arial"/>
          <w:sz w:val="24"/>
          <w:szCs w:val="24"/>
        </w:rPr>
      </w:pPr>
      <w:r>
        <w:rPr/>
        <w:drawing>
          <wp:inline distT="0" distB="0" distL="0" distR="0" wp14:anchorId="79FD3C4F">
            <wp:extent cx="5401945" cy="2773045"/>
            <wp:effectExtent l="0" t="0" r="0"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pStyle w:val="Ttulo2"/>
        <w:rPr/>
      </w:pPr>
      <w:bookmarkStart w:id="2" w:name="_Toc487212051"/>
      <w:r>
        <w:rPr>
          <w:rFonts w:eastAsia="Calibri" w:cs="Arial" w:ascii="Arial" w:hAnsi="Arial"/>
          <w:i/>
          <w:color w:val="00000A"/>
          <w:sz w:val="24"/>
          <w:szCs w:val="24"/>
        </w:rPr>
        <w:t xml:space="preserve">1.2. </w:t>
      </w:r>
      <w:bookmarkEnd w:id="2"/>
      <w:r>
        <w:rPr>
          <w:rFonts w:eastAsia="Calibri" w:cs="Arial" w:ascii="Arial" w:hAnsi="Arial"/>
          <w:caps/>
          <w:color w:val="00000A"/>
          <w:sz w:val="24"/>
          <w:szCs w:val="24"/>
        </w:rPr>
        <w:t>EL SALARIO MÍNIMO INTERPROFESIONAL</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8644"/>
      </w:tblGrid>
      <w:tr>
        <w:trPr/>
        <w:tc>
          <w:tcPr>
            <w:tcW w:w="8644" w:type="dxa"/>
            <w:tcBorders/>
            <w:shd w:color="auto" w:fill="EAF1DD" w:themeFill="accent3" w:themeFillTint="33" w:val="clear"/>
            <w:tcMar>
              <w:left w:w="103" w:type="dxa"/>
            </w:tcMar>
          </w:tcPr>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t>El Salario Mínimo Interprofesional (SMI) es la cantidad mínima que puede percibir un trabajador por una jornada de 40 horas semanales. Este salario mínimo puede ser mejorado por los convenios colectivos y los contratos de trabajo. Cuando se trabaje menos de 40 horas semanales el salario será proporcional al tiempo trabajado.</w:t>
            </w:r>
          </w:p>
        </w:tc>
      </w:tr>
    </w:tbl>
    <w:p>
      <w:pPr>
        <w:pStyle w:val="Normal"/>
        <w:jc w:val="both"/>
        <w:rPr>
          <w:rFonts w:ascii="Arial" w:hAnsi="Arial" w:eastAsia="Calibri" w:cs="Arial"/>
          <w:sz w:val="24"/>
          <w:szCs w:val="24"/>
        </w:rPr>
      </w:pPr>
      <w:r>
        <w:rPr>
          <w:rFonts w:eastAsia="Calibri" w:cs="Arial" w:ascii="Arial" w:hAnsi="Arial"/>
          <w:sz w:val="24"/>
          <w:szCs w:val="24"/>
        </w:rPr>
        <w:t>El salario mínimo se puede incrementar con el importe de los complementos salariales como, por ejemplo, antigüedad, pagas extraordinarias, complementos de puesto de trabajo, nocturnidad, peligrosidad, toxicidad, etc.</w:t>
      </w:r>
    </w:p>
    <w:p>
      <w:pPr>
        <w:pStyle w:val="Normal"/>
        <w:pBdr>
          <w:top w:val="single" w:sz="4" w:space="1" w:color="00000A"/>
          <w:left w:val="single" w:sz="4" w:space="4" w:color="00000A"/>
          <w:bottom w:val="single" w:sz="4" w:space="1" w:color="00000A"/>
          <w:right w:val="single" w:sz="4" w:space="4" w:color="00000A"/>
        </w:pBdr>
        <w:shd w:val="clear" w:color="auto" w:fill="C2D69B" w:themeFill="accent3" w:themeFillTint="99"/>
        <w:jc w:val="both"/>
        <w:rPr>
          <w:rFonts w:ascii="Arial" w:hAnsi="Arial" w:eastAsia="Calibri" w:cs="Arial"/>
          <w:b/>
          <w:b/>
          <w:sz w:val="24"/>
          <w:szCs w:val="24"/>
        </w:rPr>
      </w:pPr>
      <w:r>
        <w:rPr>
          <w:rFonts w:eastAsia="Calibri" w:cs="Arial" w:ascii="Arial" w:hAnsi="Arial"/>
          <w:sz w:val="24"/>
          <w:szCs w:val="24"/>
        </w:rPr>
        <w:t xml:space="preserve">Para el 2019 el </w:t>
      </w:r>
      <w:r>
        <w:rPr>
          <w:rFonts w:eastAsia="Calibri" w:cs="Arial" w:ascii="Arial" w:hAnsi="Arial"/>
          <w:b/>
          <w:sz w:val="24"/>
          <w:szCs w:val="24"/>
        </w:rPr>
        <w:t>SMI será de 900 Euros/mes (brutos)</w:t>
      </w:r>
    </w:p>
    <w:p>
      <w:pPr>
        <w:pStyle w:val="Normal"/>
        <w:jc w:val="both"/>
        <w:rPr>
          <w:rFonts w:ascii="Arial" w:hAnsi="Arial" w:eastAsia="Calibri" w:cs="Arial"/>
          <w:sz w:val="24"/>
          <w:szCs w:val="24"/>
        </w:rPr>
      </w:pPr>
      <w:r>
        <w:rPr>
          <w:rFonts w:eastAsia="Calibri" w:cs="Arial" w:ascii="Arial" w:hAnsi="Arial"/>
          <w:sz w:val="24"/>
          <w:szCs w:val="24"/>
        </w:rPr>
        <w:t>El Gobierno fija anualmente el SMI, previa consulta con las organizaciones sindicales y asociaciones empresariales más representativas.</w:t>
      </w:r>
    </w:p>
    <w:p>
      <w:pPr>
        <w:pStyle w:val="Normal"/>
        <w:jc w:val="both"/>
        <w:rPr>
          <w:rFonts w:ascii="Arial" w:hAnsi="Arial" w:eastAsia="Calibri" w:cs="Arial"/>
          <w:sz w:val="24"/>
          <w:szCs w:val="24"/>
        </w:rPr>
      </w:pPr>
      <w:r>
        <w:rPr>
          <w:rFonts w:eastAsia="Calibri" w:cs="Arial" w:ascii="Arial" w:hAnsi="Arial"/>
          <w:sz w:val="24"/>
          <w:szCs w:val="24"/>
        </w:rPr>
        <w:t>El SMI es inembargable, lo que significa que para hacer frente a las deudas contraídas por los trabajadores solo se podrán embargar las cantidades que superen el importe del SMI. A las cantidades que están por encima del SMI se les aplican unos porcentajes que aumentan proporcionalmente con el importe de los salarios. El único caso en el que se puede embargar el SMI es por impago de las pensiones alimenticias del cónyuge o los hijos.</w:t>
      </w:r>
    </w:p>
    <w:p>
      <w:pPr>
        <w:pStyle w:val="Ttulo2"/>
        <w:rPr>
          <w:rFonts w:ascii="Arial" w:hAnsi="Arial" w:eastAsia="Calibri" w:cs="Arial"/>
          <w:caps/>
          <w:color w:val="00000A"/>
          <w:sz w:val="24"/>
          <w:szCs w:val="24"/>
        </w:rPr>
      </w:pPr>
      <w:r>
        <w:rPr>
          <w:rFonts w:eastAsia="Calibri" w:cs="Arial" w:ascii="Arial" w:hAnsi="Arial"/>
          <w:b w:val="false"/>
          <w:sz w:val="24"/>
          <w:szCs w:val="24"/>
        </w:rPr>
        <w:t xml:space="preserve"> </w:t>
      </w:r>
      <w:bookmarkStart w:id="3" w:name="_Toc487212052"/>
      <w:bookmarkEnd w:id="3"/>
      <w:r>
        <w:rPr>
          <w:rFonts w:eastAsia="Calibri" w:cs="Arial" w:ascii="Arial" w:hAnsi="Arial"/>
          <w:caps/>
          <w:color w:val="00000A"/>
          <w:sz w:val="24"/>
          <w:szCs w:val="24"/>
        </w:rPr>
        <w:t>1.3. INDICADOR PÚBLICO DE RENTA DE EFECTOS MÚLTIPLES (IPREM).</w:t>
      </w:r>
    </w:p>
    <w:p>
      <w:pPr>
        <w:pStyle w:val="Normal"/>
        <w:jc w:val="both"/>
        <w:rPr>
          <w:rFonts w:ascii="Arial" w:hAnsi="Arial" w:eastAsia="Calibri" w:cs="Arial"/>
          <w:sz w:val="24"/>
          <w:szCs w:val="24"/>
        </w:rPr>
      </w:pPr>
      <w:r>
        <w:rPr>
          <w:rFonts w:eastAsia="Calibri" w:cs="Arial" w:ascii="Arial" w:hAnsi="Arial"/>
          <w:sz w:val="24"/>
          <w:szCs w:val="24"/>
        </w:rPr>
        <w:t>El IPREM es el indicador o referencia de nivel de rentas para acceder o para calcular la cuantía de algunas prestaciones, ayudas y subvenciones públicas, como la protección por desempleo, las becas de estudio o de comedor, el acceso a una vivienda protegida, etc.</w:t>
      </w:r>
    </w:p>
    <w:p>
      <w:pPr>
        <w:pStyle w:val="Normal"/>
        <w:shd w:val="clear" w:color="auto" w:fill="E5DFEC" w:themeFill="accent4" w:themeFillTint="33"/>
        <w:ind w:firstLine="360"/>
        <w:jc w:val="both"/>
        <w:rPr>
          <w:rFonts w:ascii="Arial" w:hAnsi="Arial" w:eastAsia="Calibri" w:cs="Arial"/>
          <w:b/>
          <w:b/>
          <w:sz w:val="24"/>
          <w:szCs w:val="24"/>
          <w:u w:val="single"/>
        </w:rPr>
      </w:pPr>
      <w:r>
        <w:rPr>
          <w:rFonts w:eastAsia="Calibri" w:cs="Arial" w:ascii="Arial" w:hAnsi="Arial"/>
          <w:sz w:val="24"/>
          <w:szCs w:val="24"/>
        </w:rPr>
        <w:t>Para el 2019</w:t>
      </w:r>
      <w:bookmarkStart w:id="4" w:name="_GoBack"/>
      <w:bookmarkEnd w:id="4"/>
      <w:r>
        <w:rPr>
          <w:rFonts w:eastAsia="Calibri" w:cs="Arial" w:ascii="Arial" w:hAnsi="Arial"/>
          <w:sz w:val="24"/>
          <w:szCs w:val="24"/>
        </w:rPr>
        <w:t xml:space="preserve"> el IPREM será de 537,84 €.</w:t>
      </w:r>
    </w:p>
    <w:p>
      <w:pPr>
        <w:pStyle w:val="Ttulo2"/>
        <w:rPr>
          <w:rFonts w:ascii="Arial" w:hAnsi="Arial" w:eastAsia="Calibri" w:cs="Arial"/>
          <w:color w:val="00000A"/>
          <w:sz w:val="24"/>
          <w:szCs w:val="24"/>
        </w:rPr>
      </w:pPr>
      <w:r>
        <w:rPr>
          <w:rFonts w:eastAsia="Calibri" w:cs="Arial" w:ascii="Arial" w:hAnsi="Arial"/>
          <w:color w:val="00000A"/>
          <w:sz w:val="24"/>
          <w:szCs w:val="24"/>
        </w:rPr>
        <w:t xml:space="preserve"> </w:t>
      </w:r>
      <w:bookmarkStart w:id="5" w:name="_Toc487212053"/>
      <w:bookmarkEnd w:id="5"/>
      <w:r>
        <w:rPr>
          <w:rFonts w:eastAsia="Calibri" w:cs="Arial" w:ascii="Arial" w:hAnsi="Arial"/>
          <w:color w:val="00000A"/>
          <w:sz w:val="24"/>
          <w:szCs w:val="24"/>
        </w:rPr>
        <w:t>1.4. EL FONDO DE GARANTÍA SALARIAL (FOGASA).</w:t>
      </w:r>
    </w:p>
    <w:p>
      <w:pPr>
        <w:pStyle w:val="Normal"/>
        <w:jc w:val="both"/>
        <w:rPr>
          <w:rFonts w:ascii="Arial" w:hAnsi="Arial" w:eastAsia="Calibri" w:cs="Arial"/>
          <w:sz w:val="24"/>
          <w:szCs w:val="24"/>
        </w:rPr>
      </w:pPr>
      <w:r>
        <w:rPr>
          <w:rFonts w:eastAsia="Calibri" w:cs="Arial" w:ascii="Arial" w:hAnsi="Arial"/>
          <w:sz w:val="24"/>
          <w:szCs w:val="24"/>
        </w:rPr>
        <w:t>El Fondo de Garantía Salarial (FOGASA) es un organismo autónomo adscrito al Ministerio de Empleo, cuya finalidad es garantizar parcialmente a los trabajadores los salarios y las indemnizaciones por despido o extinción de la relación laboral pendientes de cobro, en los casos de insolvencia, suspensión de pagos, quiebra o concurso de acreedores del empresario.</w:t>
      </w:r>
    </w:p>
    <w:p>
      <w:pPr>
        <w:pStyle w:val="Normal"/>
        <w:jc w:val="both"/>
        <w:rPr>
          <w:rFonts w:ascii="Arial" w:hAnsi="Arial" w:eastAsia="Calibri" w:cs="Arial"/>
          <w:sz w:val="24"/>
          <w:szCs w:val="24"/>
        </w:rPr>
      </w:pPr>
      <w:r>
        <w:rPr>
          <w:rFonts w:eastAsia="Calibri" w:cs="Arial" w:ascii="Arial" w:hAnsi="Arial"/>
          <w:sz w:val="24"/>
          <w:szCs w:val="24"/>
        </w:rPr>
        <w:t xml:space="preserve">El FOGASA </w:t>
      </w:r>
      <w:r>
        <w:rPr>
          <w:rFonts w:eastAsia="Calibri" w:cs="Arial" w:ascii="Arial" w:hAnsi="Arial"/>
          <w:b/>
          <w:sz w:val="24"/>
          <w:szCs w:val="24"/>
        </w:rPr>
        <w:t>garantizará las siguientes cantidades</w:t>
      </w:r>
      <w:r>
        <w:rPr>
          <w:rFonts w:eastAsia="Calibri" w:cs="Arial" w:ascii="Arial" w:hAnsi="Arial"/>
          <w:sz w:val="24"/>
          <w:szCs w:val="24"/>
        </w:rPr>
        <w:t>:</w:t>
      </w:r>
    </w:p>
    <w:p>
      <w:pPr>
        <w:pStyle w:val="ListParagraph"/>
        <w:numPr>
          <w:ilvl w:val="0"/>
          <w:numId w:val="3"/>
        </w:numPr>
        <w:jc w:val="both"/>
        <w:rPr>
          <w:rFonts w:ascii="Arial" w:hAnsi="Arial" w:eastAsia="Calibri" w:cs="Arial"/>
          <w:sz w:val="24"/>
          <w:szCs w:val="24"/>
        </w:rPr>
      </w:pPr>
      <w:r>
        <w:rPr>
          <w:rFonts w:eastAsia="Calibri" w:cs="Arial" w:ascii="Arial" w:hAnsi="Arial"/>
          <w:b/>
          <w:sz w:val="24"/>
          <w:szCs w:val="24"/>
        </w:rPr>
        <w:t>Salarios</w:t>
      </w:r>
      <w:r>
        <w:rPr>
          <w:rFonts w:eastAsia="Calibri" w:cs="Arial" w:ascii="Arial" w:hAnsi="Arial"/>
          <w:sz w:val="24"/>
          <w:szCs w:val="24"/>
        </w:rPr>
        <w:t>: abonará la cantidad máxima que resulte de multiplicar el doble del SMI diario incluida la parte proporcional de las pagas extra, por el número de días pendientes de cobrar con un máximo de 120 días.</w:t>
      </w:r>
    </w:p>
    <w:p>
      <w:pPr>
        <w:pStyle w:val="ListParagraph"/>
        <w:numPr>
          <w:ilvl w:val="0"/>
          <w:numId w:val="3"/>
        </w:numPr>
        <w:jc w:val="both"/>
        <w:rPr>
          <w:rFonts w:ascii="Arial" w:hAnsi="Arial" w:eastAsia="Calibri" w:cs="Arial"/>
          <w:sz w:val="24"/>
          <w:szCs w:val="24"/>
        </w:rPr>
      </w:pPr>
      <w:r>
        <w:rPr>
          <w:rFonts w:eastAsia="Calibri" w:cs="Arial" w:ascii="Arial" w:hAnsi="Arial"/>
          <w:b/>
          <w:sz w:val="24"/>
          <w:szCs w:val="24"/>
        </w:rPr>
        <w:t>Indemnización:</w:t>
      </w:r>
      <w:r>
        <w:rPr>
          <w:rFonts w:eastAsia="Calibri" w:cs="Arial" w:ascii="Arial" w:hAnsi="Arial"/>
          <w:sz w:val="24"/>
          <w:szCs w:val="24"/>
        </w:rPr>
        <w:t xml:space="preserve"> por despido o extinción del contrato con un límite de una anualidad, sin que para el cálculo del salario se pueda sobrepasar el doble del SMI.</w:t>
      </w:r>
    </w:p>
    <w:p>
      <w:pPr>
        <w:pStyle w:val="Ttulo1"/>
        <w:rPr>
          <w:rFonts w:ascii="Arial" w:hAnsi="Arial" w:eastAsia="Calibri" w:cs="Arial"/>
          <w:sz w:val="24"/>
          <w:szCs w:val="24"/>
        </w:rPr>
      </w:pPr>
      <w:bookmarkStart w:id="6" w:name="_Toc487212054"/>
      <w:bookmarkEnd w:id="6"/>
      <w:r>
        <w:rPr>
          <w:rFonts w:eastAsia="Calibri" w:cs="Arial" w:ascii="Arial" w:hAnsi="Arial"/>
          <w:sz w:val="24"/>
          <w:szCs w:val="24"/>
        </w:rPr>
        <w:t>2. EL RECIBO DE SALARIOS</w:t>
      </w:r>
    </w:p>
    <w:p>
      <w:pPr>
        <w:pStyle w:val="Normal"/>
        <w:jc w:val="both"/>
        <w:rPr>
          <w:rFonts w:ascii="Arial" w:hAnsi="Arial" w:cs="Arial"/>
          <w:sz w:val="24"/>
          <w:szCs w:val="24"/>
        </w:rPr>
      </w:pPr>
      <w:r>
        <w:rPr>
          <w:rFonts w:cs="Arial" w:ascii="Arial" w:hAnsi="Arial"/>
          <w:sz w:val="24"/>
          <w:szCs w:val="24"/>
        </w:rPr>
        <w:t>Al abonar  el salario al trabajador, el empresario está obligado a entregarle un documento denominado recibo de salarios. En el recibo de salarios, también conocido como nómina, se especifican cada una de las percepciones salariales, así como los descuentos que se practiquen.</w:t>
      </w:r>
    </w:p>
    <w:p>
      <w:pPr>
        <w:pStyle w:val="Normal"/>
        <w:spacing w:beforeAutospacing="1" w:afterAutospacing="1"/>
        <w:rPr>
          <w:rFonts w:ascii="Arial" w:hAnsi="Arial" w:eastAsia="Calibri" w:cs="Arial"/>
          <w:b/>
          <w:b/>
        </w:rPr>
      </w:pPr>
      <w:r>
        <w:rPr>
          <w:rFonts w:eastAsia="Calibri" w:cs="Arial" w:ascii="Arial" w:hAnsi="Arial"/>
          <w:b/>
        </w:rPr>
        <w:t>2.1 ESTRUCTURA:</w:t>
      </w:r>
    </w:p>
    <w:p>
      <w:pPr>
        <w:pStyle w:val="Normal"/>
        <w:spacing w:beforeAutospacing="1" w:afterAutospacing="1"/>
        <w:rPr>
          <w:rFonts w:ascii="Arial" w:hAnsi="Arial" w:eastAsia="Calibri" w:cs="Arial"/>
          <w:b/>
          <w:b/>
          <w:color w:val="000080"/>
        </w:rPr>
      </w:pPr>
      <w:r>
        <w:rPr>
          <w:rFonts w:eastAsia="Calibri" w:cs="Arial" w:ascii="Arial" w:hAnsi="Arial"/>
          <w:b/>
          <w:color w:val="000080"/>
        </w:rPr>
        <w:t xml:space="preserve"> </w:t>
      </w:r>
      <w:r>
        <w:rPr>
          <w:rFonts w:eastAsia="Calibri" w:cs="Arial" w:ascii="Arial" w:hAnsi="Arial"/>
          <w:b/>
          <w:color w:val="000080"/>
          <w:highlight w:val="lightGray"/>
        </w:rPr>
        <w:t>El recibo salarial se puede dividir en las siguientes partes</w:t>
      </w:r>
      <w:r>
        <w:rPr>
          <w:rFonts w:eastAsia="Calibri" w:cs="Arial" w:ascii="Arial" w:hAnsi="Arial"/>
          <w:b/>
          <w:color w:val="000080"/>
        </w:rPr>
        <w:t>:</w:t>
      </w:r>
    </w:p>
    <w:tbl>
      <w:tblPr>
        <w:tblStyle w:val="Tablaconcuadrcula"/>
        <w:tblW w:w="9039" w:type="dxa"/>
        <w:jc w:val="left"/>
        <w:tblInd w:w="-5" w:type="dxa"/>
        <w:tblCellMar>
          <w:top w:w="0" w:type="dxa"/>
          <w:left w:w="103" w:type="dxa"/>
          <w:bottom w:w="0" w:type="dxa"/>
          <w:right w:w="108" w:type="dxa"/>
        </w:tblCellMar>
        <w:tblLook w:firstRow="1" w:noVBand="1" w:lastRow="0" w:firstColumn="1" w:lastColumn="0" w:noHBand="0" w:val="04a0"/>
      </w:tblPr>
      <w:tblGrid>
        <w:gridCol w:w="3792"/>
        <w:gridCol w:w="5246"/>
      </w:tblGrid>
      <w:tr>
        <w:trPr/>
        <w:tc>
          <w:tcPr>
            <w:tcW w:w="3792" w:type="dxa"/>
            <w:tcBorders/>
            <w:shd w:color="auto" w:fill="FBD4B4" w:themeFill="accent6" w:themeFillTint="66" w:val="clear"/>
            <w:tcMar>
              <w:left w:w="103" w:type="dxa"/>
            </w:tcMar>
          </w:tcPr>
          <w:p>
            <w:pPr>
              <w:pStyle w:val="Normal"/>
              <w:spacing w:lineRule="auto" w:line="240" w:beforeAutospacing="1" w:after="0"/>
              <w:rPr>
                <w:rFonts w:ascii="Arial" w:hAnsi="Arial" w:eastAsia="Calibri" w:cs="Arial"/>
                <w:b/>
                <w:b/>
                <w:color w:val="000080"/>
              </w:rPr>
            </w:pPr>
            <w:r>
              <w:rPr>
                <w:rFonts w:eastAsia="Calibri" w:cs="Arial" w:ascii="Arial" w:hAnsi="Arial"/>
                <w:b/>
                <w:color w:val="000080"/>
              </w:rPr>
            </w:r>
          </w:p>
          <w:p>
            <w:pPr>
              <w:pStyle w:val="Normal"/>
              <w:spacing w:lineRule="auto" w:line="240" w:beforeAutospacing="1" w:after="0"/>
              <w:rPr>
                <w:rFonts w:ascii="Arial" w:hAnsi="Arial" w:eastAsia="Calibri" w:cs="Arial"/>
                <w:b/>
                <w:b/>
                <w:color w:val="000080"/>
              </w:rPr>
            </w:pPr>
            <w:r>
              <w:rPr>
                <w:rFonts w:eastAsia="Calibri" w:cs="Arial" w:ascii="Arial" w:hAnsi="Arial"/>
                <w:b/>
                <w:color w:val="000080"/>
              </w:rPr>
              <w:t>CABECERA</w:t>
            </w:r>
          </w:p>
        </w:tc>
        <w:tc>
          <w:tcPr>
            <w:tcW w:w="5246" w:type="dxa"/>
            <w:tcBorders/>
            <w:shd w:fill="auto" w:val="clear"/>
            <w:tcMar>
              <w:left w:w="103" w:type="dxa"/>
            </w:tcMar>
          </w:tcPr>
          <w:p>
            <w:pPr>
              <w:pStyle w:val="Normal"/>
              <w:spacing w:lineRule="auto" w:line="240" w:beforeAutospacing="1" w:after="0"/>
              <w:rPr>
                <w:rFonts w:ascii="Arial" w:hAnsi="Arial" w:eastAsia="Calibri" w:cs="Arial"/>
                <w:b/>
                <w:b/>
                <w:color w:val="000080"/>
                <w:sz w:val="24"/>
                <w:szCs w:val="24"/>
              </w:rPr>
            </w:pPr>
            <w:r>
              <w:rPr>
                <w:rFonts w:eastAsia="Calibri" w:cs="Arial" w:ascii="Arial" w:hAnsi="Arial"/>
                <w:color w:val="000080"/>
                <w:sz w:val="24"/>
                <w:szCs w:val="24"/>
              </w:rPr>
              <w:t>Es la parte donde se recogen los datos de identificación de la empresa y del trabajador.</w:t>
            </w:r>
          </w:p>
        </w:tc>
      </w:tr>
      <w:tr>
        <w:trPr/>
        <w:tc>
          <w:tcPr>
            <w:tcW w:w="3792" w:type="dxa"/>
            <w:tcBorders/>
            <w:shd w:color="auto" w:fill="FBD4B4" w:themeFill="accent6" w:themeFillTint="66" w:val="clear"/>
            <w:tcMar>
              <w:left w:w="103" w:type="dxa"/>
            </w:tcMar>
          </w:tcPr>
          <w:p>
            <w:pPr>
              <w:pStyle w:val="Normal"/>
              <w:spacing w:lineRule="auto" w:line="240" w:beforeAutospacing="1" w:after="0"/>
              <w:rPr>
                <w:rFonts w:ascii="Arial" w:hAnsi="Arial" w:eastAsia="Calibri" w:cs="Arial"/>
                <w:b/>
                <w:b/>
                <w:color w:val="000080"/>
              </w:rPr>
            </w:pPr>
            <w:r>
              <w:rPr>
                <w:rFonts w:eastAsia="Calibri" w:cs="Arial" w:ascii="Arial" w:hAnsi="Arial"/>
                <w:b/>
                <w:color w:val="000080"/>
              </w:rPr>
            </w:r>
          </w:p>
          <w:p>
            <w:pPr>
              <w:pStyle w:val="Normal"/>
              <w:spacing w:lineRule="auto" w:line="240" w:beforeAutospacing="1" w:after="0"/>
              <w:rPr>
                <w:rFonts w:ascii="Arial" w:hAnsi="Arial" w:eastAsia="Calibri" w:cs="Arial"/>
                <w:b/>
                <w:b/>
                <w:color w:val="000080"/>
              </w:rPr>
            </w:pPr>
            <w:r>
              <w:rPr>
                <w:rFonts w:eastAsia="Calibri" w:cs="Arial" w:ascii="Arial" w:hAnsi="Arial"/>
                <w:b/>
                <w:color w:val="000080"/>
              </w:rPr>
              <w:t>PERIODO DE LIQUIDACIÓN</w:t>
            </w:r>
          </w:p>
        </w:tc>
        <w:tc>
          <w:tcPr>
            <w:tcW w:w="5246" w:type="dxa"/>
            <w:tcBorders/>
            <w:shd w:fill="auto" w:val="clear"/>
            <w:tcMar>
              <w:left w:w="103" w:type="dxa"/>
            </w:tcMar>
          </w:tcPr>
          <w:p>
            <w:pPr>
              <w:pStyle w:val="Normal"/>
              <w:spacing w:lineRule="auto" w:line="240" w:beforeAutospacing="1" w:after="0"/>
              <w:rPr>
                <w:rFonts w:ascii="Arial" w:hAnsi="Arial" w:eastAsia="Calibri" w:cs="Arial"/>
                <w:color w:val="000080"/>
                <w:sz w:val="24"/>
                <w:szCs w:val="24"/>
              </w:rPr>
            </w:pPr>
            <w:r>
              <w:rPr>
                <w:rFonts w:eastAsia="Calibri" w:cs="Arial" w:ascii="Arial" w:hAnsi="Arial"/>
                <w:color w:val="000080"/>
                <w:sz w:val="24"/>
                <w:szCs w:val="24"/>
              </w:rPr>
            </w:r>
          </w:p>
          <w:p>
            <w:pPr>
              <w:pStyle w:val="Normal"/>
              <w:spacing w:lineRule="auto" w:line="240" w:beforeAutospacing="1" w:after="0"/>
              <w:rPr>
                <w:rFonts w:ascii="Arial" w:hAnsi="Arial" w:eastAsia="Calibri" w:cs="Arial"/>
                <w:b/>
                <w:b/>
                <w:color w:val="000080"/>
                <w:sz w:val="24"/>
                <w:szCs w:val="24"/>
              </w:rPr>
            </w:pPr>
            <w:r>
              <w:rPr>
                <w:rFonts w:eastAsia="Calibri" w:cs="Arial" w:ascii="Arial" w:hAnsi="Arial"/>
                <w:color w:val="000080"/>
                <w:sz w:val="24"/>
                <w:szCs w:val="24"/>
              </w:rPr>
              <w:t>Indica el periodo de tiempo que se abona</w:t>
            </w:r>
          </w:p>
        </w:tc>
      </w:tr>
      <w:tr>
        <w:trPr/>
        <w:tc>
          <w:tcPr>
            <w:tcW w:w="3792" w:type="dxa"/>
            <w:tcBorders/>
            <w:shd w:color="auto" w:fill="FBD4B4" w:themeFill="accent6" w:themeFillTint="66" w:val="clear"/>
            <w:tcMar>
              <w:left w:w="103" w:type="dxa"/>
            </w:tcMar>
          </w:tcPr>
          <w:p>
            <w:pPr>
              <w:pStyle w:val="Normal"/>
              <w:spacing w:lineRule="auto" w:line="240" w:beforeAutospacing="1" w:after="0"/>
              <w:jc w:val="both"/>
              <w:rPr>
                <w:rFonts w:ascii="Arial" w:hAnsi="Arial" w:eastAsia="Calibri" w:cs="Arial"/>
                <w:b/>
                <w:b/>
                <w:bCs/>
                <w:color w:val="000080"/>
              </w:rPr>
            </w:pPr>
            <w:r>
              <w:rPr>
                <w:rFonts w:eastAsia="Calibri" w:cs="Arial" w:ascii="Arial" w:hAnsi="Arial"/>
                <w:b/>
                <w:bCs/>
                <w:color w:val="000080"/>
              </w:rPr>
            </w:r>
          </w:p>
          <w:p>
            <w:pPr>
              <w:pStyle w:val="Normal"/>
              <w:spacing w:lineRule="auto" w:line="240" w:beforeAutospacing="1" w:after="0"/>
              <w:jc w:val="both"/>
              <w:rPr>
                <w:rFonts w:ascii="Arial" w:hAnsi="Arial" w:eastAsia="Calibri" w:cs="Arial"/>
                <w:b/>
                <w:b/>
                <w:bCs/>
                <w:color w:val="000080"/>
              </w:rPr>
            </w:pPr>
            <w:r>
              <w:rPr>
                <w:rFonts w:eastAsia="Calibri" w:cs="Arial" w:ascii="Arial" w:hAnsi="Arial"/>
                <w:b/>
                <w:bCs/>
                <w:color w:val="000080"/>
              </w:rPr>
            </w:r>
          </w:p>
          <w:p>
            <w:pPr>
              <w:pStyle w:val="Normal"/>
              <w:spacing w:lineRule="auto" w:line="240" w:beforeAutospacing="1" w:after="0"/>
              <w:jc w:val="both"/>
              <w:rPr>
                <w:rFonts w:ascii="Arial" w:hAnsi="Arial" w:eastAsia="Calibri" w:cs="Arial"/>
                <w:b/>
                <w:b/>
                <w:bCs/>
                <w:color w:val="000080"/>
              </w:rPr>
            </w:pPr>
            <w:r>
              <w:rPr>
                <w:rFonts w:eastAsia="Calibri" w:cs="Arial" w:ascii="Arial" w:hAnsi="Arial"/>
                <w:b/>
                <w:bCs/>
                <w:color w:val="000080"/>
              </w:rPr>
            </w:r>
          </w:p>
          <w:p>
            <w:pPr>
              <w:pStyle w:val="Normal"/>
              <w:spacing w:lineRule="auto" w:line="240" w:beforeAutospacing="1" w:after="0"/>
              <w:jc w:val="both"/>
              <w:rPr>
                <w:rFonts w:ascii="Arial" w:hAnsi="Arial" w:eastAsia="Calibri" w:cs="Arial"/>
                <w:color w:val="000080"/>
              </w:rPr>
            </w:pPr>
            <w:r>
              <w:rPr>
                <w:rFonts w:eastAsia="Calibri" w:cs="Arial" w:ascii="Arial" w:hAnsi="Arial"/>
                <w:b/>
                <w:bCs/>
                <w:color w:val="000080"/>
              </w:rPr>
              <w:t>DEVENGOS O PERCEPCIONES</w:t>
            </w:r>
          </w:p>
          <w:p>
            <w:pPr>
              <w:pStyle w:val="Normal"/>
              <w:spacing w:lineRule="auto" w:line="240" w:beforeAutospacing="1" w:after="0"/>
              <w:rPr>
                <w:rFonts w:ascii="Arial" w:hAnsi="Arial" w:eastAsia="Calibri" w:cs="Arial"/>
                <w:b/>
                <w:b/>
                <w:color w:val="000080"/>
              </w:rPr>
            </w:pPr>
            <w:r>
              <w:rPr>
                <w:rFonts w:eastAsia="Calibri" w:cs="Arial" w:ascii="Arial" w:hAnsi="Arial"/>
                <w:b/>
                <w:color w:val="000080"/>
              </w:rPr>
            </w:r>
          </w:p>
        </w:tc>
        <w:tc>
          <w:tcPr>
            <w:tcW w:w="5246" w:type="dxa"/>
            <w:tcBorders/>
            <w:shd w:fill="auto" w:val="clear"/>
            <w:tcMar>
              <w:left w:w="103" w:type="dxa"/>
            </w:tcMar>
          </w:tcPr>
          <w:p>
            <w:pPr>
              <w:pStyle w:val="Normal"/>
              <w:spacing w:lineRule="auto" w:line="240" w:beforeAutospacing="1" w:afterAutospacing="1"/>
              <w:jc w:val="both"/>
              <w:rPr>
                <w:rFonts w:ascii="Arial" w:hAnsi="Arial" w:eastAsia="Calibri" w:cs="Arial"/>
                <w:color w:val="000080"/>
                <w:sz w:val="24"/>
                <w:szCs w:val="24"/>
              </w:rPr>
            </w:pPr>
            <w:r>
              <w:rPr>
                <w:rFonts w:eastAsia="Calibri" w:cs="Arial" w:ascii="Arial" w:hAnsi="Arial"/>
                <w:color w:val="000080"/>
                <w:sz w:val="24"/>
                <w:szCs w:val="24"/>
              </w:rPr>
              <w:t>Aquellas cantidades que percibe el trabajador por los distintos conceptos que integran el salario. Su suma sería el salario bruto. Hay que distinguir entre:</w:t>
            </w:r>
          </w:p>
          <w:p>
            <w:pPr>
              <w:pStyle w:val="ListParagraph"/>
              <w:numPr>
                <w:ilvl w:val="0"/>
                <w:numId w:val="4"/>
              </w:numPr>
              <w:spacing w:lineRule="auto" w:line="240" w:beforeAutospacing="1" w:after="0"/>
              <w:jc w:val="both"/>
              <w:rPr>
                <w:rFonts w:ascii="Arial" w:hAnsi="Arial" w:eastAsia="Calibri" w:cs="Arial"/>
                <w:color w:val="000080"/>
                <w:sz w:val="24"/>
                <w:szCs w:val="24"/>
              </w:rPr>
            </w:pPr>
            <w:r>
              <w:rPr>
                <w:rFonts w:eastAsia="Calibri" w:cs="Arial" w:ascii="Arial" w:hAnsi="Arial"/>
                <w:b/>
                <w:color w:val="000080"/>
                <w:sz w:val="24"/>
                <w:szCs w:val="24"/>
              </w:rPr>
              <w:t>percepciones de carácter salarial</w:t>
            </w:r>
            <w:r>
              <w:rPr>
                <w:rFonts w:eastAsia="Calibri" w:cs="Arial" w:ascii="Arial" w:hAnsi="Arial"/>
                <w:color w:val="000080"/>
                <w:sz w:val="24"/>
                <w:szCs w:val="24"/>
              </w:rPr>
              <w:t xml:space="preserve"> integradas por el salario base y los complementos salariales</w:t>
            </w:r>
          </w:p>
          <w:p>
            <w:pPr>
              <w:pStyle w:val="ListParagraph"/>
              <w:numPr>
                <w:ilvl w:val="0"/>
                <w:numId w:val="4"/>
              </w:numPr>
              <w:spacing w:lineRule="auto" w:line="240" w:before="0" w:afterAutospacing="1"/>
              <w:jc w:val="both"/>
              <w:rPr>
                <w:rFonts w:ascii="Arial" w:hAnsi="Arial" w:eastAsia="Calibri" w:cs="Arial"/>
                <w:b/>
                <w:b/>
                <w:color w:val="000080"/>
                <w:sz w:val="24"/>
                <w:szCs w:val="24"/>
              </w:rPr>
            </w:pPr>
            <w:r>
              <w:rPr>
                <w:rFonts w:eastAsia="Calibri" w:cs="Arial" w:ascii="Arial" w:hAnsi="Arial"/>
                <w:b/>
                <w:color w:val="000080"/>
                <w:sz w:val="24"/>
                <w:szCs w:val="24"/>
              </w:rPr>
              <w:t>percepciones extrasalariales</w:t>
            </w:r>
            <w:r>
              <w:rPr>
                <w:rFonts w:eastAsia="Calibri" w:cs="Arial" w:ascii="Arial" w:hAnsi="Arial"/>
                <w:color w:val="000080"/>
                <w:sz w:val="24"/>
                <w:szCs w:val="24"/>
              </w:rPr>
              <w:t xml:space="preserve"> : integrada por los complementos extrasalariales</w:t>
            </w:r>
          </w:p>
        </w:tc>
      </w:tr>
      <w:tr>
        <w:trPr/>
        <w:tc>
          <w:tcPr>
            <w:tcW w:w="3792" w:type="dxa"/>
            <w:tcBorders/>
            <w:shd w:color="auto" w:fill="FBD4B4" w:themeFill="accent6" w:themeFillTint="66" w:val="clear"/>
            <w:tcMar>
              <w:left w:w="103" w:type="dxa"/>
            </w:tcMar>
          </w:tcPr>
          <w:p>
            <w:pPr>
              <w:pStyle w:val="Normal"/>
              <w:spacing w:lineRule="auto" w:line="240" w:beforeAutospacing="1" w:after="0"/>
              <w:rPr>
                <w:rFonts w:ascii="Arial" w:hAnsi="Arial" w:eastAsia="Calibri" w:cs="Arial"/>
                <w:b/>
                <w:b/>
                <w:bCs/>
                <w:color w:val="000080"/>
              </w:rPr>
            </w:pPr>
            <w:r>
              <w:rPr>
                <w:rFonts w:eastAsia="Calibri" w:cs="Arial" w:ascii="Arial" w:hAnsi="Arial"/>
                <w:b/>
                <w:bCs/>
                <w:color w:val="000080"/>
              </w:rPr>
            </w:r>
          </w:p>
          <w:p>
            <w:pPr>
              <w:pStyle w:val="Normal"/>
              <w:spacing w:lineRule="auto" w:line="240" w:beforeAutospacing="1" w:after="0"/>
              <w:rPr>
                <w:rFonts w:ascii="Arial" w:hAnsi="Arial" w:eastAsia="Calibri" w:cs="Arial"/>
                <w:b/>
                <w:b/>
                <w:bCs/>
                <w:color w:val="000080"/>
              </w:rPr>
            </w:pPr>
            <w:r>
              <w:rPr>
                <w:rFonts w:eastAsia="Calibri" w:cs="Arial" w:ascii="Arial" w:hAnsi="Arial"/>
                <w:b/>
                <w:bCs/>
                <w:color w:val="000080"/>
              </w:rPr>
            </w:r>
          </w:p>
          <w:p>
            <w:pPr>
              <w:pStyle w:val="Normal"/>
              <w:spacing w:lineRule="auto" w:line="240" w:beforeAutospacing="1" w:after="0"/>
              <w:rPr>
                <w:rFonts w:ascii="Arial" w:hAnsi="Arial" w:eastAsia="Calibri" w:cs="Arial"/>
                <w:b/>
                <w:b/>
                <w:bCs/>
                <w:color w:val="000080"/>
              </w:rPr>
            </w:pPr>
            <w:r>
              <w:rPr>
                <w:rFonts w:eastAsia="Calibri" w:cs="Arial" w:ascii="Arial" w:hAnsi="Arial"/>
                <w:b/>
                <w:bCs/>
                <w:color w:val="000080"/>
              </w:rPr>
            </w:r>
          </w:p>
          <w:p>
            <w:pPr>
              <w:pStyle w:val="Normal"/>
              <w:spacing w:lineRule="auto" w:line="240" w:beforeAutospacing="1" w:after="0"/>
              <w:rPr>
                <w:rFonts w:ascii="Arial" w:hAnsi="Arial" w:eastAsia="Calibri" w:cs="Arial"/>
                <w:b/>
                <w:b/>
                <w:bCs/>
                <w:color w:val="000080"/>
              </w:rPr>
            </w:pPr>
            <w:r>
              <w:rPr>
                <w:rFonts w:eastAsia="Calibri" w:cs="Arial" w:ascii="Arial" w:hAnsi="Arial"/>
                <w:b/>
                <w:bCs/>
                <w:color w:val="000080"/>
              </w:rPr>
            </w:r>
          </w:p>
          <w:p>
            <w:pPr>
              <w:pStyle w:val="Normal"/>
              <w:spacing w:lineRule="auto" w:line="240" w:beforeAutospacing="1" w:after="0"/>
              <w:rPr>
                <w:rFonts w:ascii="Arial" w:hAnsi="Arial" w:eastAsia="Calibri" w:cs="Arial"/>
                <w:b/>
                <w:b/>
                <w:color w:val="000080"/>
              </w:rPr>
            </w:pPr>
            <w:r>
              <w:rPr>
                <w:rFonts w:eastAsia="Calibri" w:cs="Arial" w:ascii="Arial" w:hAnsi="Arial"/>
                <w:b/>
                <w:bCs/>
                <w:color w:val="000080"/>
              </w:rPr>
              <w:t>DEDUCCIONES</w:t>
            </w:r>
          </w:p>
        </w:tc>
        <w:tc>
          <w:tcPr>
            <w:tcW w:w="5246" w:type="dxa"/>
            <w:tcBorders/>
            <w:shd w:fill="auto" w:val="clear"/>
            <w:tcMar>
              <w:left w:w="103" w:type="dxa"/>
            </w:tcMar>
          </w:tcPr>
          <w:p>
            <w:pPr>
              <w:pStyle w:val="Normal"/>
              <w:spacing w:beforeAutospacing="1" w:after="0"/>
              <w:jc w:val="both"/>
              <w:rPr>
                <w:rFonts w:ascii="Arial" w:hAnsi="Arial" w:eastAsia="Calibri" w:cs="Arial"/>
                <w:color w:val="000080"/>
                <w:sz w:val="24"/>
                <w:szCs w:val="24"/>
              </w:rPr>
            </w:pPr>
            <w:r>
              <w:rPr>
                <w:rFonts w:eastAsia="Calibri" w:cs="Arial" w:ascii="Arial" w:hAnsi="Arial"/>
                <w:color w:val="000080"/>
                <w:sz w:val="24"/>
                <w:szCs w:val="24"/>
              </w:rPr>
              <w:t xml:space="preserve">Son los descuentos que nos realizan en la nómina, los podemos clasificar en tres tipos: </w:t>
            </w:r>
          </w:p>
          <w:p>
            <w:pPr>
              <w:pStyle w:val="Normal"/>
              <w:spacing w:lineRule="atLeast" w:line="240" w:beforeAutospacing="1" w:after="0"/>
              <w:jc w:val="both"/>
              <w:rPr>
                <w:rFonts w:ascii="Arial" w:hAnsi="Arial" w:eastAsia="Calibri" w:cs="Arial"/>
                <w:color w:val="000080"/>
                <w:sz w:val="24"/>
                <w:szCs w:val="24"/>
              </w:rPr>
            </w:pPr>
            <w:r>
              <w:rPr>
                <w:rFonts w:eastAsia="Calibri" w:cs="Arial" w:ascii="Arial" w:hAnsi="Arial"/>
                <w:b/>
                <w:color w:val="002060"/>
                <w:sz w:val="24"/>
                <w:szCs w:val="24"/>
              </w:rPr>
              <w:t>Cotización a la Seguridad Social</w:t>
            </w:r>
            <w:r>
              <w:rPr>
                <w:rFonts w:eastAsia="Calibri" w:cs="Arial" w:ascii="Arial" w:hAnsi="Arial"/>
                <w:b/>
                <w:color w:val="595959"/>
                <w:sz w:val="24"/>
                <w:szCs w:val="24"/>
              </w:rPr>
              <w:t>:</w:t>
            </w:r>
            <w:r>
              <w:rPr>
                <w:rFonts w:eastAsia="Calibri" w:cs="Arial" w:ascii="Arial" w:hAnsi="Arial"/>
                <w:color w:val="000080"/>
                <w:sz w:val="24"/>
                <w:szCs w:val="24"/>
              </w:rPr>
              <w:t xml:space="preserve"> se abona por el trabajador para tener derecho a las diversas prestaciones de la seguridad social, se ingresa en la Tesorería General de la Seguridad Social por el empresario</w:t>
            </w:r>
          </w:p>
          <w:p>
            <w:pPr>
              <w:pStyle w:val="Normal"/>
              <w:spacing w:lineRule="atLeast" w:line="240" w:beforeAutospacing="1" w:after="0"/>
              <w:jc w:val="both"/>
              <w:rPr>
                <w:rFonts w:ascii="Arial" w:hAnsi="Arial" w:eastAsia="Calibri" w:cs="Arial"/>
                <w:color w:val="000080"/>
                <w:sz w:val="24"/>
                <w:szCs w:val="24"/>
              </w:rPr>
            </w:pPr>
            <w:r>
              <w:rPr>
                <w:rFonts w:eastAsia="Calibri" w:cs="Arial" w:ascii="Arial" w:hAnsi="Arial"/>
                <w:b/>
                <w:color w:val="002060"/>
                <w:sz w:val="24"/>
                <w:szCs w:val="24"/>
              </w:rPr>
              <w:t xml:space="preserve">IRPF: </w:t>
            </w:r>
            <w:r>
              <w:rPr>
                <w:rFonts w:eastAsia="Calibri" w:cs="Arial" w:ascii="Arial" w:hAnsi="Arial"/>
                <w:color w:val="000080"/>
                <w:sz w:val="24"/>
                <w:szCs w:val="24"/>
              </w:rPr>
              <w:t>el importe descontado se abona a Hacienda y forma parte de los ingresos de la Administración para hacer frente al gasto público</w:t>
            </w:r>
          </w:p>
          <w:p>
            <w:pPr>
              <w:pStyle w:val="Normal"/>
              <w:spacing w:lineRule="atLeast" w:line="240" w:beforeAutospacing="1" w:after="0"/>
              <w:jc w:val="both"/>
              <w:rPr>
                <w:rFonts w:ascii="Arial" w:hAnsi="Arial" w:eastAsia="Calibri" w:cs="Arial"/>
                <w:b/>
                <w:b/>
                <w:color w:val="000080"/>
                <w:sz w:val="24"/>
                <w:szCs w:val="24"/>
              </w:rPr>
            </w:pPr>
            <w:r>
              <w:rPr>
                <w:rFonts w:eastAsia="Calibri" w:cs="Arial" w:ascii="Arial" w:hAnsi="Arial"/>
                <w:b/>
                <w:color w:val="002060"/>
                <w:sz w:val="24"/>
                <w:szCs w:val="24"/>
              </w:rPr>
              <w:t xml:space="preserve">Otros: </w:t>
            </w:r>
            <w:r>
              <w:rPr>
                <w:rFonts w:eastAsia="Calibri" w:cs="Arial" w:ascii="Arial" w:hAnsi="Arial"/>
                <w:color w:val="000080"/>
                <w:sz w:val="24"/>
                <w:szCs w:val="24"/>
              </w:rPr>
              <w:t>incluye otros conceptos que se pueden descontar al trabajador como  la cuota sindical si está afiliado a algún sindicato, el anticipo del salario percibido si se   hubiera adelantado, etc.</w:t>
            </w:r>
          </w:p>
        </w:tc>
      </w:tr>
      <w:tr>
        <w:trPr/>
        <w:tc>
          <w:tcPr>
            <w:tcW w:w="3792" w:type="dxa"/>
            <w:tcBorders/>
            <w:shd w:color="auto" w:fill="FBD4B4" w:themeFill="accent6" w:themeFillTint="66" w:val="clear"/>
            <w:tcMar>
              <w:left w:w="103" w:type="dxa"/>
            </w:tcMar>
          </w:tcPr>
          <w:p>
            <w:pPr>
              <w:pStyle w:val="Normal"/>
              <w:spacing w:lineRule="auto" w:line="240" w:beforeAutospacing="1" w:after="0"/>
              <w:rPr>
                <w:rFonts w:ascii="Arial" w:hAnsi="Arial" w:eastAsia="Calibri" w:cs="Arial"/>
                <w:b/>
                <w:b/>
                <w:bCs/>
                <w:color w:val="000080"/>
              </w:rPr>
            </w:pPr>
            <w:r>
              <w:rPr>
                <w:rFonts w:eastAsia="Calibri" w:cs="Arial" w:ascii="Arial" w:hAnsi="Arial"/>
                <w:b/>
                <w:bCs/>
                <w:color w:val="000080"/>
              </w:rPr>
            </w:r>
          </w:p>
          <w:p>
            <w:pPr>
              <w:pStyle w:val="Normal"/>
              <w:spacing w:lineRule="auto" w:line="240" w:beforeAutospacing="1" w:after="0"/>
              <w:rPr>
                <w:rFonts w:ascii="Arial" w:hAnsi="Arial" w:eastAsia="Calibri" w:cs="Arial"/>
                <w:b/>
                <w:b/>
                <w:color w:val="000080"/>
              </w:rPr>
            </w:pPr>
            <w:r>
              <w:rPr>
                <w:rFonts w:eastAsia="Calibri" w:cs="Arial" w:ascii="Arial" w:hAnsi="Arial"/>
                <w:b/>
                <w:bCs/>
                <w:color w:val="000080"/>
              </w:rPr>
              <w:t>LIQUIDO A PERCIBIR</w:t>
            </w:r>
          </w:p>
        </w:tc>
        <w:tc>
          <w:tcPr>
            <w:tcW w:w="5246" w:type="dxa"/>
            <w:tcBorders/>
            <w:shd w:fill="auto" w:val="clear"/>
            <w:tcMar>
              <w:left w:w="103" w:type="dxa"/>
            </w:tcMar>
          </w:tcPr>
          <w:p>
            <w:pPr>
              <w:pStyle w:val="Normal"/>
              <w:spacing w:lineRule="auto" w:line="240" w:beforeAutospacing="1" w:after="0"/>
              <w:rPr>
                <w:rFonts w:ascii="Arial" w:hAnsi="Arial" w:eastAsia="Calibri" w:cs="Arial"/>
                <w:b/>
                <w:b/>
                <w:color w:val="000080"/>
                <w:sz w:val="24"/>
                <w:szCs w:val="24"/>
              </w:rPr>
            </w:pPr>
            <w:r>
              <w:rPr>
                <w:rFonts w:eastAsia="Calibri" w:cs="Arial" w:ascii="Arial" w:hAnsi="Arial"/>
                <w:bCs/>
                <w:color w:val="000080"/>
                <w:sz w:val="24"/>
                <w:szCs w:val="24"/>
              </w:rPr>
              <w:t>Salario neto que percibe el trabajador, se obtiene restando al total devengado o salario bruto el total de los descuentos efectuados</w:t>
            </w:r>
          </w:p>
        </w:tc>
      </w:tr>
      <w:tr>
        <w:trPr/>
        <w:tc>
          <w:tcPr>
            <w:tcW w:w="3792" w:type="dxa"/>
            <w:tcBorders/>
            <w:shd w:color="auto" w:fill="FBD4B4" w:themeFill="accent6" w:themeFillTint="66" w:val="clear"/>
            <w:tcMar>
              <w:left w:w="103" w:type="dxa"/>
            </w:tcMar>
          </w:tcPr>
          <w:p>
            <w:pPr>
              <w:pStyle w:val="Normal"/>
              <w:spacing w:lineRule="auto" w:line="240" w:beforeAutospacing="1" w:after="0"/>
              <w:ind w:hanging="142"/>
              <w:jc w:val="both"/>
              <w:rPr>
                <w:rFonts w:ascii="Arial" w:hAnsi="Arial" w:eastAsia="Calibri" w:cs="Arial"/>
                <w:b/>
                <w:b/>
                <w:bCs/>
                <w:color w:val="000080"/>
              </w:rPr>
            </w:pPr>
            <w:r>
              <w:rPr>
                <w:rFonts w:eastAsia="Calibri" w:cs="Arial" w:ascii="Arial" w:hAnsi="Arial"/>
                <w:b/>
                <w:bCs/>
                <w:color w:val="000080"/>
              </w:rPr>
            </w:r>
          </w:p>
          <w:p>
            <w:pPr>
              <w:pStyle w:val="Normal"/>
              <w:spacing w:lineRule="auto" w:line="240" w:beforeAutospacing="1" w:after="0"/>
              <w:ind w:hanging="142"/>
              <w:jc w:val="both"/>
              <w:rPr>
                <w:rFonts w:ascii="Arial" w:hAnsi="Arial" w:eastAsia="Calibri" w:cs="Arial"/>
                <w:b/>
                <w:b/>
                <w:bCs/>
                <w:color w:val="000080"/>
              </w:rPr>
            </w:pPr>
            <w:r>
              <w:rPr>
                <w:rFonts w:eastAsia="Calibri" w:cs="Arial" w:ascii="Arial" w:hAnsi="Arial"/>
                <w:b/>
                <w:bCs/>
                <w:color w:val="000080"/>
              </w:rPr>
              <w:t>DETERMINACIÓN DE LAS BASES DE COTIZACIÓN A LA SEGURIDAD SOCIAL Y DE IRPF</w:t>
            </w:r>
          </w:p>
        </w:tc>
        <w:tc>
          <w:tcPr>
            <w:tcW w:w="5246" w:type="dxa"/>
            <w:tcBorders/>
            <w:shd w:fill="auto" w:val="clear"/>
            <w:tcMar>
              <w:left w:w="103" w:type="dxa"/>
            </w:tcMar>
          </w:tcPr>
          <w:p>
            <w:pPr>
              <w:pStyle w:val="Normal"/>
              <w:spacing w:lineRule="auto" w:line="240" w:beforeAutospacing="1" w:after="0"/>
              <w:rPr>
                <w:rFonts w:ascii="Arial" w:hAnsi="Arial" w:eastAsia="Calibri" w:cs="Arial"/>
                <w:bCs/>
                <w:color w:val="000080"/>
                <w:sz w:val="24"/>
                <w:szCs w:val="24"/>
              </w:rPr>
            </w:pPr>
            <w:r>
              <w:rPr>
                <w:rFonts w:eastAsia="Calibri" w:cs="Arial" w:ascii="Arial" w:hAnsi="Arial"/>
                <w:bCs/>
                <w:color w:val="000080"/>
                <w:sz w:val="24"/>
                <w:szCs w:val="24"/>
              </w:rPr>
            </w:r>
          </w:p>
          <w:p>
            <w:pPr>
              <w:pStyle w:val="Normal"/>
              <w:spacing w:lineRule="auto" w:line="240" w:beforeAutospacing="1" w:after="0"/>
              <w:rPr>
                <w:rFonts w:ascii="Arial" w:hAnsi="Arial" w:eastAsia="Calibri" w:cs="Arial"/>
                <w:b/>
                <w:b/>
                <w:color w:val="000080"/>
                <w:sz w:val="24"/>
                <w:szCs w:val="24"/>
              </w:rPr>
            </w:pPr>
            <w:r>
              <w:rPr>
                <w:rFonts w:eastAsia="Calibri" w:cs="Arial" w:ascii="Arial" w:hAnsi="Arial"/>
                <w:bCs/>
                <w:color w:val="000080"/>
                <w:sz w:val="24"/>
                <w:szCs w:val="24"/>
              </w:rPr>
              <w:t>Constan las bases de cotización a la seguridad social y de IRPF a la que se aplicarán los descuentos de la nómina.</w:t>
            </w:r>
          </w:p>
        </w:tc>
      </w:tr>
    </w:tbl>
    <w:p>
      <w:pPr>
        <w:pStyle w:val="Normal"/>
        <w:spacing w:lineRule="auto" w:line="240" w:beforeAutospacing="1" w:afterAutospacing="1"/>
        <w:ind w:left="284" w:hanging="0"/>
        <w:jc w:val="both"/>
        <w:rPr>
          <w:rFonts w:ascii="Verdana" w:hAnsi="Verdana" w:eastAsia="Calibri" w:cs="Times New Roman"/>
          <w:bCs/>
          <w:color w:val="000080"/>
          <w:sz w:val="20"/>
          <w:szCs w:val="20"/>
        </w:rPr>
      </w:pPr>
      <w:r>
        <w:rPr/>
        <w:drawing>
          <wp:inline distT="0" distB="0" distL="0" distR="0" wp14:anchorId="22811C08">
            <wp:extent cx="5401310" cy="2030095"/>
            <wp:effectExtent l="0" t="0" r="0" b="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tbl>
      <w:tblPr>
        <w:tblW w:w="9220" w:type="dxa"/>
        <w:jc w:val="left"/>
        <w:tblInd w:w="34" w:type="dxa"/>
        <w:tblBorders>
          <w:top w:val="double" w:sz="4" w:space="0" w:color="000001"/>
          <w:left w:val="double" w:sz="4" w:space="0" w:color="000001"/>
          <w:bottom w:val="single" w:sz="8" w:space="0" w:color="000001"/>
          <w:right w:val="single" w:sz="8" w:space="0" w:color="000001"/>
          <w:insideH w:val="single" w:sz="8" w:space="0" w:color="000001"/>
          <w:insideV w:val="single" w:sz="8" w:space="0" w:color="000001"/>
        </w:tblBorders>
        <w:tblCellMar>
          <w:top w:w="15" w:type="dxa"/>
          <w:left w:w="18" w:type="dxa"/>
          <w:bottom w:w="0" w:type="dxa"/>
          <w:right w:w="48" w:type="dxa"/>
        </w:tblCellMar>
        <w:tblLook w:firstRow="1" w:noVBand="1" w:lastRow="0" w:firstColumn="1" w:lastColumn="0" w:noHBand="0" w:val="04a0"/>
      </w:tblPr>
      <w:tblGrid>
        <w:gridCol w:w="4539"/>
        <w:gridCol w:w="4680"/>
      </w:tblGrid>
      <w:tr>
        <w:trPr>
          <w:trHeight w:val="610" w:hRule="atLeast"/>
        </w:trPr>
        <w:tc>
          <w:tcPr>
            <w:tcW w:w="4539" w:type="dxa"/>
            <w:tcBorders>
              <w:top w:val="double" w:sz="4" w:space="0" w:color="000001"/>
              <w:left w:val="double" w:sz="4" w:space="0" w:color="000001"/>
              <w:bottom w:val="single" w:sz="8" w:space="0" w:color="000001"/>
              <w:right w:val="single" w:sz="8" w:space="0" w:color="000001"/>
              <w:insideH w:val="single" w:sz="8" w:space="0" w:color="000001"/>
              <w:insideV w:val="single" w:sz="8" w:space="0" w:color="000001"/>
            </w:tcBorders>
            <w:shd w:color="auto" w:fill="FBD4B4" w:themeFill="accent6" w:themeFillTint="66" w:val="clear"/>
            <w:tcMar>
              <w:left w:w="18" w:type="dxa"/>
            </w:tcMar>
          </w:tcPr>
          <w:p>
            <w:pPr>
              <w:pStyle w:val="Normal"/>
              <w:tabs>
                <w:tab w:val="left" w:pos="1200" w:leader="none"/>
              </w:tabs>
              <w:spacing w:lineRule="auto" w:line="240" w:beforeAutospacing="1" w:afterAutospacing="1"/>
              <w:ind w:left="720" w:hanging="0"/>
              <w:rPr>
                <w:rFonts w:ascii="Arial" w:hAnsi="Arial" w:eastAsia="Calibri" w:cs="Arial"/>
                <w:b/>
                <w:b/>
                <w:bCs/>
                <w:color w:val="000080"/>
                <w:sz w:val="24"/>
                <w:szCs w:val="24"/>
              </w:rPr>
            </w:pPr>
            <w:r>
              <w:rPr>
                <w:rFonts w:eastAsia="Calibri" w:cs="Arial" w:ascii="Arial" w:hAnsi="Arial"/>
                <w:b/>
                <w:bCs/>
                <w:color w:val="000080"/>
                <w:sz w:val="24"/>
                <w:szCs w:val="24"/>
              </w:rPr>
              <w:tab/>
            </w:r>
          </w:p>
          <w:p>
            <w:pPr>
              <w:pStyle w:val="Normal"/>
              <w:spacing w:lineRule="auto" w:line="240" w:beforeAutospacing="1" w:afterAutospacing="1"/>
              <w:ind w:left="720" w:hanging="0"/>
              <w:rPr>
                <w:rFonts w:ascii="Arial" w:hAnsi="Arial" w:eastAsia="Calibri" w:cs="Arial"/>
                <w:color w:val="000080"/>
                <w:sz w:val="24"/>
                <w:szCs w:val="24"/>
              </w:rPr>
            </w:pPr>
            <w:r>
              <w:rPr>
                <w:rFonts w:eastAsia="Calibri" w:cs="Arial" w:ascii="Arial" w:hAnsi="Arial"/>
                <w:b/>
                <w:bCs/>
                <w:color w:val="000080"/>
                <w:sz w:val="24"/>
                <w:szCs w:val="24"/>
              </w:rPr>
              <w:t xml:space="preserve">DATOS DE LA EMPRESA </w:t>
            </w:r>
          </w:p>
        </w:tc>
        <w:tc>
          <w:tcPr>
            <w:tcW w:w="4680" w:type="dxa"/>
            <w:tcBorders>
              <w:top w:val="double" w:sz="4" w:space="0" w:color="000001"/>
              <w:left w:val="single" w:sz="8" w:space="0" w:color="000001"/>
              <w:bottom w:val="single" w:sz="8" w:space="0" w:color="000001"/>
              <w:right w:val="double" w:sz="4" w:space="0" w:color="000001"/>
              <w:insideH w:val="single" w:sz="8" w:space="0" w:color="000001"/>
              <w:insideV w:val="double" w:sz="4" w:space="0" w:color="000001"/>
            </w:tcBorders>
            <w:shd w:color="auto" w:fill="FBD4B4" w:themeFill="accent6" w:themeFillTint="66" w:val="clear"/>
            <w:tcMar>
              <w:left w:w="28" w:type="dxa"/>
            </w:tcMar>
          </w:tcPr>
          <w:p>
            <w:pPr>
              <w:pStyle w:val="Normal"/>
              <w:spacing w:lineRule="auto" w:line="240" w:beforeAutospacing="1" w:afterAutospacing="1"/>
              <w:ind w:left="720" w:hanging="0"/>
              <w:rPr>
                <w:rFonts w:ascii="Arial" w:hAnsi="Arial" w:eastAsia="Calibri" w:cs="Arial"/>
                <w:b/>
                <w:b/>
                <w:bCs/>
                <w:color w:val="000080"/>
                <w:sz w:val="24"/>
                <w:szCs w:val="24"/>
                <w:lang w:val="en-US"/>
              </w:rPr>
            </w:pPr>
            <w:r>
              <w:rPr>
                <w:rFonts w:eastAsia="Calibri" w:cs="Arial" w:ascii="Arial" w:hAnsi="Arial"/>
                <w:b/>
                <w:bCs/>
                <w:color w:val="000080"/>
                <w:sz w:val="24"/>
                <w:szCs w:val="24"/>
                <w:lang w:val="en-US"/>
              </w:rPr>
            </w:r>
          </w:p>
          <w:p>
            <w:pPr>
              <w:pStyle w:val="Normal"/>
              <w:spacing w:lineRule="auto" w:line="240" w:beforeAutospacing="1" w:afterAutospacing="1"/>
              <w:ind w:left="720" w:hanging="0"/>
              <w:rPr>
                <w:rFonts w:ascii="Arial" w:hAnsi="Arial" w:eastAsia="Calibri" w:cs="Arial"/>
                <w:color w:val="000080"/>
                <w:sz w:val="24"/>
                <w:szCs w:val="24"/>
              </w:rPr>
            </w:pPr>
            <w:r>
              <w:rPr>
                <w:rFonts w:eastAsia="Calibri" w:cs="Arial" w:ascii="Arial" w:hAnsi="Arial"/>
                <w:b/>
                <w:bCs/>
                <w:color w:val="000080"/>
                <w:sz w:val="24"/>
                <w:szCs w:val="24"/>
                <w:lang w:val="en-US"/>
              </w:rPr>
              <w:t>DATOS DEL TRABAJADOR</w:t>
            </w:r>
            <w:r>
              <w:rPr>
                <w:rFonts w:eastAsia="Calibri" w:cs="Arial" w:ascii="Arial" w:hAnsi="Arial"/>
                <w:b/>
                <w:bCs/>
                <w:color w:val="000080"/>
                <w:sz w:val="24"/>
                <w:szCs w:val="24"/>
              </w:rPr>
              <w:t xml:space="preserve"> </w:t>
            </w:r>
          </w:p>
        </w:tc>
      </w:tr>
      <w:tr>
        <w:trPr>
          <w:trHeight w:val="395" w:hRule="atLeast"/>
        </w:trPr>
        <w:tc>
          <w:tcPr>
            <w:tcW w:w="9219" w:type="dxa"/>
            <w:gridSpan w:val="2"/>
            <w:tcBorders>
              <w:top w:val="single" w:sz="8" w:space="0" w:color="000001"/>
              <w:left w:val="double" w:sz="4" w:space="0" w:color="000001"/>
              <w:bottom w:val="single" w:sz="8" w:space="0" w:color="000001"/>
              <w:right w:val="double" w:sz="4" w:space="0" w:color="000001"/>
              <w:insideH w:val="single" w:sz="8" w:space="0" w:color="000001"/>
              <w:insideV w:val="double" w:sz="4" w:space="0" w:color="000001"/>
            </w:tcBorders>
            <w:shd w:color="auto" w:fill="FBD4B4" w:themeFill="accent6" w:themeFillTint="66" w:val="clear"/>
            <w:tcMar>
              <w:left w:w="18" w:type="dxa"/>
            </w:tcMar>
          </w:tcPr>
          <w:p>
            <w:pPr>
              <w:pStyle w:val="Normal"/>
              <w:spacing w:lineRule="auto" w:line="240" w:beforeAutospacing="1" w:afterAutospacing="1"/>
              <w:ind w:left="720" w:hanging="0"/>
              <w:rPr>
                <w:rFonts w:ascii="Arial" w:hAnsi="Arial" w:eastAsia="Calibri" w:cs="Arial"/>
                <w:b/>
                <w:b/>
                <w:bCs/>
                <w:color w:val="000080"/>
                <w:sz w:val="24"/>
                <w:szCs w:val="24"/>
                <w:lang w:val="en-US"/>
              </w:rPr>
            </w:pPr>
            <w:r>
              <w:rPr>
                <w:rFonts w:eastAsia="Calibri" w:cs="Arial" w:ascii="Arial" w:hAnsi="Arial"/>
                <w:b/>
                <w:bCs/>
                <w:color w:val="000080"/>
                <w:sz w:val="24"/>
                <w:szCs w:val="24"/>
                <w:lang w:val="en-US"/>
              </w:rPr>
            </w:r>
          </w:p>
          <w:p>
            <w:pPr>
              <w:pStyle w:val="Normal"/>
              <w:spacing w:lineRule="auto" w:line="240" w:beforeAutospacing="1" w:afterAutospacing="1"/>
              <w:ind w:left="720" w:hanging="0"/>
              <w:rPr>
                <w:rFonts w:ascii="Arial" w:hAnsi="Arial" w:eastAsia="Calibri" w:cs="Arial"/>
                <w:color w:val="000080"/>
                <w:sz w:val="24"/>
                <w:szCs w:val="24"/>
              </w:rPr>
            </w:pPr>
            <w:r>
              <w:rPr>
                <w:rFonts w:eastAsia="Calibri" w:cs="Arial" w:ascii="Arial" w:hAnsi="Arial"/>
                <w:b/>
                <w:bCs/>
                <w:color w:val="000080"/>
                <w:sz w:val="24"/>
                <w:szCs w:val="24"/>
                <w:lang w:val="en-US"/>
              </w:rPr>
              <w:t>Periodo de Liquidación:</w:t>
            </w:r>
            <w:r>
              <w:rPr>
                <w:rFonts w:eastAsia="Calibri" w:cs="Arial" w:ascii="Arial" w:hAnsi="Arial"/>
                <w:b/>
                <w:bCs/>
                <w:color w:val="000080"/>
                <w:sz w:val="24"/>
                <w:szCs w:val="24"/>
              </w:rPr>
              <w:t xml:space="preserve"> </w:t>
            </w:r>
          </w:p>
        </w:tc>
      </w:tr>
      <w:tr>
        <w:trPr>
          <w:trHeight w:val="4062" w:hRule="atLeast"/>
        </w:trPr>
        <w:tc>
          <w:tcPr>
            <w:tcW w:w="9219" w:type="dxa"/>
            <w:gridSpan w:val="2"/>
            <w:tcBorders>
              <w:top w:val="single" w:sz="8" w:space="0" w:color="000001"/>
              <w:left w:val="double" w:sz="4" w:space="0" w:color="000001"/>
              <w:bottom w:val="single" w:sz="8" w:space="0" w:color="000001"/>
              <w:right w:val="double" w:sz="4" w:space="0" w:color="000001"/>
              <w:insideH w:val="single" w:sz="8" w:space="0" w:color="000001"/>
              <w:insideV w:val="double" w:sz="4" w:space="0" w:color="000001"/>
            </w:tcBorders>
            <w:shd w:color="auto" w:fill="FBD4B4" w:themeFill="accent6" w:themeFillTint="66" w:val="clear"/>
            <w:tcMar>
              <w:left w:w="18" w:type="dxa"/>
            </w:tcMar>
          </w:tcPr>
          <w:p>
            <w:pPr>
              <w:pStyle w:val="Normal"/>
              <w:spacing w:lineRule="auto" w:line="240" w:beforeAutospacing="1" w:afterAutospacing="1"/>
              <w:ind w:left="720" w:hanging="0"/>
              <w:rPr>
                <w:rFonts w:ascii="Arial" w:hAnsi="Arial" w:eastAsia="Calibri" w:cs="Arial"/>
                <w:b/>
                <w:b/>
                <w:bCs/>
                <w:color w:val="000080"/>
                <w:sz w:val="24"/>
                <w:szCs w:val="24"/>
                <w:lang w:val="en-US"/>
              </w:rPr>
            </w:pPr>
            <w:r>
              <w:rPr>
                <w:rFonts w:eastAsia="Calibri" w:cs="Arial" w:ascii="Arial" w:hAnsi="Arial"/>
                <w:b/>
                <w:bCs/>
                <w:color w:val="000080"/>
                <w:sz w:val="24"/>
                <w:szCs w:val="24"/>
                <w:lang w:val="en-US"/>
              </w:rPr>
              <w:t xml:space="preserve"> </w:t>
            </w:r>
          </w:p>
          <w:p>
            <w:pPr>
              <w:pStyle w:val="Normal"/>
              <w:spacing w:lineRule="auto" w:line="240" w:beforeAutospacing="1" w:afterAutospacing="1"/>
              <w:ind w:left="720" w:hanging="0"/>
              <w:rPr>
                <w:rFonts w:ascii="Arial" w:hAnsi="Arial" w:eastAsia="Calibri" w:cs="Arial"/>
                <w:color w:val="000080"/>
                <w:sz w:val="24"/>
                <w:szCs w:val="24"/>
              </w:rPr>
            </w:pPr>
            <w:r>
              <w:rPr>
                <w:rFonts w:eastAsia="Calibri" w:cs="Arial" w:ascii="Arial" w:hAnsi="Arial"/>
                <w:b/>
                <w:bCs/>
                <w:color w:val="000080"/>
                <w:sz w:val="24"/>
                <w:szCs w:val="24"/>
                <w:lang w:val="en-US"/>
              </w:rPr>
              <w:t xml:space="preserve">  </w:t>
            </w:r>
            <w:r>
              <w:rPr>
                <w:rFonts w:eastAsia="Calibri" w:cs="Arial" w:ascii="Arial" w:hAnsi="Arial"/>
                <w:b/>
                <w:bCs/>
                <w:color w:val="000080"/>
                <w:sz w:val="24"/>
                <w:szCs w:val="24"/>
                <w:lang w:val="en-US"/>
              </w:rPr>
              <w:t xml:space="preserve">1.- DEVENGOS: </w:t>
            </w:r>
            <w:r>
              <w:rPr>
                <w:rFonts w:eastAsia="Calibri" w:cs="Arial" w:ascii="Arial" w:hAnsi="Arial"/>
                <w:color w:val="000080"/>
                <w:sz w:val="24"/>
                <w:szCs w:val="24"/>
                <w:lang w:val="en-US"/>
              </w:rPr>
              <w:t xml:space="preserve">                                               </w:t>
            </w:r>
            <w:r>
              <w:rPr>
                <w:rFonts w:eastAsia="Calibri" w:cs="Arial" w:ascii="Arial" w:hAnsi="Arial"/>
                <w:b/>
                <w:bCs/>
                <w:color w:val="000080"/>
                <w:sz w:val="24"/>
                <w:szCs w:val="24"/>
                <w:lang w:val="en-US"/>
              </w:rPr>
              <w:t xml:space="preserve">                                                            </w:t>
            </w:r>
            <w:r>
              <w:rPr>
                <w:rFonts w:eastAsia="Calibri" w:cs="Arial" w:ascii="Arial" w:hAnsi="Arial"/>
                <w:color w:val="000080"/>
                <w:sz w:val="24"/>
                <w:szCs w:val="24"/>
              </w:rPr>
              <w:t xml:space="preserve"> </w:t>
            </w:r>
          </w:p>
          <w:p>
            <w:pPr>
              <w:pStyle w:val="Normal"/>
              <w:spacing w:lineRule="auto" w:line="240" w:beforeAutospacing="1" w:afterAutospacing="1"/>
              <w:ind w:left="720" w:hanging="0"/>
              <w:rPr>
                <w:rFonts w:ascii="Arial" w:hAnsi="Arial" w:eastAsia="Calibri" w:cs="Arial"/>
                <w:color w:val="000080"/>
                <w:sz w:val="24"/>
                <w:szCs w:val="24"/>
              </w:rPr>
            </w:pPr>
            <w:r>
              <w:rPr>
                <w:rFonts w:eastAsia="Calibri" w:cs="Arial" w:ascii="Arial" w:hAnsi="Arial"/>
                <w:color w:val="000080"/>
                <w:sz w:val="24"/>
                <w:szCs w:val="24"/>
                <w:lang w:val="en-US"/>
              </w:rPr>
              <w:t xml:space="preserve">            </w:t>
            </w:r>
            <w:r>
              <w:rPr>
                <w:rFonts w:eastAsia="Calibri" w:cs="Arial" w:ascii="Arial" w:hAnsi="Arial"/>
                <w:color w:val="000080"/>
                <w:sz w:val="24"/>
                <w:szCs w:val="24"/>
                <w:lang w:val="en-US"/>
              </w:rPr>
              <w:t>-</w:t>
            </w:r>
            <w:r>
              <w:rPr>
                <w:rFonts w:eastAsia="Calibri" w:cs="Arial" w:ascii="Arial" w:hAnsi="Arial"/>
                <w:b/>
                <w:color w:val="000080"/>
                <w:sz w:val="24"/>
                <w:szCs w:val="24"/>
                <w:lang w:val="en-US"/>
              </w:rPr>
              <w:t>Percepciones Salariales</w:t>
            </w:r>
            <w:r>
              <w:rPr>
                <w:rFonts w:eastAsia="Calibri" w:cs="Arial" w:ascii="Arial" w:hAnsi="Arial"/>
                <w:color w:val="000080"/>
                <w:sz w:val="24"/>
                <w:szCs w:val="24"/>
              </w:rPr>
              <w:t xml:space="preserve"> </w:t>
            </w:r>
          </w:p>
          <w:p>
            <w:pPr>
              <w:pStyle w:val="Normal"/>
              <w:spacing w:lineRule="auto" w:line="240" w:beforeAutospacing="1" w:afterAutospacing="1"/>
              <w:ind w:left="720" w:hanging="0"/>
              <w:rPr>
                <w:rFonts w:ascii="Arial" w:hAnsi="Arial" w:eastAsia="Calibri" w:cs="Arial"/>
                <w:b/>
                <w:b/>
                <w:color w:val="000080"/>
                <w:sz w:val="24"/>
                <w:szCs w:val="24"/>
              </w:rPr>
            </w:pPr>
            <w:r>
              <w:rPr>
                <w:rFonts w:eastAsia="Calibri" w:cs="Arial" w:ascii="Arial" w:hAnsi="Arial"/>
                <w:b/>
                <w:color w:val="000080"/>
                <w:sz w:val="24"/>
                <w:szCs w:val="24"/>
                <w:lang w:val="en-US"/>
              </w:rPr>
              <w:t xml:space="preserve">          </w:t>
            </w:r>
            <w:r>
              <w:rPr>
                <w:rFonts w:eastAsia="Calibri" w:cs="Arial" w:ascii="Arial" w:hAnsi="Arial"/>
                <w:b/>
                <w:color w:val="000080"/>
                <w:sz w:val="24"/>
                <w:szCs w:val="24"/>
                <w:lang w:val="en-US"/>
              </w:rPr>
              <w:t>-Percepciones No  Salariales</w:t>
            </w:r>
          </w:p>
          <w:p>
            <w:pPr>
              <w:pStyle w:val="Normal"/>
              <w:spacing w:lineRule="auto" w:line="240" w:beforeAutospacing="1" w:afterAutospacing="1"/>
              <w:ind w:left="720" w:hanging="0"/>
              <w:rPr>
                <w:rFonts w:ascii="Arial" w:hAnsi="Arial" w:eastAsia="Calibri" w:cs="Arial"/>
                <w:color w:val="000080"/>
                <w:sz w:val="24"/>
                <w:szCs w:val="24"/>
              </w:rPr>
            </w:pPr>
            <w:r>
              <w:rPr>
                <w:rFonts w:eastAsia="Calibri" w:cs="Arial" w:ascii="Arial" w:hAnsi="Arial"/>
                <w:b/>
                <w:bCs/>
                <w:color w:val="000080"/>
                <w:sz w:val="24"/>
                <w:szCs w:val="24"/>
                <w:lang w:val="en-US"/>
              </w:rPr>
              <w:t>2.- DEDUCCIONES:</w:t>
            </w:r>
          </w:p>
          <w:p>
            <w:pPr>
              <w:pStyle w:val="Normal"/>
              <w:spacing w:lineRule="auto" w:line="240" w:beforeAutospacing="1" w:afterAutospacing="1"/>
              <w:ind w:left="720" w:hanging="0"/>
              <w:rPr>
                <w:rFonts w:ascii="Arial" w:hAnsi="Arial" w:eastAsia="Calibri" w:cs="Arial"/>
                <w:color w:val="000080"/>
                <w:sz w:val="24"/>
                <w:szCs w:val="24"/>
                <w:lang w:val="en-US"/>
              </w:rPr>
            </w:pPr>
            <w:r>
              <w:rPr>
                <w:rFonts w:eastAsia="Calibri" w:cs="Arial" w:ascii="Arial" w:hAnsi="Arial"/>
                <w:color w:val="000080"/>
                <w:sz w:val="24"/>
                <w:szCs w:val="24"/>
                <w:lang w:val="en-US"/>
              </w:rPr>
              <w:t xml:space="preserve">           </w:t>
            </w:r>
            <w:r>
              <w:rPr>
                <w:rFonts w:eastAsia="Calibri" w:cs="Arial" w:ascii="Arial" w:hAnsi="Arial"/>
                <w:color w:val="000080"/>
                <w:sz w:val="24"/>
                <w:szCs w:val="24"/>
                <w:lang w:val="en-US"/>
              </w:rPr>
              <w:t xml:space="preserve">- </w:t>
            </w:r>
            <w:r>
              <w:rPr>
                <w:rFonts w:eastAsia="Calibri" w:cs="Arial" w:ascii="Arial" w:hAnsi="Arial"/>
                <w:b/>
                <w:color w:val="000080"/>
                <w:sz w:val="24"/>
                <w:szCs w:val="24"/>
                <w:lang w:val="en-US"/>
              </w:rPr>
              <w:t>Seguridad Social</w:t>
            </w:r>
          </w:p>
          <w:p>
            <w:pPr>
              <w:pStyle w:val="Normal"/>
              <w:spacing w:lineRule="auto" w:line="240" w:beforeAutospacing="1" w:afterAutospacing="1"/>
              <w:ind w:left="720" w:hanging="0"/>
              <w:rPr>
                <w:rFonts w:ascii="Arial" w:hAnsi="Arial" w:eastAsia="Calibri" w:cs="Arial"/>
                <w:color w:val="000080"/>
                <w:sz w:val="24"/>
                <w:szCs w:val="24"/>
              </w:rPr>
            </w:pPr>
            <w:r>
              <w:rPr>
                <w:rFonts w:eastAsia="Calibri" w:cs="Arial" w:ascii="Arial" w:hAnsi="Arial"/>
                <w:color w:val="000080"/>
                <w:sz w:val="24"/>
                <w:szCs w:val="24"/>
                <w:lang w:val="en-US"/>
              </w:rPr>
              <w:t xml:space="preserve">           </w:t>
            </w:r>
            <w:r>
              <w:rPr>
                <w:rFonts w:eastAsia="Calibri" w:cs="Arial" w:ascii="Arial" w:hAnsi="Arial"/>
                <w:color w:val="000080"/>
                <w:sz w:val="24"/>
                <w:szCs w:val="24"/>
                <w:lang w:val="en-US"/>
              </w:rPr>
              <w:t xml:space="preserve">- </w:t>
            </w:r>
            <w:r>
              <w:rPr>
                <w:rFonts w:eastAsia="Calibri" w:cs="Arial" w:ascii="Arial" w:hAnsi="Arial"/>
                <w:b/>
                <w:color w:val="000080"/>
                <w:sz w:val="24"/>
                <w:szCs w:val="24"/>
                <w:lang w:val="en-US"/>
              </w:rPr>
              <w:t>IRPF</w:t>
            </w:r>
          </w:p>
          <w:p>
            <w:pPr>
              <w:pStyle w:val="Normal"/>
              <w:spacing w:lineRule="auto" w:line="240" w:beforeAutospacing="1" w:afterAutospacing="1"/>
              <w:ind w:left="720" w:hanging="0"/>
              <w:rPr>
                <w:rFonts w:ascii="Arial" w:hAnsi="Arial" w:eastAsia="Calibri" w:cs="Arial"/>
                <w:b/>
                <w:b/>
                <w:color w:val="000080"/>
                <w:sz w:val="24"/>
                <w:szCs w:val="24"/>
                <w:lang w:val="en-US"/>
              </w:rPr>
            </w:pPr>
            <w:r>
              <w:rPr>
                <w:rFonts w:eastAsia="Calibri" w:cs="Arial" w:ascii="Arial" w:hAnsi="Arial"/>
                <w:b/>
                <w:color w:val="000080"/>
                <w:sz w:val="24"/>
                <w:szCs w:val="24"/>
                <w:lang w:val="en-US"/>
              </w:rPr>
              <w:t xml:space="preserve">           </w:t>
            </w:r>
            <w:r>
              <w:rPr>
                <w:rFonts w:eastAsia="Calibri" w:cs="Arial" w:ascii="Arial" w:hAnsi="Arial"/>
                <w:b/>
                <w:color w:val="000080"/>
                <w:sz w:val="24"/>
                <w:szCs w:val="24"/>
                <w:lang w:val="en-US"/>
              </w:rPr>
              <w:t>- Otras</w:t>
            </w:r>
          </w:p>
          <w:p>
            <w:pPr>
              <w:pStyle w:val="Normal"/>
              <w:spacing w:lineRule="auto" w:line="240" w:beforeAutospacing="1" w:afterAutospacing="1"/>
              <w:ind w:left="720" w:hanging="0"/>
              <w:rPr>
                <w:rFonts w:ascii="Arial" w:hAnsi="Arial" w:eastAsia="Calibri" w:cs="Arial"/>
                <w:b/>
                <w:b/>
                <w:color w:val="000080"/>
                <w:sz w:val="24"/>
                <w:szCs w:val="24"/>
                <w:lang w:val="en-US"/>
              </w:rPr>
            </w:pPr>
            <w:r>
              <w:rPr>
                <w:rFonts w:eastAsia="Calibri" w:cs="Arial" w:ascii="Arial" w:hAnsi="Arial"/>
                <w:b/>
                <w:color w:val="000080"/>
                <w:sz w:val="24"/>
                <w:szCs w:val="24"/>
                <w:lang w:val="en-US"/>
              </w:rPr>
              <w:t xml:space="preserve"> </w:t>
            </w:r>
            <w:r>
              <w:rPr>
                <w:rFonts w:eastAsia="Calibri" w:cs="Arial" w:ascii="Arial" w:hAnsi="Arial"/>
                <w:b/>
                <w:color w:val="000080"/>
                <w:sz w:val="24"/>
                <w:szCs w:val="24"/>
                <w:lang w:val="en-US"/>
              </w:rPr>
              <w:t>3. LÍQUIDO TOTAL A PERCIBIR</w:t>
            </w:r>
          </w:p>
          <w:p>
            <w:pPr>
              <w:pStyle w:val="Normal"/>
              <w:spacing w:lineRule="auto" w:line="240" w:beforeAutospacing="1" w:afterAutospacing="1"/>
              <w:ind w:left="720" w:hanging="0"/>
              <w:rPr>
                <w:rFonts w:ascii="Arial" w:hAnsi="Arial" w:eastAsia="Calibri" w:cs="Arial"/>
                <w:color w:val="000080"/>
                <w:sz w:val="24"/>
                <w:szCs w:val="24"/>
              </w:rPr>
            </w:pPr>
            <w:r>
              <w:rPr>
                <w:rFonts w:eastAsia="Calibri" w:cs="Arial" w:ascii="Arial" w:hAnsi="Arial"/>
                <w:color w:val="000080"/>
                <w:sz w:val="24"/>
                <w:szCs w:val="24"/>
                <w:lang w:val="en-US"/>
              </w:rPr>
              <w:t xml:space="preserve">     </w:t>
            </w:r>
            <w:r>
              <w:rPr>
                <w:rFonts w:eastAsia="Calibri" w:cs="Arial" w:ascii="Arial" w:hAnsi="Arial"/>
                <w:color w:val="000080"/>
                <w:sz w:val="24"/>
                <w:szCs w:val="24"/>
                <w:lang w:val="en-US"/>
              </w:rPr>
              <w:t>Lugar, fecha y firma de la empresa y el trabajador:</w:t>
            </w:r>
            <w:r>
              <w:rPr>
                <w:rFonts w:eastAsia="Calibri" w:cs="Arial" w:ascii="Arial" w:hAnsi="Arial"/>
                <w:color w:val="000080"/>
                <w:sz w:val="24"/>
                <w:szCs w:val="24"/>
              </w:rPr>
              <w:t xml:space="preserve"> </w:t>
            </w:r>
          </w:p>
        </w:tc>
      </w:tr>
      <w:tr>
        <w:trPr>
          <w:trHeight w:val="387" w:hRule="atLeast"/>
        </w:trPr>
        <w:tc>
          <w:tcPr>
            <w:tcW w:w="9219" w:type="dxa"/>
            <w:gridSpan w:val="2"/>
            <w:tcBorders>
              <w:top w:val="single" w:sz="8" w:space="0" w:color="000001"/>
              <w:left w:val="double" w:sz="4" w:space="0" w:color="000001"/>
              <w:bottom w:val="double" w:sz="4" w:space="0" w:color="000001"/>
              <w:right w:val="double" w:sz="4" w:space="0" w:color="000001"/>
              <w:insideH w:val="double" w:sz="4" w:space="0" w:color="000001"/>
              <w:insideV w:val="double" w:sz="4" w:space="0" w:color="000001"/>
            </w:tcBorders>
            <w:shd w:color="auto" w:fill="FBD4B4" w:themeFill="accent6" w:themeFillTint="66" w:val="clear"/>
            <w:tcMar>
              <w:left w:w="18" w:type="dxa"/>
            </w:tcMar>
          </w:tcPr>
          <w:p>
            <w:pPr>
              <w:pStyle w:val="Normal"/>
              <w:spacing w:lineRule="auto" w:line="240" w:beforeAutospacing="1" w:afterAutospacing="1"/>
              <w:ind w:left="720" w:hanging="0"/>
              <w:rPr>
                <w:rFonts w:ascii="Arial" w:hAnsi="Arial" w:eastAsia="Calibri" w:cs="Arial"/>
                <w:color w:val="000080"/>
                <w:sz w:val="24"/>
                <w:szCs w:val="24"/>
              </w:rPr>
            </w:pPr>
            <w:r>
              <w:rPr>
                <w:rFonts w:eastAsia="Calibri" w:cs="Arial" w:ascii="Arial" w:hAnsi="Arial"/>
                <w:color w:val="000080"/>
                <w:sz w:val="24"/>
                <w:szCs w:val="24"/>
              </w:rPr>
            </w:r>
          </w:p>
          <w:p>
            <w:pPr>
              <w:pStyle w:val="Normal"/>
              <w:spacing w:lineRule="auto" w:line="240" w:beforeAutospacing="1" w:afterAutospacing="1"/>
              <w:ind w:left="720" w:hanging="0"/>
              <w:rPr>
                <w:rFonts w:ascii="Arial" w:hAnsi="Arial" w:eastAsia="Calibri" w:cs="Arial"/>
                <w:b/>
                <w:b/>
                <w:color w:val="000080"/>
                <w:sz w:val="24"/>
                <w:szCs w:val="24"/>
              </w:rPr>
            </w:pPr>
            <w:r>
              <w:rPr>
                <w:rFonts w:eastAsia="Calibri" w:cs="Arial" w:ascii="Arial" w:hAnsi="Arial"/>
                <w:color w:val="000080"/>
                <w:sz w:val="24"/>
                <w:szCs w:val="24"/>
              </w:rPr>
              <w:t xml:space="preserve"> </w:t>
            </w:r>
            <w:r>
              <w:rPr>
                <w:rFonts w:eastAsia="Calibri" w:cs="Arial" w:ascii="Arial" w:hAnsi="Arial"/>
                <w:b/>
                <w:color w:val="000080"/>
                <w:sz w:val="24"/>
                <w:szCs w:val="24"/>
              </w:rPr>
              <w:t>Determinación de las Bases a la Seguridad Social e IRPF</w:t>
            </w:r>
          </w:p>
        </w:tc>
      </w:tr>
    </w:tbl>
    <w:p>
      <w:pPr>
        <w:pStyle w:val="Normal"/>
        <w:spacing w:lineRule="auto" w:line="240" w:beforeAutospacing="1" w:afterAutospacing="1"/>
        <w:rPr>
          <w:rFonts w:ascii="Arial" w:hAnsi="Arial" w:eastAsia="Calibri" w:cs="Arial"/>
          <w:b/>
          <w:b/>
        </w:rPr>
      </w:pPr>
      <w:r>
        <w:rPr>
          <w:rFonts w:eastAsia="Calibri" w:cs="Arial" w:ascii="Arial" w:hAnsi="Arial"/>
          <w:b/>
        </w:rPr>
      </w:r>
    </w:p>
    <w:p>
      <w:pPr>
        <w:pStyle w:val="Normal"/>
        <w:spacing w:lineRule="auto" w:line="240" w:beforeAutospacing="1" w:afterAutospacing="1"/>
        <w:rPr>
          <w:rFonts w:ascii="Arial" w:hAnsi="Arial" w:eastAsia="Calibri" w:cs="Arial"/>
          <w:b/>
          <w:b/>
        </w:rPr>
      </w:pPr>
      <w:r>
        <w:rPr>
          <w:rFonts w:eastAsia="Calibri" w:cs="Arial" w:ascii="Arial" w:hAnsi="Arial"/>
          <w:b/>
        </w:rPr>
      </w:r>
    </w:p>
    <w:p>
      <w:pPr>
        <w:pStyle w:val="Ttulo1"/>
        <w:rPr>
          <w:rFonts w:ascii="Arial" w:hAnsi="Arial" w:eastAsia="Calibri" w:cs="Arial"/>
          <w:highlight w:val="cyan"/>
        </w:rPr>
      </w:pPr>
      <w:bookmarkStart w:id="7" w:name="_Toc487212055"/>
      <w:bookmarkEnd w:id="7"/>
      <w:r>
        <w:rPr>
          <w:rFonts w:eastAsia="Calibri" w:cs="Arial" w:ascii="Arial" w:hAnsi="Arial"/>
        </w:rPr>
        <w:t>3.- LOS DEVENGOS DE LA NÓMINA</w:t>
      </w:r>
    </w:p>
    <w:p>
      <w:pPr>
        <w:pStyle w:val="Normal"/>
        <w:spacing w:lineRule="auto" w:line="240" w:beforeAutospacing="1" w:afterAutospacing="1"/>
        <w:rPr>
          <w:rFonts w:ascii="Arial" w:hAnsi="Arial" w:eastAsia="Calibri" w:cs="Arial"/>
          <w:sz w:val="24"/>
          <w:szCs w:val="24"/>
        </w:rPr>
      </w:pPr>
      <w:r>
        <w:rPr>
          <w:rFonts w:eastAsia="Calibri" w:cs="Arial" w:ascii="Arial" w:hAnsi="Arial"/>
          <w:sz w:val="24"/>
          <w:szCs w:val="24"/>
        </w:rPr>
        <w:t xml:space="preserve">Son las percepciones que recibe el trabajador por los diversos conceptos que integran el salario. Estos </w:t>
      </w:r>
      <w:r>
        <w:rPr>
          <w:rFonts w:eastAsia="Calibri" w:cs="Arial" w:ascii="Arial" w:hAnsi="Arial"/>
          <w:sz w:val="24"/>
          <w:szCs w:val="24"/>
          <w:shd w:fill="92CDDC" w:val="clear"/>
        </w:rPr>
        <w:t>devengos se dividen en dos grupos</w:t>
      </w:r>
      <w:r>
        <w:rPr>
          <w:rFonts w:eastAsia="Calibri" w:cs="Arial" w:ascii="Arial" w:hAnsi="Arial"/>
          <w:sz w:val="24"/>
          <w:szCs w:val="24"/>
        </w:rPr>
        <w:t>:</w:t>
      </w:r>
    </w:p>
    <w:p>
      <w:pPr>
        <w:pStyle w:val="Normal"/>
        <w:spacing w:lineRule="auto" w:line="240" w:beforeAutospacing="1" w:afterAutospacing="1"/>
        <w:rPr>
          <w:rFonts w:ascii="Arial" w:hAnsi="Arial" w:eastAsia="Calibri" w:cs="Arial"/>
          <w:sz w:val="24"/>
          <w:szCs w:val="24"/>
        </w:rPr>
      </w:pPr>
      <w:r>
        <w:rPr/>
        <w:drawing>
          <wp:inline distT="0" distB="0" distL="0" distR="0" wp14:anchorId="4EC6E636">
            <wp:extent cx="5401945" cy="2077720"/>
            <wp:effectExtent l="0" t="0" r="0" b="0"/>
            <wp:docPr id="7" name="Diagram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pPr>
        <w:pStyle w:val="Ttulo2"/>
        <w:rPr>
          <w:rFonts w:ascii="Arial" w:hAnsi="Arial" w:eastAsia="Calibri" w:cs="Arial"/>
          <w:color w:val="00000A"/>
          <w:sz w:val="24"/>
          <w:szCs w:val="24"/>
        </w:rPr>
      </w:pPr>
      <w:bookmarkStart w:id="8" w:name="_Toc487212056"/>
      <w:bookmarkEnd w:id="8"/>
      <w:r>
        <w:rPr>
          <w:rFonts w:eastAsia="Calibri" w:cs="Arial" w:ascii="Arial" w:hAnsi="Arial"/>
          <w:color w:val="00000A"/>
          <w:sz w:val="24"/>
          <w:szCs w:val="24"/>
        </w:rPr>
        <w:t>3.1.- LAS PERCEPCIONES SALARIALES</w:t>
      </w:r>
    </w:p>
    <w:p>
      <w:pPr>
        <w:pStyle w:val="Normal"/>
        <w:spacing w:beforeAutospacing="1" w:afterAutospacing="1"/>
        <w:jc w:val="both"/>
        <w:rPr>
          <w:rFonts w:ascii="Arial" w:hAnsi="Arial" w:eastAsia="Calibri" w:cs="Arial"/>
          <w:sz w:val="24"/>
          <w:szCs w:val="24"/>
        </w:rPr>
      </w:pPr>
      <w:r>
        <w:rPr>
          <w:rFonts w:eastAsia="Calibri" w:cs="Arial" w:ascii="Arial" w:hAnsi="Arial"/>
          <w:sz w:val="24"/>
          <w:szCs w:val="24"/>
        </w:rPr>
        <w:t xml:space="preserve">Estas </w:t>
      </w:r>
      <w:r>
        <w:rPr>
          <w:rFonts w:eastAsia="Calibri" w:cs="Arial" w:ascii="Arial" w:hAnsi="Arial"/>
          <w:b/>
          <w:bCs/>
          <w:sz w:val="24"/>
          <w:szCs w:val="24"/>
        </w:rPr>
        <w:t xml:space="preserve"> percepciones están sujetas a cotización</w:t>
      </w:r>
      <w:r>
        <w:rPr>
          <w:rFonts w:eastAsia="Calibri" w:cs="Arial" w:ascii="Arial" w:hAnsi="Arial"/>
          <w:sz w:val="24"/>
          <w:szCs w:val="24"/>
        </w:rPr>
        <w:t xml:space="preserve"> en el Régimen General de la Seguridad Social. Se dividen en salario base  y los complementos salariales. </w:t>
      </w:r>
    </w:p>
    <w:p>
      <w:pPr>
        <w:pStyle w:val="Normal"/>
        <w:spacing w:beforeAutospacing="1" w:afterAutospacing="1"/>
        <w:jc w:val="both"/>
        <w:rPr>
          <w:rFonts w:ascii="Arial" w:hAnsi="Arial" w:eastAsia="Calibri" w:cs="Arial"/>
          <w:sz w:val="24"/>
          <w:szCs w:val="24"/>
        </w:rPr>
      </w:pPr>
      <w:r>
        <w:rPr>
          <w:rFonts w:eastAsia="Calibri" w:cs="Arial" w:ascii="Arial" w:hAnsi="Arial"/>
          <w:sz w:val="24"/>
          <w:szCs w:val="24"/>
        </w:rPr>
        <w:t>El</w:t>
      </w:r>
      <w:r>
        <w:rPr>
          <w:rFonts w:eastAsia="Calibri" w:cs="Arial" w:ascii="Arial" w:hAnsi="Arial"/>
          <w:b/>
          <w:bCs/>
          <w:sz w:val="24"/>
          <w:szCs w:val="24"/>
        </w:rPr>
        <w:t xml:space="preserve"> </w:t>
      </w:r>
      <w:r>
        <w:rPr>
          <w:rFonts w:eastAsia="Calibri" w:cs="Arial" w:ascii="Arial" w:hAnsi="Arial"/>
          <w:b/>
          <w:bCs/>
          <w:sz w:val="24"/>
          <w:szCs w:val="24"/>
          <w:shd w:fill="92CDDC" w:val="clear"/>
        </w:rPr>
        <w:t>SALARIO BASE</w:t>
      </w:r>
      <w:r>
        <w:rPr>
          <w:rFonts w:eastAsia="Calibri" w:cs="Arial" w:ascii="Arial" w:hAnsi="Arial"/>
          <w:b/>
          <w:bCs/>
          <w:sz w:val="24"/>
          <w:szCs w:val="24"/>
        </w:rPr>
        <w:t xml:space="preserve"> </w:t>
      </w:r>
      <w:r>
        <w:rPr>
          <w:rFonts w:eastAsia="Calibri" w:cs="Arial" w:ascii="Arial" w:hAnsi="Arial"/>
          <w:sz w:val="24"/>
          <w:szCs w:val="24"/>
        </w:rPr>
        <w:t xml:space="preserve">es la parte fija del salario. Su cuantía viene fijada en los convenios colectivos según unidad de tiempo o de obra. Varía según el grupo profesional. </w:t>
      </w:r>
    </w:p>
    <w:p>
      <w:pPr>
        <w:pStyle w:val="Normal"/>
        <w:spacing w:beforeAutospacing="1" w:afterAutospacing="1"/>
        <w:jc w:val="both"/>
        <w:rPr>
          <w:rFonts w:ascii="Arial" w:hAnsi="Arial" w:eastAsia="Calibri" w:cs="Arial"/>
          <w:sz w:val="24"/>
          <w:szCs w:val="24"/>
        </w:rPr>
      </w:pPr>
      <w:r>
        <w:rPr>
          <w:rFonts w:eastAsia="Calibri" w:cs="Arial" w:ascii="Arial" w:hAnsi="Arial"/>
          <w:sz w:val="24"/>
          <w:szCs w:val="24"/>
        </w:rPr>
        <w:t>Los</w:t>
      </w:r>
      <w:r>
        <w:rPr>
          <w:rFonts w:eastAsia="Calibri" w:cs="Arial" w:ascii="Arial" w:hAnsi="Arial"/>
          <w:b/>
          <w:bCs/>
          <w:sz w:val="24"/>
          <w:szCs w:val="24"/>
        </w:rPr>
        <w:t xml:space="preserve"> </w:t>
      </w:r>
      <w:r>
        <w:rPr>
          <w:rFonts w:eastAsia="Calibri" w:cs="Arial" w:ascii="Arial" w:hAnsi="Arial"/>
          <w:b/>
          <w:bCs/>
          <w:sz w:val="24"/>
          <w:szCs w:val="24"/>
          <w:shd w:fill="92CDDC" w:val="clear"/>
        </w:rPr>
        <w:t>COMPLEMENTOS SALARIALES</w:t>
      </w:r>
      <w:r>
        <w:rPr>
          <w:rFonts w:eastAsia="Calibri" w:cs="Arial" w:ascii="Arial" w:hAnsi="Arial"/>
          <w:b/>
          <w:bCs/>
          <w:sz w:val="24"/>
          <w:szCs w:val="24"/>
        </w:rPr>
        <w:t xml:space="preserve"> </w:t>
      </w:r>
      <w:r>
        <w:rPr>
          <w:rFonts w:eastAsia="Calibri" w:cs="Arial" w:ascii="Arial" w:hAnsi="Arial"/>
          <w:sz w:val="24"/>
          <w:szCs w:val="24"/>
        </w:rPr>
        <w:t>incluyen todas aquellas percepciones que, sin forman parte del salario base, son percibidas por el trabajador por determinadas circunstancias personales, de puesto de trabajo, situación o resultados de la empresa. Los posibles complementos salariales son:</w:t>
      </w:r>
    </w:p>
    <w:p>
      <w:pPr>
        <w:pStyle w:val="Normal"/>
        <w:spacing w:beforeAutospacing="1" w:afterAutospacing="1"/>
        <w:jc w:val="both"/>
        <w:rPr>
          <w:rFonts w:ascii="Arial" w:hAnsi="Arial" w:eastAsia="Calibri" w:cs="Arial"/>
          <w:sz w:val="24"/>
          <w:szCs w:val="24"/>
        </w:rPr>
      </w:pPr>
      <w:r>
        <w:rPr>
          <w:rFonts w:eastAsia="Calibri" w:cs="Arial" w:ascii="Arial" w:hAnsi="Arial"/>
          <w:b/>
          <w:bCs/>
          <w:sz w:val="24"/>
          <w:szCs w:val="24"/>
          <w:shd w:fill="FBD4B4" w:val="clear"/>
        </w:rPr>
        <w:t>1.-Complementos salariales de carácter personal</w:t>
      </w:r>
      <w:r>
        <w:rPr>
          <w:rFonts w:eastAsia="Calibri" w:cs="Arial" w:ascii="Arial" w:hAnsi="Arial"/>
          <w:sz w:val="24"/>
          <w:szCs w:val="24"/>
          <w:shd w:fill="FBD4B4" w:val="clear"/>
        </w:rPr>
        <w:t>:</w:t>
      </w:r>
      <w:r>
        <w:rPr>
          <w:rFonts w:eastAsia="Calibri" w:cs="Arial" w:ascii="Arial" w:hAnsi="Arial"/>
          <w:sz w:val="24"/>
          <w:szCs w:val="24"/>
        </w:rPr>
        <w:t xml:space="preserve"> son percibidos a causa de determinadas circunstancias que concurren en el trabajador, como:</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8644"/>
      </w:tblGrid>
      <w:tr>
        <w:trPr/>
        <w:tc>
          <w:tcPr>
            <w:tcW w:w="8644" w:type="dxa"/>
            <w:tcBorders/>
            <w:shd w:color="auto" w:fill="DAEEF3" w:themeFill="accent5" w:themeFillTint="33" w:val="clear"/>
            <w:tcMar>
              <w:left w:w="103" w:type="dxa"/>
            </w:tcMar>
          </w:tcPr>
          <w:p>
            <w:pPr>
              <w:pStyle w:val="Normal"/>
              <w:spacing w:lineRule="auto" w:line="240" w:beforeAutospacing="1" w:after="0"/>
              <w:jc w:val="both"/>
              <w:rPr>
                <w:rFonts w:ascii="Arial" w:hAnsi="Arial" w:eastAsia="Calibri" w:cs="Arial"/>
                <w:szCs w:val="24"/>
              </w:rPr>
            </w:pPr>
            <w:r>
              <w:rPr>
                <w:rFonts w:eastAsia="Calibri" w:cs="Arial" w:ascii="Arial" w:hAnsi="Arial"/>
                <w:b/>
                <w:bCs/>
                <w:szCs w:val="24"/>
              </w:rPr>
              <w:t>Antigüedad</w:t>
            </w:r>
            <w:r>
              <w:rPr>
                <w:rFonts w:eastAsia="Calibri" w:cs="Arial" w:ascii="Arial" w:hAnsi="Arial"/>
                <w:szCs w:val="24"/>
              </w:rPr>
              <w:t xml:space="preserve">: retribuye la duración de la vinculación del trabajador con la empresa. Consiste en un porcentaje sobre el salario base que aumenta según el período que se contabiliza, contado a partir del momento en que el trabajador ingresó en la empresa. </w:t>
            </w:r>
          </w:p>
          <w:p>
            <w:pPr>
              <w:pStyle w:val="Normal"/>
              <w:spacing w:lineRule="auto" w:line="240" w:beforeAutospacing="1" w:after="0"/>
              <w:jc w:val="both"/>
              <w:rPr>
                <w:rFonts w:ascii="Arial" w:hAnsi="Arial" w:eastAsia="Calibri" w:cs="Arial"/>
                <w:szCs w:val="24"/>
              </w:rPr>
            </w:pPr>
            <w:r>
              <w:rPr>
                <w:rFonts w:eastAsia="Calibri" w:cs="Arial" w:ascii="Arial" w:hAnsi="Arial"/>
                <w:b/>
                <w:bCs/>
                <w:szCs w:val="24"/>
              </w:rPr>
              <w:t>Conocimientos específicos del trabajador</w:t>
            </w:r>
            <w:r>
              <w:rPr>
                <w:rFonts w:eastAsia="Calibri" w:cs="Arial" w:ascii="Arial" w:hAnsi="Arial"/>
                <w:szCs w:val="24"/>
              </w:rPr>
              <w:t>: puede tratarse de idiomas o títulos</w:t>
            </w:r>
          </w:p>
          <w:p>
            <w:pPr>
              <w:pStyle w:val="Normal"/>
              <w:spacing w:lineRule="auto" w:line="240" w:beforeAutospacing="1" w:after="0"/>
              <w:jc w:val="both"/>
              <w:rPr>
                <w:rFonts w:ascii="Arial" w:hAnsi="Arial" w:eastAsia="Calibri" w:cs="Arial"/>
                <w:szCs w:val="24"/>
              </w:rPr>
            </w:pPr>
            <w:r>
              <w:rPr>
                <w:rFonts w:eastAsia="Calibri" w:cs="Arial" w:ascii="Arial" w:hAnsi="Arial"/>
                <w:b/>
                <w:bCs/>
                <w:szCs w:val="24"/>
              </w:rPr>
              <w:t>Plus de convenio</w:t>
            </w:r>
            <w:r>
              <w:rPr>
                <w:rFonts w:eastAsia="Calibri" w:cs="Arial" w:ascii="Arial" w:hAnsi="Arial"/>
                <w:szCs w:val="24"/>
              </w:rPr>
              <w:t>: El plus convenio es un complemento del salario base que consiste en una cantidad fija.</w:t>
            </w:r>
          </w:p>
          <w:p>
            <w:pPr>
              <w:pStyle w:val="Normal"/>
              <w:spacing w:lineRule="auto" w:line="240" w:beforeAutospacing="1" w:after="0"/>
              <w:jc w:val="both"/>
              <w:rPr>
                <w:rFonts w:ascii="Arial" w:hAnsi="Arial" w:eastAsia="Calibri" w:cs="Arial"/>
                <w:b/>
                <w:b/>
                <w:bCs/>
                <w:szCs w:val="24"/>
              </w:rPr>
            </w:pPr>
            <w:r>
              <w:rPr>
                <w:rFonts w:eastAsia="Calibri" w:cs="Arial" w:ascii="Arial" w:hAnsi="Arial"/>
                <w:b/>
                <w:bCs/>
                <w:szCs w:val="24"/>
              </w:rPr>
              <w:t>Cualquier otro complemento derivado de circunstancias personales del trabajador</w:t>
            </w:r>
          </w:p>
          <w:p>
            <w:pPr>
              <w:pStyle w:val="Normal"/>
              <w:spacing w:lineRule="auto" w:line="240" w:beforeAutospacing="1" w:after="0"/>
              <w:jc w:val="both"/>
              <w:rPr>
                <w:rFonts w:ascii="Arial" w:hAnsi="Arial" w:eastAsia="Calibri" w:cs="Arial"/>
                <w:sz w:val="24"/>
                <w:szCs w:val="24"/>
              </w:rPr>
            </w:pPr>
            <w:r>
              <w:rPr>
                <w:rFonts w:eastAsia="Calibri" w:cs="Arial" w:ascii="Arial" w:hAnsi="Arial"/>
                <w:sz w:val="24"/>
                <w:szCs w:val="24"/>
              </w:rPr>
            </w:r>
          </w:p>
        </w:tc>
      </w:tr>
    </w:tbl>
    <w:p>
      <w:pPr>
        <w:pStyle w:val="Normal"/>
        <w:spacing w:lineRule="auto" w:line="240" w:beforeAutospacing="1" w:afterAutospacing="1"/>
        <w:jc w:val="both"/>
        <w:rPr>
          <w:rFonts w:ascii="Arial" w:hAnsi="Arial" w:eastAsia="Calibri" w:cs="Arial"/>
          <w:sz w:val="24"/>
          <w:szCs w:val="24"/>
        </w:rPr>
      </w:pPr>
      <w:r>
        <w:rPr>
          <w:rFonts w:eastAsia="Calibri" w:cs="Arial" w:ascii="Arial" w:hAnsi="Arial"/>
          <w:b/>
          <w:bCs/>
          <w:sz w:val="24"/>
          <w:szCs w:val="24"/>
          <w:shd w:fill="FBD4B4" w:val="clear"/>
        </w:rPr>
        <w:t>2.-Complementos salariales por el puesto de trabajo:</w:t>
      </w:r>
      <w:r>
        <w:rPr>
          <w:rFonts w:eastAsia="Calibri" w:cs="Arial" w:ascii="Arial" w:hAnsi="Arial"/>
          <w:b/>
          <w:bCs/>
          <w:sz w:val="24"/>
          <w:szCs w:val="24"/>
        </w:rPr>
        <w:t xml:space="preserve"> </w:t>
      </w:r>
      <w:r>
        <w:rPr>
          <w:rFonts w:eastAsia="Calibri" w:cs="Arial" w:ascii="Arial" w:hAnsi="Arial"/>
          <w:sz w:val="24"/>
          <w:szCs w:val="24"/>
        </w:rPr>
        <w:t>son percibidos a causa de determinadas circunstancias que concurren en el puesto de trabajo:</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8644"/>
      </w:tblGrid>
      <w:tr>
        <w:trPr/>
        <w:tc>
          <w:tcPr>
            <w:tcW w:w="8644" w:type="dxa"/>
            <w:tcBorders/>
            <w:shd w:color="auto" w:fill="DAEEF3" w:themeFill="accent5" w:themeFillTint="33" w:val="clear"/>
            <w:tcMar>
              <w:left w:w="103" w:type="dxa"/>
            </w:tcMar>
          </w:tcPr>
          <w:p>
            <w:pPr>
              <w:pStyle w:val="Normal"/>
              <w:spacing w:lineRule="auto" w:line="240" w:beforeAutospacing="1" w:after="0"/>
              <w:jc w:val="both"/>
              <w:rPr>
                <w:rFonts w:ascii="Arial" w:hAnsi="Arial" w:eastAsia="Calibri" w:cs="Arial"/>
                <w:szCs w:val="24"/>
              </w:rPr>
            </w:pPr>
            <w:r>
              <w:rPr>
                <w:rFonts w:eastAsia="Calibri" w:cs="Arial" w:ascii="Arial" w:hAnsi="Arial"/>
                <w:b/>
                <w:bCs/>
                <w:szCs w:val="24"/>
              </w:rPr>
              <w:t>Toxicidad, penosidad, peligrosidad</w:t>
            </w:r>
            <w:r>
              <w:rPr>
                <w:rFonts w:eastAsia="Calibri" w:cs="Arial" w:ascii="Arial" w:hAnsi="Arial"/>
                <w:szCs w:val="24"/>
              </w:rPr>
              <w:t>: se establece para compensar unas condiciones de peligrosidad o incomodidad en determinados trabajos que por su propia naturaleza no pueden evitarse. Para que el trabajador tenga derecho a este plus tiene que estar previsto en el convenio.</w:t>
            </w:r>
          </w:p>
          <w:p>
            <w:pPr>
              <w:pStyle w:val="Normal"/>
              <w:spacing w:lineRule="auto" w:line="240" w:beforeAutospacing="1" w:after="0"/>
              <w:jc w:val="both"/>
              <w:rPr>
                <w:rFonts w:ascii="Arial" w:hAnsi="Arial" w:eastAsia="Calibri" w:cs="Arial"/>
                <w:b/>
                <w:b/>
                <w:bCs/>
                <w:szCs w:val="24"/>
              </w:rPr>
            </w:pPr>
            <w:r>
              <w:rPr>
                <w:rFonts w:eastAsia="Calibri" w:cs="Arial" w:ascii="Arial" w:hAnsi="Arial"/>
                <w:b/>
                <w:bCs/>
                <w:szCs w:val="24"/>
              </w:rPr>
              <w:t>Nocturnidad</w:t>
            </w:r>
            <w:r>
              <w:rPr>
                <w:rFonts w:eastAsia="Calibri" w:cs="Arial" w:ascii="Arial" w:hAnsi="Arial"/>
                <w:szCs w:val="24"/>
              </w:rPr>
              <w:t xml:space="preserve">: este plus se abona para compensar la incomodidad y el riesgo para la salud  que supone realizar el trabajo en horario nocturno. </w:t>
            </w:r>
          </w:p>
          <w:p>
            <w:pPr>
              <w:pStyle w:val="Normal"/>
              <w:spacing w:lineRule="auto" w:line="240" w:beforeAutospacing="1" w:after="0"/>
              <w:jc w:val="both"/>
              <w:rPr>
                <w:rFonts w:ascii="Arial" w:hAnsi="Arial" w:eastAsia="Calibri" w:cs="Arial"/>
                <w:szCs w:val="24"/>
              </w:rPr>
            </w:pPr>
            <w:r>
              <w:rPr>
                <w:rFonts w:eastAsia="Calibri" w:cs="Arial" w:ascii="Arial" w:hAnsi="Arial"/>
                <w:b/>
                <w:bCs/>
                <w:szCs w:val="24"/>
              </w:rPr>
              <w:t>Turnicidad</w:t>
            </w:r>
            <w:r>
              <w:rPr>
                <w:rFonts w:eastAsia="Calibri" w:cs="Arial" w:ascii="Arial" w:hAnsi="Arial"/>
                <w:szCs w:val="24"/>
              </w:rPr>
              <w:t>: el plus compensa las incomodidades y  riesgos para la salud y los tiempos de exceso por cambios de turno y la realización del trabajo a turno rotativo.</w:t>
            </w:r>
          </w:p>
          <w:p>
            <w:pPr>
              <w:pStyle w:val="Normal"/>
              <w:spacing w:lineRule="auto" w:line="240" w:beforeAutospacing="1" w:after="0"/>
              <w:jc w:val="both"/>
              <w:rPr>
                <w:rFonts w:ascii="Arial" w:hAnsi="Arial" w:eastAsia="Calibri" w:cs="Arial"/>
                <w:sz w:val="24"/>
                <w:szCs w:val="24"/>
              </w:rPr>
            </w:pPr>
            <w:r>
              <w:rPr>
                <w:rFonts w:eastAsia="Calibri" w:cs="Arial" w:ascii="Arial" w:hAnsi="Arial"/>
                <w:b/>
                <w:bCs/>
                <w:szCs w:val="24"/>
              </w:rPr>
              <w:t>Responsabilidad</w:t>
            </w:r>
            <w:r>
              <w:rPr>
                <w:rFonts w:eastAsia="Calibri" w:cs="Arial" w:ascii="Arial" w:hAnsi="Arial"/>
                <w:szCs w:val="24"/>
              </w:rPr>
              <w:t>: se abona en función de la mayor responsabilidad de un puesto de trabajo.</w:t>
            </w:r>
          </w:p>
        </w:tc>
      </w:tr>
    </w:tbl>
    <w:p>
      <w:pPr>
        <w:pStyle w:val="Normal"/>
        <w:spacing w:lineRule="auto" w:line="240" w:beforeAutospacing="1" w:afterAutospacing="1"/>
        <w:jc w:val="both"/>
        <w:rPr>
          <w:rFonts w:ascii="Arial" w:hAnsi="Arial" w:eastAsia="Calibri" w:cs="Arial"/>
          <w:sz w:val="24"/>
          <w:szCs w:val="24"/>
        </w:rPr>
      </w:pPr>
      <w:r>
        <w:rPr>
          <w:rFonts w:eastAsia="Calibri" w:cs="Arial" w:ascii="Arial" w:hAnsi="Arial"/>
          <w:b/>
          <w:sz w:val="24"/>
          <w:szCs w:val="24"/>
        </w:rPr>
        <w:t>3.-</w:t>
      </w:r>
      <w:r>
        <w:rPr>
          <w:rFonts w:eastAsia="Calibri" w:cs="Arial" w:ascii="Arial" w:hAnsi="Arial"/>
          <w:sz w:val="24"/>
          <w:szCs w:val="24"/>
        </w:rPr>
        <w:t xml:space="preserve"> </w:t>
      </w:r>
      <w:r>
        <w:rPr>
          <w:rFonts w:eastAsia="Calibri" w:cs="Arial" w:ascii="Arial" w:hAnsi="Arial"/>
          <w:b/>
          <w:sz w:val="24"/>
          <w:szCs w:val="24"/>
          <w:shd w:fill="FBD4B4" w:val="clear"/>
        </w:rPr>
        <w:t>C</w:t>
      </w:r>
      <w:r>
        <w:rPr>
          <w:rFonts w:eastAsia="Calibri" w:cs="Arial" w:ascii="Arial" w:hAnsi="Arial"/>
          <w:b/>
          <w:bCs/>
          <w:sz w:val="24"/>
          <w:szCs w:val="24"/>
          <w:shd w:fill="FBD4B4" w:val="clear"/>
        </w:rPr>
        <w:t>omplementos salariales por calidad o cantidad de trabajo</w:t>
      </w:r>
      <w:r>
        <w:rPr>
          <w:rFonts w:eastAsia="Calibri" w:cs="Arial" w:ascii="Arial" w:hAnsi="Arial"/>
          <w:sz w:val="24"/>
          <w:szCs w:val="24"/>
          <w:shd w:fill="B6DDE8" w:val="clear"/>
        </w:rPr>
        <w:t>:</w:t>
      </w:r>
      <w:r>
        <w:rPr>
          <w:rFonts w:eastAsia="Calibri" w:cs="Arial" w:ascii="Arial" w:hAnsi="Arial"/>
          <w:sz w:val="24"/>
          <w:szCs w:val="24"/>
        </w:rPr>
        <w:t xml:space="preserve"> son percibidos por el trabajador a causa de efectuar mejor o mayor producción que la determinada como normal, como:</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8644"/>
      </w:tblGrid>
      <w:tr>
        <w:trPr/>
        <w:tc>
          <w:tcPr>
            <w:tcW w:w="8644" w:type="dxa"/>
            <w:tcBorders/>
            <w:shd w:color="auto" w:fill="DAEEF3" w:themeFill="accent5" w:themeFillTint="33" w:val="clear"/>
            <w:tcMar>
              <w:left w:w="103" w:type="dxa"/>
            </w:tcMar>
          </w:tcPr>
          <w:p>
            <w:pPr>
              <w:pStyle w:val="Normal"/>
              <w:spacing w:lineRule="auto" w:line="240" w:beforeAutospacing="1" w:after="0"/>
              <w:jc w:val="both"/>
              <w:rPr>
                <w:rFonts w:ascii="Arial" w:hAnsi="Arial" w:eastAsia="Calibri" w:cs="Arial"/>
                <w:szCs w:val="24"/>
              </w:rPr>
            </w:pPr>
            <w:r>
              <w:rPr>
                <w:rFonts w:eastAsia="Calibri" w:cs="Arial" w:ascii="Arial" w:hAnsi="Arial"/>
                <w:b/>
                <w:bCs/>
                <w:szCs w:val="24"/>
              </w:rPr>
              <w:t>Incentivos</w:t>
            </w:r>
            <w:r>
              <w:rPr>
                <w:rFonts w:eastAsia="Calibri" w:cs="Arial" w:ascii="Arial" w:hAnsi="Arial"/>
                <w:szCs w:val="24"/>
              </w:rPr>
              <w:t xml:space="preserve"> (primas): es la cantidad que se adjudica al trabajador en virtud del rendimiento obtenido por encima del nivel mínimo o norma.</w:t>
            </w:r>
          </w:p>
          <w:p>
            <w:pPr>
              <w:pStyle w:val="Normal"/>
              <w:spacing w:lineRule="auto" w:line="240" w:beforeAutospacing="1" w:after="0"/>
              <w:jc w:val="both"/>
              <w:rPr>
                <w:rFonts w:ascii="Arial" w:hAnsi="Arial" w:eastAsia="Calibri" w:cs="Arial"/>
                <w:szCs w:val="24"/>
              </w:rPr>
            </w:pPr>
            <w:r>
              <w:rPr>
                <w:rFonts w:eastAsia="Calibri" w:cs="Arial" w:ascii="Arial" w:hAnsi="Arial"/>
                <w:b/>
                <w:bCs/>
                <w:szCs w:val="24"/>
              </w:rPr>
              <w:t>Prima de productividad</w:t>
            </w:r>
            <w:r>
              <w:rPr>
                <w:rFonts w:eastAsia="Calibri" w:cs="Arial" w:ascii="Arial" w:hAnsi="Arial"/>
                <w:szCs w:val="24"/>
              </w:rPr>
              <w:t>: cuando el trabajo se desarrolle con un resultado correcto</w:t>
            </w:r>
          </w:p>
          <w:p>
            <w:pPr>
              <w:pStyle w:val="Normal"/>
              <w:spacing w:lineRule="auto" w:line="240" w:beforeAutospacing="1" w:after="0"/>
              <w:jc w:val="both"/>
              <w:rPr>
                <w:rFonts w:ascii="Arial" w:hAnsi="Arial" w:eastAsia="Calibri" w:cs="Arial"/>
                <w:szCs w:val="24"/>
              </w:rPr>
            </w:pPr>
            <w:r>
              <w:rPr>
                <w:rFonts w:eastAsia="Calibri" w:cs="Arial" w:ascii="Arial" w:hAnsi="Arial"/>
                <w:b/>
                <w:bCs/>
                <w:szCs w:val="24"/>
              </w:rPr>
              <w:t>Actividad</w:t>
            </w:r>
            <w:r>
              <w:rPr>
                <w:rFonts w:eastAsia="Calibri" w:cs="Arial" w:ascii="Arial" w:hAnsi="Arial"/>
                <w:szCs w:val="24"/>
              </w:rPr>
              <w:t>: complemento referido a la calidad del trabajo.</w:t>
            </w:r>
          </w:p>
          <w:p>
            <w:pPr>
              <w:pStyle w:val="Normal"/>
              <w:spacing w:lineRule="auto" w:line="240" w:beforeAutospacing="1" w:after="0"/>
              <w:jc w:val="both"/>
              <w:rPr>
                <w:rFonts w:ascii="Arial" w:hAnsi="Arial" w:eastAsia="Calibri" w:cs="Arial"/>
                <w:b/>
                <w:b/>
                <w:bCs/>
                <w:szCs w:val="24"/>
              </w:rPr>
            </w:pPr>
            <w:r>
              <w:rPr>
                <w:rFonts w:eastAsia="Calibri" w:cs="Arial" w:ascii="Arial" w:hAnsi="Arial"/>
                <w:b/>
                <w:bCs/>
                <w:szCs w:val="24"/>
              </w:rPr>
              <w:t>Asistencia</w:t>
            </w:r>
            <w:r>
              <w:rPr>
                <w:rFonts w:eastAsia="Calibri" w:cs="Arial" w:ascii="Arial" w:hAnsi="Arial"/>
                <w:szCs w:val="24"/>
              </w:rPr>
              <w:t>: pago al trabajador de una determinada cantidad, normalmente diaria,  por la asistencia regular al trabajo.</w:t>
            </w:r>
          </w:p>
          <w:p>
            <w:pPr>
              <w:pStyle w:val="Normal"/>
              <w:spacing w:lineRule="auto" w:line="240" w:beforeAutospacing="1" w:after="0"/>
              <w:jc w:val="both"/>
              <w:rPr>
                <w:rFonts w:ascii="Arial" w:hAnsi="Arial" w:eastAsia="Calibri" w:cs="Arial"/>
                <w:sz w:val="24"/>
                <w:szCs w:val="24"/>
              </w:rPr>
            </w:pPr>
            <w:r>
              <w:rPr>
                <w:rFonts w:eastAsia="Calibri" w:cs="Arial" w:ascii="Arial" w:hAnsi="Arial"/>
                <w:b/>
                <w:bCs/>
                <w:szCs w:val="24"/>
              </w:rPr>
              <w:t>Horas extras</w:t>
            </w:r>
            <w:r>
              <w:rPr>
                <w:rFonts w:eastAsia="Calibri" w:cs="Arial" w:ascii="Arial" w:hAnsi="Arial"/>
                <w:szCs w:val="24"/>
              </w:rPr>
              <w:t>: retribuye las horas realizadas por el trabajador por encima de la jornada ordinaria de trabajo</w:t>
            </w:r>
          </w:p>
        </w:tc>
      </w:tr>
    </w:tbl>
    <w:p>
      <w:pPr>
        <w:pStyle w:val="Normal"/>
        <w:spacing w:lineRule="auto" w:line="240" w:beforeAutospacing="1" w:afterAutospacing="1"/>
        <w:jc w:val="both"/>
        <w:rPr>
          <w:rFonts w:ascii="Arial" w:hAnsi="Arial" w:eastAsia="Calibri" w:cs="Arial"/>
          <w:sz w:val="24"/>
          <w:szCs w:val="24"/>
        </w:rPr>
      </w:pPr>
      <w:r>
        <w:rPr>
          <w:rFonts w:eastAsia="Calibri" w:cs="Arial" w:ascii="Arial" w:hAnsi="Arial"/>
          <w:b/>
          <w:bCs/>
          <w:sz w:val="24"/>
          <w:szCs w:val="24"/>
        </w:rPr>
        <w:t>4.-</w:t>
      </w:r>
      <w:r>
        <w:rPr>
          <w:rFonts w:eastAsia="Calibri" w:cs="Arial" w:ascii="Arial" w:hAnsi="Arial"/>
          <w:b/>
          <w:bCs/>
          <w:sz w:val="24"/>
          <w:szCs w:val="24"/>
          <w:shd w:fill="FABF8F" w:val="clear"/>
        </w:rPr>
        <w:t>Complementos de vencimientos periódicos superiores al mes</w:t>
      </w:r>
      <w:r>
        <w:rPr>
          <w:rFonts w:eastAsia="Calibri" w:cs="Arial" w:ascii="Arial" w:hAnsi="Arial"/>
          <w:sz w:val="24"/>
          <w:szCs w:val="24"/>
          <w:shd w:fill="FABF8F" w:val="clear"/>
        </w:rPr>
        <w:t>:</w:t>
      </w:r>
      <w:r>
        <w:rPr>
          <w:rFonts w:eastAsia="Calibri" w:cs="Arial" w:ascii="Arial" w:hAnsi="Arial"/>
          <w:sz w:val="24"/>
          <w:szCs w:val="24"/>
        </w:rPr>
        <w:t xml:space="preserve"> son percibidos por el trabajador de forma periódica pero con vencimiento superior al mensual.</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8644"/>
      </w:tblGrid>
      <w:tr>
        <w:trPr/>
        <w:tc>
          <w:tcPr>
            <w:tcW w:w="8644" w:type="dxa"/>
            <w:tcBorders/>
            <w:shd w:color="auto" w:fill="DAEEF3" w:themeFill="accent5" w:themeFillTint="33" w:val="clear"/>
            <w:tcMar>
              <w:left w:w="103" w:type="dxa"/>
            </w:tcMar>
          </w:tcPr>
          <w:p>
            <w:pPr>
              <w:pStyle w:val="Normal"/>
              <w:spacing w:lineRule="auto" w:line="240" w:beforeAutospacing="1" w:afterAutospacing="1"/>
              <w:jc w:val="both"/>
              <w:rPr>
                <w:rFonts w:ascii="Arial" w:hAnsi="Arial" w:eastAsia="Calibri" w:cs="Arial"/>
                <w:szCs w:val="24"/>
              </w:rPr>
            </w:pPr>
            <w:r>
              <w:rPr>
                <w:rFonts w:eastAsia="Calibri" w:cs="Arial" w:ascii="Arial" w:hAnsi="Arial"/>
                <w:b/>
                <w:bCs/>
                <w:szCs w:val="24"/>
              </w:rPr>
              <w:t>Gratificaciones extraordinarias (pagas extras)</w:t>
            </w:r>
            <w:r>
              <w:rPr>
                <w:rFonts w:eastAsia="Calibri" w:cs="Arial" w:ascii="Arial" w:hAnsi="Arial"/>
                <w:szCs w:val="24"/>
              </w:rPr>
              <w:t>: con carácter general la ley establece la obligación de las empresas de pagar a sus trabajadores dos pagas extraordinarias anuales en la cuantía que se establezca en el convenio. En los convenios colectivos puede acordarse  que las pagas extras se prorrateen en los doce meses del año, abonando cada mes la parte proporcional. Una de las pagas se abona en diciembre y la otra cuando lo establezca el convenio colectivo (normalmente en junio o julio)</w:t>
            </w:r>
          </w:p>
          <w:p>
            <w:pPr>
              <w:pStyle w:val="Normal"/>
              <w:spacing w:lineRule="auto" w:line="240" w:before="0" w:after="0"/>
              <w:jc w:val="both"/>
              <w:rPr>
                <w:rFonts w:ascii="Arial" w:hAnsi="Arial" w:eastAsia="Calibri" w:cs="Arial"/>
                <w:sz w:val="24"/>
                <w:szCs w:val="24"/>
              </w:rPr>
            </w:pPr>
            <w:r>
              <w:rPr>
                <w:rFonts w:eastAsia="Calibri" w:cs="Arial" w:ascii="Arial" w:hAnsi="Arial"/>
                <w:b/>
                <w:szCs w:val="24"/>
              </w:rPr>
              <w:t>Paga de beneficios:</w:t>
            </w:r>
            <w:r>
              <w:rPr>
                <w:rFonts w:eastAsia="Calibri" w:cs="Arial" w:ascii="Arial" w:hAnsi="Arial"/>
                <w:szCs w:val="24"/>
              </w:rPr>
              <w:t xml:space="preserve"> es una gratificación anual potestativa, establecida en función de los beneficios de la empresa, o una cantidad fija pactada en el convenio colectivo, con independencia de los beneficios obtenidos</w:t>
            </w:r>
            <w:r>
              <w:rPr>
                <w:rFonts w:cs="Arial" w:ascii="Arial" w:hAnsi="Arial"/>
                <w:szCs w:val="24"/>
              </w:rPr>
              <w:t>. Es habitual que los convenios fijen el mes de marzo para su abono.</w:t>
            </w:r>
          </w:p>
        </w:tc>
      </w:tr>
    </w:tbl>
    <w:p>
      <w:pPr>
        <w:pStyle w:val="Normal"/>
        <w:spacing w:lineRule="auto" w:line="240" w:beforeAutospacing="1" w:afterAutospacing="1"/>
        <w:jc w:val="both"/>
        <w:rPr>
          <w:rFonts w:ascii="Arial" w:hAnsi="Arial" w:eastAsia="Calibri" w:cs="Arial"/>
          <w:sz w:val="24"/>
          <w:szCs w:val="24"/>
        </w:rPr>
      </w:pPr>
      <w:r>
        <w:rPr>
          <w:rFonts w:eastAsia="Calibri" w:cs="Arial" w:ascii="Arial" w:hAnsi="Arial"/>
          <w:b/>
          <w:sz w:val="24"/>
          <w:szCs w:val="24"/>
        </w:rPr>
        <w:t>5.</w:t>
      </w:r>
      <w:r>
        <w:rPr>
          <w:rFonts w:eastAsia="Calibri" w:cs="Arial" w:ascii="Arial" w:hAnsi="Arial"/>
          <w:b/>
          <w:sz w:val="24"/>
          <w:szCs w:val="24"/>
          <w:shd w:fill="FABF8F" w:val="clear"/>
        </w:rPr>
        <w:t>-Complemento de Residencia:</w:t>
      </w:r>
      <w:r>
        <w:rPr>
          <w:rFonts w:eastAsia="Calibri" w:cs="Arial" w:ascii="Arial" w:hAnsi="Arial"/>
          <w:sz w:val="24"/>
          <w:szCs w:val="24"/>
          <w:shd w:fill="FABF8F" w:val="clear"/>
        </w:rPr>
        <w:t xml:space="preserve"> </w:t>
      </w:r>
      <w:r>
        <w:rPr>
          <w:rFonts w:eastAsia="Calibri" w:cs="Arial" w:ascii="Arial" w:hAnsi="Arial"/>
          <w:sz w:val="24"/>
          <w:szCs w:val="24"/>
        </w:rPr>
        <w:t>Se abona cuando para la prestación del trabajo el trabajador deba fijar su residencia en  determinados lugares: provincias insulares, Ceuta,  Melilla, en el extranjero.</w:t>
      </w:r>
    </w:p>
    <w:p>
      <w:pPr>
        <w:pStyle w:val="Normal"/>
        <w:spacing w:lineRule="auto" w:line="240" w:beforeAutospacing="1" w:afterAutospacing="1"/>
        <w:rPr>
          <w:rFonts w:ascii="Arial" w:hAnsi="Arial" w:eastAsia="Calibri" w:cs="Arial"/>
          <w:sz w:val="24"/>
          <w:szCs w:val="24"/>
        </w:rPr>
      </w:pPr>
      <w:r>
        <w:rPr>
          <w:rFonts w:eastAsia="Calibri" w:cs="Arial" w:ascii="Arial" w:hAnsi="Arial"/>
          <w:b/>
          <w:sz w:val="24"/>
          <w:szCs w:val="24"/>
        </w:rPr>
        <w:t xml:space="preserve">6.- </w:t>
      </w:r>
      <w:r>
        <w:rPr>
          <w:rFonts w:eastAsia="Calibri" w:cs="Arial" w:ascii="Arial" w:hAnsi="Arial"/>
          <w:b/>
          <w:sz w:val="24"/>
          <w:szCs w:val="24"/>
          <w:shd w:fill="FABF8F" w:val="clear"/>
        </w:rPr>
        <w:t>Otros conceptos salariales:</w:t>
      </w:r>
      <w:r>
        <w:rPr>
          <w:rFonts w:eastAsia="Calibri" w:cs="Arial" w:ascii="Arial" w:hAnsi="Arial"/>
          <w:b/>
          <w:sz w:val="24"/>
          <w:szCs w:val="24"/>
        </w:rPr>
        <w:t xml:space="preserve"> </w:t>
      </w:r>
      <w:r>
        <w:rPr>
          <w:rFonts w:eastAsia="Calibri" w:cs="Arial" w:ascii="Arial" w:hAnsi="Arial"/>
          <w:sz w:val="24"/>
          <w:szCs w:val="24"/>
        </w:rPr>
        <w:t>se</w:t>
      </w:r>
      <w:r>
        <w:rPr>
          <w:rFonts w:eastAsia="Calibri" w:cs="Arial" w:ascii="Arial" w:hAnsi="Arial"/>
          <w:b/>
          <w:sz w:val="24"/>
          <w:szCs w:val="24"/>
        </w:rPr>
        <w:t xml:space="preserve"> </w:t>
      </w:r>
      <w:r>
        <w:rPr>
          <w:rFonts w:eastAsia="Calibri" w:cs="Arial" w:ascii="Arial" w:hAnsi="Arial"/>
          <w:sz w:val="24"/>
          <w:szCs w:val="24"/>
        </w:rPr>
        <w:t>considera salarial y por tanto cotiza a la seguridad social:</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8644"/>
      </w:tblGrid>
      <w:tr>
        <w:trPr/>
        <w:tc>
          <w:tcPr>
            <w:tcW w:w="8644" w:type="dxa"/>
            <w:tcBorders/>
            <w:shd w:color="auto" w:fill="DAEEF3" w:themeFill="accent5" w:themeFillTint="33" w:val="clear"/>
            <w:tcMar>
              <w:left w:w="103" w:type="dxa"/>
            </w:tcMar>
          </w:tcPr>
          <w:p>
            <w:pPr>
              <w:pStyle w:val="Normal"/>
              <w:spacing w:lineRule="auto" w:line="240" w:beforeAutospacing="1" w:after="0"/>
              <w:jc w:val="both"/>
              <w:rPr>
                <w:rFonts w:ascii="Arial" w:hAnsi="Arial" w:eastAsia="Calibri" w:cs="Arial"/>
                <w:sz w:val="24"/>
                <w:szCs w:val="24"/>
              </w:rPr>
            </w:pPr>
            <w:r>
              <w:rPr>
                <w:rFonts w:eastAsia="Calibri" w:cs="Arial" w:ascii="Arial" w:hAnsi="Arial"/>
                <w:b/>
                <w:bCs/>
                <w:szCs w:val="24"/>
              </w:rPr>
              <w:t>Salario en especie</w:t>
            </w:r>
            <w:r>
              <w:rPr>
                <w:rFonts w:eastAsia="Calibri" w:cs="Arial" w:ascii="Arial" w:hAnsi="Arial"/>
                <w:szCs w:val="24"/>
              </w:rPr>
              <w:t>: Constituyen percepciones en especie de carácter salarial la utilización, consumo u obtención para fines particulares por el trabajador, de bienes, derechos o servicios, de forma gratuita o por precio inferior al de mercado, aun cuando no sea un gasto real para las empresas que las concedan.. Debe aparecer su valor en dinero. Lo percibido en especie no puede ser superior al 30% de las percepciones salariales del trabajador. Ejemplos: utilización de vivienda, de automóvil, aportaciones por el empresario a planes de pensiones a favor del trabajador, etc.</w:t>
            </w:r>
          </w:p>
        </w:tc>
      </w:tr>
    </w:tbl>
    <w:p>
      <w:pPr>
        <w:pStyle w:val="Ttulo2"/>
        <w:rPr>
          <w:rFonts w:ascii="Arial" w:hAnsi="Arial" w:eastAsia="Calibri" w:cs="Arial"/>
          <w:color w:val="00000A"/>
          <w:sz w:val="24"/>
          <w:szCs w:val="24"/>
        </w:rPr>
      </w:pPr>
      <w:bookmarkStart w:id="9" w:name="_Toc487212057"/>
      <w:bookmarkEnd w:id="9"/>
      <w:r>
        <w:rPr>
          <w:rFonts w:eastAsia="Calibri" w:cs="Arial" w:ascii="Arial" w:hAnsi="Arial"/>
          <w:color w:val="00000A"/>
          <w:sz w:val="24"/>
          <w:szCs w:val="24"/>
        </w:rPr>
        <w:t>3.2. LAS PERCEPCIONES EXTRASALARIALES</w:t>
      </w:r>
    </w:p>
    <w:p>
      <w:pPr>
        <w:pStyle w:val="Normal"/>
        <w:spacing w:lineRule="auto" w:line="240" w:beforeAutospacing="1" w:afterAutospacing="1"/>
        <w:jc w:val="both"/>
        <w:rPr>
          <w:rFonts w:ascii="Arial" w:hAnsi="Arial" w:eastAsia="Calibri" w:cs="Arial"/>
          <w:sz w:val="24"/>
          <w:szCs w:val="24"/>
        </w:rPr>
      </w:pPr>
      <w:r>
        <w:rPr>
          <w:rFonts w:eastAsia="Calibri" w:cs="Arial" w:ascii="Arial" w:hAnsi="Arial"/>
          <w:sz w:val="24"/>
          <w:szCs w:val="24"/>
        </w:rPr>
        <w:t>Las percepciones no salariales son aquellos abonos que realiza el empresario al trabajador, derivados de la relación laboral, que no retribuyen ni el trabajo efectivo realizado por el trabajador ni tampoco los períodos de descanso que se computan como de trabajo. Su finalidad es compensar los gastos ocasionados al trabajador como consecuencia del desarrollo de su trabajo, mejorar voluntariamente al trabajador y comprende también algunas indemnizaciones percibidas.</w:t>
      </w:r>
    </w:p>
    <w:p>
      <w:pPr>
        <w:pStyle w:val="Normal"/>
        <w:spacing w:lineRule="auto" w:line="240" w:beforeAutospacing="1" w:afterAutospacing="1"/>
        <w:jc w:val="both"/>
        <w:rPr>
          <w:rFonts w:ascii="Arial" w:hAnsi="Arial" w:eastAsia="Calibri" w:cs="Arial"/>
          <w:b/>
          <w:b/>
          <w:sz w:val="24"/>
          <w:szCs w:val="24"/>
        </w:rPr>
      </w:pPr>
      <w:r>
        <w:rPr>
          <w:rFonts w:eastAsia="Calibri" w:cs="Arial" w:ascii="Arial" w:hAnsi="Arial"/>
          <w:b/>
          <w:sz w:val="24"/>
          <w:szCs w:val="24"/>
          <w:highlight w:val="cyan"/>
        </w:rPr>
        <w:t>GRUPOS  de percepciones no salariales</w:t>
      </w:r>
    </w:p>
    <w:p>
      <w:pPr>
        <w:pStyle w:val="Normal"/>
        <w:spacing w:lineRule="auto" w:line="240" w:beforeAutospacing="1" w:afterAutospacing="1"/>
        <w:jc w:val="both"/>
        <w:rPr>
          <w:rFonts w:ascii="Arial" w:hAnsi="Arial" w:eastAsia="Calibri" w:cs="Arial"/>
          <w:sz w:val="24"/>
          <w:szCs w:val="24"/>
        </w:rPr>
      </w:pPr>
      <w:r>
        <w:rPr>
          <w:rFonts w:eastAsia="Calibri" w:cs="Arial" w:ascii="Arial" w:hAnsi="Arial"/>
          <w:b/>
          <w:sz w:val="24"/>
          <w:szCs w:val="24"/>
        </w:rPr>
        <w:t>1.-</w:t>
      </w:r>
      <w:r>
        <w:rPr>
          <w:rFonts w:eastAsia="Calibri" w:cs="Arial" w:ascii="Arial" w:hAnsi="Arial"/>
          <w:b/>
          <w:sz w:val="24"/>
          <w:szCs w:val="24"/>
          <w:highlight w:val="cyan"/>
        </w:rPr>
        <w:t>Indemnizaciones o suplidos por gastos relacionados con el trabajo</w:t>
      </w:r>
      <w:r>
        <w:rPr>
          <w:rFonts w:eastAsia="Calibri" w:cs="Arial" w:ascii="Arial" w:hAnsi="Arial"/>
          <w:sz w:val="24"/>
          <w:szCs w:val="24"/>
        </w:rPr>
        <w:t>: Son aquellas retribuciones que el trabajador percibe con la finalidad de compensarle los gastos que se le han originado por el desarrollo de su actividad. Podemos diferenciar las siguientes:</w:t>
      </w:r>
    </w:p>
    <w:tbl>
      <w:tblPr>
        <w:tblW w:w="946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1" w:noVBand="1" w:lastRow="0" w:firstColumn="1" w:lastColumn="0" w:noHBand="0" w:val="04a0"/>
      </w:tblPr>
      <w:tblGrid>
        <w:gridCol w:w="4322"/>
        <w:gridCol w:w="5141"/>
      </w:tblGrid>
      <w:tr>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hemeFill="background1" w:themeFillShade="f2" w:val="clear"/>
            <w:tcMar>
              <w:left w:w="103" w:type="dxa"/>
            </w:tcMar>
          </w:tcPr>
          <w:p>
            <w:pPr>
              <w:pStyle w:val="Normal"/>
              <w:spacing w:lineRule="auto" w:line="240" w:beforeAutospacing="1" w:afterAutospacing="1"/>
              <w:rPr>
                <w:rFonts w:ascii="Arial" w:hAnsi="Arial" w:eastAsia="Calibri" w:cs="Arial"/>
                <w:b/>
                <w:b/>
                <w:color w:val="000080"/>
                <w:sz w:val="24"/>
                <w:szCs w:val="24"/>
              </w:rPr>
            </w:pPr>
            <w:r>
              <w:rPr>
                <w:rFonts w:eastAsia="Calibri" w:cs="Arial" w:ascii="Arial" w:hAnsi="Arial"/>
                <w:b/>
                <w:color w:val="000080"/>
                <w:sz w:val="24"/>
                <w:szCs w:val="24"/>
              </w:rPr>
              <w:t>Quebranto de Moneda</w:t>
            </w:r>
          </w:p>
        </w:tc>
        <w:tc>
          <w:tcPr>
            <w:tcW w:w="51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Autospacing="1" w:afterAutospacing="1"/>
              <w:rPr>
                <w:rFonts w:ascii="Arial" w:hAnsi="Arial" w:eastAsia="Calibri" w:cs="Arial"/>
                <w:color w:val="000080"/>
                <w:sz w:val="24"/>
                <w:szCs w:val="24"/>
              </w:rPr>
            </w:pPr>
            <w:r>
              <w:rPr>
                <w:rFonts w:eastAsia="Calibri" w:cs="Arial" w:ascii="Arial" w:hAnsi="Arial"/>
                <w:color w:val="000080"/>
                <w:sz w:val="24"/>
                <w:szCs w:val="24"/>
              </w:rPr>
              <w:t>Son cantidades que compensan descuadres de caja o pérdidas cuando los trabajadores manejan dinero</w:t>
            </w:r>
          </w:p>
        </w:tc>
      </w:tr>
      <w:tr>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hemeFill="background1" w:themeFillShade="f2" w:val="clear"/>
            <w:tcMar>
              <w:left w:w="103" w:type="dxa"/>
            </w:tcMar>
          </w:tcPr>
          <w:p>
            <w:pPr>
              <w:pStyle w:val="Normal"/>
              <w:spacing w:lineRule="auto" w:line="240" w:beforeAutospacing="1" w:afterAutospacing="1"/>
              <w:rPr>
                <w:rFonts w:ascii="Arial" w:hAnsi="Arial" w:eastAsia="Calibri" w:cs="Arial"/>
                <w:b/>
                <w:b/>
                <w:color w:val="000080"/>
                <w:sz w:val="24"/>
                <w:szCs w:val="24"/>
              </w:rPr>
            </w:pPr>
            <w:r>
              <w:rPr>
                <w:rFonts w:eastAsia="Calibri" w:cs="Arial" w:ascii="Arial" w:hAnsi="Arial"/>
                <w:b/>
                <w:color w:val="000080"/>
                <w:sz w:val="24"/>
                <w:szCs w:val="24"/>
              </w:rPr>
              <w:t>Desgaste de Herramientas</w:t>
            </w:r>
          </w:p>
        </w:tc>
        <w:tc>
          <w:tcPr>
            <w:tcW w:w="51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Autospacing="1" w:afterAutospacing="1"/>
              <w:rPr>
                <w:rFonts w:ascii="Arial" w:hAnsi="Arial" w:eastAsia="Calibri" w:cs="Arial"/>
                <w:color w:val="000080"/>
                <w:sz w:val="24"/>
                <w:szCs w:val="24"/>
              </w:rPr>
            </w:pPr>
            <w:r>
              <w:rPr>
                <w:rFonts w:eastAsia="Calibri" w:cs="Arial" w:ascii="Arial" w:hAnsi="Arial"/>
                <w:color w:val="000080"/>
                <w:sz w:val="24"/>
                <w:szCs w:val="24"/>
              </w:rPr>
              <w:t>Son percepciones por el desgaste de útiles o herramientas propias del trabajador.</w:t>
            </w:r>
          </w:p>
        </w:tc>
      </w:tr>
      <w:tr>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hemeFill="background1" w:themeFillShade="f2" w:val="clear"/>
            <w:tcMar>
              <w:left w:w="103" w:type="dxa"/>
            </w:tcMar>
          </w:tcPr>
          <w:p>
            <w:pPr>
              <w:pStyle w:val="Normal"/>
              <w:spacing w:lineRule="auto" w:line="240" w:beforeAutospacing="1" w:afterAutospacing="1"/>
              <w:rPr>
                <w:rFonts w:ascii="Arial" w:hAnsi="Arial" w:eastAsia="Calibri" w:cs="Arial"/>
                <w:b/>
                <w:b/>
                <w:color w:val="000080"/>
                <w:sz w:val="24"/>
                <w:szCs w:val="24"/>
              </w:rPr>
            </w:pPr>
            <w:r>
              <w:rPr>
                <w:rFonts w:eastAsia="Calibri" w:cs="Arial" w:ascii="Arial" w:hAnsi="Arial"/>
                <w:b/>
                <w:color w:val="000080"/>
                <w:sz w:val="24"/>
                <w:szCs w:val="24"/>
              </w:rPr>
              <w:t>Prendas de Trabajo</w:t>
            </w:r>
          </w:p>
        </w:tc>
        <w:tc>
          <w:tcPr>
            <w:tcW w:w="51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Autospacing="1" w:afterAutospacing="1"/>
              <w:rPr>
                <w:rFonts w:ascii="Arial" w:hAnsi="Arial" w:eastAsia="Calibri" w:cs="Arial"/>
                <w:color w:val="000080"/>
                <w:sz w:val="24"/>
                <w:szCs w:val="24"/>
              </w:rPr>
            </w:pPr>
            <w:r>
              <w:rPr>
                <w:rFonts w:eastAsia="Calibri" w:cs="Arial" w:ascii="Arial" w:hAnsi="Arial"/>
                <w:color w:val="000080"/>
                <w:sz w:val="24"/>
                <w:szCs w:val="24"/>
              </w:rPr>
              <w:t>Se abonarán por el empresario cuando se exija el uso de un atuendo determinado</w:t>
            </w:r>
          </w:p>
        </w:tc>
      </w:tr>
      <w:tr>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hemeFill="background1" w:themeFillShade="f2" w:val="clear"/>
            <w:tcMar>
              <w:left w:w="103" w:type="dxa"/>
            </w:tcMar>
          </w:tcPr>
          <w:p>
            <w:pPr>
              <w:pStyle w:val="Normal"/>
              <w:spacing w:lineRule="auto" w:line="240" w:beforeAutospacing="1" w:afterAutospacing="1"/>
              <w:rPr>
                <w:rFonts w:ascii="Arial" w:hAnsi="Arial" w:eastAsia="Calibri" w:cs="Arial"/>
                <w:b/>
                <w:b/>
                <w:color w:val="000080"/>
                <w:sz w:val="24"/>
                <w:szCs w:val="24"/>
              </w:rPr>
            </w:pPr>
            <w:r>
              <w:rPr>
                <w:rFonts w:eastAsia="Calibri" w:cs="Arial" w:ascii="Arial" w:hAnsi="Arial"/>
                <w:b/>
                <w:color w:val="000080"/>
                <w:sz w:val="24"/>
                <w:szCs w:val="24"/>
              </w:rPr>
            </w:r>
          </w:p>
          <w:p>
            <w:pPr>
              <w:pStyle w:val="Normal"/>
              <w:spacing w:lineRule="auto" w:line="240" w:beforeAutospacing="1" w:afterAutospacing="1"/>
              <w:rPr>
                <w:rFonts w:ascii="Arial" w:hAnsi="Arial" w:eastAsia="Calibri" w:cs="Arial"/>
                <w:b/>
                <w:b/>
                <w:color w:val="000080"/>
                <w:sz w:val="24"/>
                <w:szCs w:val="24"/>
              </w:rPr>
            </w:pPr>
            <w:r>
              <w:rPr>
                <w:rFonts w:eastAsia="Calibri" w:cs="Arial" w:ascii="Arial" w:hAnsi="Arial"/>
                <w:b/>
                <w:color w:val="000080"/>
                <w:sz w:val="24"/>
                <w:szCs w:val="24"/>
              </w:rPr>
            </w:r>
          </w:p>
          <w:p>
            <w:pPr>
              <w:pStyle w:val="Normal"/>
              <w:spacing w:lineRule="auto" w:line="240" w:beforeAutospacing="1" w:afterAutospacing="1"/>
              <w:rPr>
                <w:rFonts w:ascii="Arial" w:hAnsi="Arial" w:eastAsia="Calibri" w:cs="Arial"/>
                <w:color w:val="000080"/>
                <w:sz w:val="24"/>
                <w:szCs w:val="24"/>
              </w:rPr>
            </w:pPr>
            <w:r>
              <w:rPr>
                <w:rFonts w:eastAsia="Calibri" w:cs="Arial" w:ascii="Arial" w:hAnsi="Arial"/>
                <w:b/>
                <w:color w:val="000080"/>
                <w:sz w:val="24"/>
                <w:szCs w:val="24"/>
              </w:rPr>
              <w:t>Dietas de viaje</w:t>
            </w:r>
          </w:p>
        </w:tc>
        <w:tc>
          <w:tcPr>
            <w:tcW w:w="51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Autospacing="1" w:afterAutospacing="1"/>
              <w:rPr>
                <w:rFonts w:ascii="Arial" w:hAnsi="Arial" w:eastAsia="Calibri" w:cs="Arial"/>
                <w:color w:val="000080"/>
                <w:sz w:val="24"/>
                <w:szCs w:val="24"/>
              </w:rPr>
            </w:pPr>
            <w:r>
              <w:rPr>
                <w:rFonts w:eastAsia="Calibri" w:cs="Arial" w:ascii="Arial" w:hAnsi="Arial"/>
                <w:color w:val="000080"/>
                <w:sz w:val="24"/>
                <w:szCs w:val="24"/>
              </w:rPr>
              <w:t xml:space="preserve">Compensan al trabajador de los gastos en que incurre cuando por razón de su trabajo debe pernoctar fuera de su lugar de residencia( </w:t>
            </w:r>
            <w:r>
              <w:rPr>
                <w:rFonts w:eastAsia="Calibri" w:cs="Arial" w:ascii="Arial" w:hAnsi="Arial"/>
                <w:b/>
                <w:color w:val="000080"/>
                <w:sz w:val="24"/>
                <w:szCs w:val="24"/>
              </w:rPr>
              <w:t>gastos de estancia</w:t>
            </w:r>
            <w:r>
              <w:rPr>
                <w:rFonts w:eastAsia="Calibri" w:cs="Arial" w:ascii="Arial" w:hAnsi="Arial"/>
                <w:color w:val="000080"/>
                <w:sz w:val="24"/>
                <w:szCs w:val="24"/>
              </w:rPr>
              <w:t xml:space="preserve">) o hacer fuera de él alguna comida principal( </w:t>
            </w:r>
            <w:r>
              <w:rPr>
                <w:rFonts w:eastAsia="Calibri" w:cs="Arial" w:ascii="Arial" w:hAnsi="Arial"/>
                <w:b/>
                <w:color w:val="000080"/>
                <w:sz w:val="24"/>
                <w:szCs w:val="24"/>
              </w:rPr>
              <w:t xml:space="preserve">gastos de manutención con pernocta </w:t>
            </w:r>
            <w:r>
              <w:rPr>
                <w:rFonts w:eastAsia="Calibri" w:cs="Arial" w:ascii="Arial" w:hAnsi="Arial"/>
                <w:color w:val="000080"/>
                <w:sz w:val="24"/>
                <w:szCs w:val="24"/>
              </w:rPr>
              <w:t>que incluye todas las comidas del día incluida cena y desayuno</w:t>
            </w:r>
            <w:r>
              <w:rPr>
                <w:rFonts w:eastAsia="Calibri" w:cs="Arial" w:ascii="Arial" w:hAnsi="Arial"/>
                <w:b/>
                <w:color w:val="000080"/>
                <w:sz w:val="24"/>
                <w:szCs w:val="24"/>
              </w:rPr>
              <w:t xml:space="preserve"> o sin pernocta</w:t>
            </w:r>
            <w:r>
              <w:rPr>
                <w:rFonts w:eastAsia="Calibri" w:cs="Arial" w:ascii="Arial" w:hAnsi="Arial"/>
                <w:color w:val="000080"/>
                <w:sz w:val="24"/>
                <w:szCs w:val="24"/>
              </w:rPr>
              <w:t>)</w:t>
            </w:r>
          </w:p>
        </w:tc>
      </w:tr>
      <w:tr>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hemeFill="background1" w:themeFillShade="f2" w:val="clear"/>
            <w:tcMar>
              <w:left w:w="103" w:type="dxa"/>
            </w:tcMar>
          </w:tcPr>
          <w:p>
            <w:pPr>
              <w:pStyle w:val="Normal"/>
              <w:spacing w:lineRule="auto" w:line="240" w:beforeAutospacing="1" w:afterAutospacing="1"/>
              <w:rPr>
                <w:rFonts w:ascii="Arial" w:hAnsi="Arial" w:eastAsia="Calibri" w:cs="Arial"/>
                <w:b/>
                <w:b/>
                <w:color w:val="000080"/>
                <w:sz w:val="24"/>
                <w:szCs w:val="24"/>
              </w:rPr>
            </w:pPr>
            <w:r>
              <w:rPr>
                <w:rFonts w:eastAsia="Calibri" w:cs="Arial" w:ascii="Arial" w:hAnsi="Arial"/>
                <w:b/>
                <w:color w:val="000080"/>
                <w:sz w:val="24"/>
                <w:szCs w:val="24"/>
              </w:rPr>
            </w:r>
          </w:p>
          <w:p>
            <w:pPr>
              <w:pStyle w:val="Normal"/>
              <w:spacing w:lineRule="auto" w:line="240" w:beforeAutospacing="1" w:afterAutospacing="1"/>
              <w:rPr>
                <w:rFonts w:ascii="Arial" w:hAnsi="Arial" w:eastAsia="Calibri" w:cs="Arial"/>
                <w:b/>
                <w:b/>
                <w:color w:val="000080"/>
                <w:sz w:val="24"/>
                <w:szCs w:val="24"/>
              </w:rPr>
            </w:pPr>
            <w:r>
              <w:rPr>
                <w:rFonts w:eastAsia="Calibri" w:cs="Arial" w:ascii="Arial" w:hAnsi="Arial"/>
                <w:b/>
                <w:color w:val="000080"/>
                <w:sz w:val="24"/>
                <w:szCs w:val="24"/>
              </w:rPr>
              <w:t>Gastos de locomoción</w:t>
            </w:r>
          </w:p>
          <w:p>
            <w:pPr>
              <w:pStyle w:val="Normal"/>
              <w:spacing w:lineRule="auto" w:line="240" w:beforeAutospacing="1" w:afterAutospacing="1"/>
              <w:rPr>
                <w:rFonts w:ascii="Arial" w:hAnsi="Arial" w:eastAsia="Calibri" w:cs="Arial"/>
                <w:color w:val="000080"/>
                <w:sz w:val="24"/>
                <w:szCs w:val="24"/>
              </w:rPr>
            </w:pPr>
            <w:r>
              <w:rPr>
                <w:rFonts w:eastAsia="Calibri" w:cs="Arial" w:ascii="Arial" w:hAnsi="Arial"/>
                <w:color w:val="000080"/>
                <w:sz w:val="24"/>
                <w:szCs w:val="24"/>
              </w:rPr>
            </w:r>
          </w:p>
        </w:tc>
        <w:tc>
          <w:tcPr>
            <w:tcW w:w="51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Autospacing="1" w:afterAutospacing="1"/>
              <w:rPr>
                <w:rFonts w:ascii="Arial" w:hAnsi="Arial" w:eastAsia="Calibri" w:cs="Arial"/>
                <w:color w:val="000080"/>
                <w:sz w:val="24"/>
                <w:szCs w:val="24"/>
              </w:rPr>
            </w:pPr>
            <w:r>
              <w:rPr>
                <w:rFonts w:eastAsia="Calibri" w:cs="Arial" w:ascii="Arial" w:hAnsi="Arial"/>
                <w:color w:val="000080"/>
                <w:sz w:val="24"/>
                <w:szCs w:val="24"/>
              </w:rPr>
              <w:t>Resarcen al trabajador de los gastos que le ocasiona el desplazamiento, por razón de su trabajo y por orden de la empresa, a otros lugares distintos del centro de trabajo</w:t>
            </w:r>
          </w:p>
        </w:tc>
      </w:tr>
      <w:tr>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hemeFill="background1" w:themeFillShade="f2" w:val="clear"/>
            <w:tcMar>
              <w:left w:w="103" w:type="dxa"/>
            </w:tcMar>
          </w:tcPr>
          <w:p>
            <w:pPr>
              <w:pStyle w:val="Normal"/>
              <w:spacing w:lineRule="auto" w:line="240" w:beforeAutospacing="1" w:afterAutospacing="1"/>
              <w:rPr>
                <w:rFonts w:ascii="Arial" w:hAnsi="Arial" w:eastAsia="Calibri" w:cs="Arial"/>
                <w:color w:val="000080"/>
                <w:sz w:val="24"/>
                <w:szCs w:val="24"/>
              </w:rPr>
            </w:pPr>
            <w:r>
              <w:rPr>
                <w:rFonts w:eastAsia="Calibri" w:cs="Arial" w:ascii="Arial" w:hAnsi="Arial"/>
                <w:b/>
                <w:color w:val="000080"/>
                <w:sz w:val="24"/>
                <w:szCs w:val="24"/>
              </w:rPr>
              <w:t>Plus de transporte urbano y distancia</w:t>
            </w:r>
          </w:p>
        </w:tc>
        <w:tc>
          <w:tcPr>
            <w:tcW w:w="51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Autospacing="1" w:afterAutospacing="1"/>
              <w:rPr>
                <w:rFonts w:ascii="Arial" w:hAnsi="Arial" w:eastAsia="Calibri" w:cs="Arial"/>
                <w:color w:val="000080"/>
                <w:sz w:val="24"/>
                <w:szCs w:val="24"/>
              </w:rPr>
            </w:pPr>
            <w:r>
              <w:rPr>
                <w:rFonts w:eastAsia="Calibri" w:cs="Arial" w:ascii="Arial" w:hAnsi="Arial"/>
                <w:color w:val="000080"/>
                <w:sz w:val="24"/>
                <w:szCs w:val="24"/>
              </w:rPr>
              <w:t xml:space="preserve"> </w:t>
            </w:r>
            <w:r>
              <w:rPr>
                <w:rFonts w:eastAsia="Calibri" w:cs="Arial" w:ascii="Arial" w:hAnsi="Arial"/>
                <w:color w:val="000080"/>
                <w:sz w:val="24"/>
                <w:szCs w:val="24"/>
              </w:rPr>
              <w:t>Son aquellas cantidades que deben de abonarse al trabajador por los desplazamientos desde su residencia habitual hasta el centro de trabajo y viceversa</w:t>
            </w:r>
          </w:p>
        </w:tc>
      </w:tr>
    </w:tbl>
    <w:p>
      <w:pPr>
        <w:pStyle w:val="Normal"/>
        <w:tabs>
          <w:tab w:val="left" w:pos="1200" w:leader="none"/>
        </w:tabs>
        <w:spacing w:lineRule="auto" w:line="240" w:before="0" w:after="0"/>
        <w:ind w:left="357" w:hanging="0"/>
        <w:jc w:val="both"/>
        <w:rPr>
          <w:rFonts w:ascii="Arial" w:hAnsi="Arial" w:eastAsia="Calibri" w:cs="Arial"/>
          <w:color w:val="000080"/>
          <w:sz w:val="24"/>
          <w:szCs w:val="24"/>
          <w:highlight w:val="lightGray"/>
        </w:rPr>
      </w:pPr>
      <w:r>
        <w:rPr>
          <w:rFonts w:eastAsia="Calibri" w:cs="Arial" w:ascii="Arial" w:hAnsi="Arial"/>
          <w:color w:val="000080"/>
          <w:sz w:val="24"/>
          <w:szCs w:val="24"/>
          <w:highlight w:val="lightGray"/>
        </w:rPr>
      </w:r>
    </w:p>
    <w:p>
      <w:pPr>
        <w:pStyle w:val="Normal"/>
        <w:shd w:val="clear" w:color="auto" w:fill="FFFFFF" w:themeFill="background1"/>
        <w:tabs>
          <w:tab w:val="left" w:pos="1200" w:leader="none"/>
        </w:tabs>
        <w:spacing w:lineRule="auto" w:line="240" w:before="0" w:after="0"/>
        <w:jc w:val="both"/>
        <w:rPr>
          <w:rFonts w:ascii="Arial" w:hAnsi="Arial" w:eastAsia="Calibri" w:cs="Arial"/>
          <w:sz w:val="24"/>
          <w:szCs w:val="24"/>
        </w:rPr>
      </w:pPr>
      <w:r>
        <w:rPr>
          <w:rFonts w:eastAsia="Calibri" w:cs="Arial" w:ascii="Arial" w:hAnsi="Arial"/>
          <w:sz w:val="24"/>
          <w:szCs w:val="24"/>
          <w:shd w:fill="F2F2F2" w:val="clear"/>
        </w:rPr>
        <w:t>En estos complementos únicamente están excluidos de cotización con algunas matizaciones y límites las dietas y gastos de locomoción, el resto de complementos cotizan a la Seguridad Social</w:t>
      </w:r>
      <w:r>
        <w:rPr>
          <w:rFonts w:eastAsia="Calibri" w:cs="Arial" w:ascii="Arial" w:hAnsi="Arial"/>
          <w:sz w:val="24"/>
          <w:szCs w:val="24"/>
        </w:rPr>
        <w:t>.</w:t>
      </w:r>
    </w:p>
    <w:p>
      <w:pPr>
        <w:pStyle w:val="Normal"/>
        <w:tabs>
          <w:tab w:val="left" w:pos="1200" w:leader="none"/>
        </w:tabs>
        <w:spacing w:lineRule="auto" w:line="240" w:before="0" w:after="0"/>
        <w:ind w:left="357" w:hanging="0"/>
        <w:jc w:val="both"/>
        <w:rPr>
          <w:rFonts w:ascii="Arial" w:hAnsi="Arial" w:eastAsia="Calibri" w:cs="Arial"/>
          <w:b/>
          <w:b/>
          <w:sz w:val="24"/>
          <w:szCs w:val="24"/>
        </w:rPr>
      </w:pPr>
      <w:r>
        <w:rPr>
          <w:rFonts w:eastAsia="Calibri" w:cs="Arial" w:ascii="Arial" w:hAnsi="Arial"/>
          <w:b/>
          <w:sz w:val="24"/>
          <w:szCs w:val="24"/>
        </w:rPr>
      </w:r>
    </w:p>
    <w:p>
      <w:pPr>
        <w:pStyle w:val="Normal"/>
        <w:tabs>
          <w:tab w:val="left" w:pos="1200" w:leader="none"/>
        </w:tabs>
        <w:spacing w:lineRule="auto" w:line="240" w:before="0" w:after="0"/>
        <w:jc w:val="both"/>
        <w:rPr>
          <w:rFonts w:ascii="Arial" w:hAnsi="Arial" w:eastAsia="Calibri" w:cs="Arial"/>
          <w:sz w:val="24"/>
          <w:szCs w:val="24"/>
        </w:rPr>
      </w:pPr>
      <w:r>
        <w:rPr>
          <w:rFonts w:eastAsia="Calibri" w:cs="Arial" w:ascii="Arial" w:hAnsi="Arial"/>
          <w:b/>
          <w:sz w:val="24"/>
          <w:szCs w:val="24"/>
        </w:rPr>
        <w:t>2.-</w:t>
      </w:r>
      <w:r>
        <w:rPr>
          <w:rFonts w:eastAsia="Calibri" w:cs="Arial" w:ascii="Arial" w:hAnsi="Arial"/>
          <w:sz w:val="24"/>
          <w:szCs w:val="24"/>
        </w:rPr>
        <w:t xml:space="preserve"> </w:t>
      </w:r>
      <w:r>
        <w:rPr>
          <w:rFonts w:eastAsia="Calibri" w:cs="Arial" w:ascii="Arial" w:hAnsi="Arial"/>
          <w:b/>
          <w:sz w:val="24"/>
          <w:szCs w:val="24"/>
          <w:highlight w:val="cyan"/>
        </w:rPr>
        <w:t>Prestaciones de la Seguridad Social</w:t>
      </w:r>
      <w:r>
        <w:rPr>
          <w:rFonts w:eastAsia="Calibri" w:cs="Arial" w:ascii="Arial" w:hAnsi="Arial"/>
          <w:sz w:val="24"/>
          <w:szCs w:val="24"/>
          <w:highlight w:val="cyan"/>
        </w:rPr>
        <w:t>:</w:t>
      </w:r>
      <w:r>
        <w:rPr>
          <w:rFonts w:eastAsia="Calibri" w:cs="Arial" w:ascii="Arial" w:hAnsi="Arial"/>
          <w:sz w:val="24"/>
          <w:szCs w:val="24"/>
        </w:rPr>
        <w:t xml:space="preserve"> Aquí incluimos las prestaciones legales abonadas  por la Seguridad Social, Mutua o empresario así como las mejoras voluntarias de la acción protectora de la Seguridad Social (las percepciones entregadas por la empresa como complemento de las prestaciones otorgadas por la Seguridad Social).</w:t>
      </w:r>
    </w:p>
    <w:p>
      <w:pPr>
        <w:pStyle w:val="Normal"/>
        <w:tabs>
          <w:tab w:val="left" w:pos="1200" w:leader="none"/>
        </w:tabs>
        <w:spacing w:lineRule="auto" w:line="240" w:before="0" w:after="0"/>
        <w:jc w:val="both"/>
        <w:rPr>
          <w:rFonts w:ascii="Arial" w:hAnsi="Arial" w:eastAsia="Calibri" w:cs="Arial"/>
          <w:sz w:val="24"/>
          <w:szCs w:val="24"/>
        </w:rPr>
      </w:pPr>
      <w:r>
        <w:rPr>
          <w:rFonts w:eastAsia="Calibri" w:cs="Arial" w:ascii="Arial" w:hAnsi="Arial"/>
          <w:sz w:val="24"/>
          <w:szCs w:val="24"/>
        </w:rPr>
      </w:r>
    </w:p>
    <w:p>
      <w:pPr>
        <w:pStyle w:val="Normal"/>
        <w:tabs>
          <w:tab w:val="left" w:pos="1200" w:leader="none"/>
        </w:tabs>
        <w:spacing w:lineRule="auto" w:line="240" w:before="0" w:after="0"/>
        <w:jc w:val="both"/>
        <w:rPr>
          <w:rFonts w:ascii="Arial" w:hAnsi="Arial" w:eastAsia="Calibri" w:cs="Arial"/>
          <w:sz w:val="24"/>
          <w:szCs w:val="24"/>
          <w:highlight w:val="white"/>
        </w:rPr>
      </w:pPr>
      <w:r>
        <w:rPr>
          <w:rFonts w:eastAsia="Calibri" w:cs="Arial" w:ascii="Arial" w:hAnsi="Arial"/>
          <w:sz w:val="24"/>
          <w:szCs w:val="24"/>
          <w:shd w:fill="F2F2F2" w:val="clear"/>
        </w:rPr>
        <w:t xml:space="preserve">Las prestaciones están exentas, las mejoras a las prestaciones de  la seguridad social cotizan a la Seguridad Social, excepto la mejora por Incapacidad Temporal. </w:t>
      </w:r>
    </w:p>
    <w:p>
      <w:pPr>
        <w:pStyle w:val="Normal"/>
        <w:tabs>
          <w:tab w:val="left" w:pos="1200" w:leader="none"/>
        </w:tabs>
        <w:spacing w:lineRule="auto" w:line="240" w:before="0" w:after="0"/>
        <w:ind w:left="357" w:hanging="0"/>
        <w:jc w:val="both"/>
        <w:rPr>
          <w:rFonts w:ascii="Arial" w:hAnsi="Arial" w:eastAsia="Calibri" w:cs="Arial"/>
          <w:sz w:val="24"/>
          <w:szCs w:val="24"/>
        </w:rPr>
      </w:pPr>
      <w:r>
        <w:rPr>
          <w:rFonts w:eastAsia="Calibri" w:cs="Arial" w:ascii="Arial" w:hAnsi="Arial"/>
          <w:sz w:val="24"/>
          <w:szCs w:val="24"/>
        </w:rPr>
      </w:r>
    </w:p>
    <w:p>
      <w:pPr>
        <w:pStyle w:val="Normal"/>
        <w:tabs>
          <w:tab w:val="left" w:pos="1200" w:leader="none"/>
        </w:tabs>
        <w:spacing w:lineRule="auto" w:line="240" w:before="0" w:after="0"/>
        <w:jc w:val="both"/>
        <w:rPr>
          <w:rFonts w:ascii="Arial" w:hAnsi="Arial" w:eastAsia="Calibri" w:cs="Arial"/>
          <w:sz w:val="24"/>
          <w:szCs w:val="24"/>
        </w:rPr>
      </w:pPr>
      <w:r>
        <w:rPr>
          <w:rFonts w:eastAsia="Calibri" w:cs="Arial" w:ascii="Arial" w:hAnsi="Arial"/>
          <w:b/>
          <w:sz w:val="24"/>
          <w:szCs w:val="24"/>
        </w:rPr>
        <w:t>3.-</w:t>
      </w:r>
      <w:r>
        <w:rPr>
          <w:rFonts w:eastAsia="Calibri" w:cs="Arial" w:ascii="Arial" w:hAnsi="Arial"/>
          <w:sz w:val="24"/>
          <w:szCs w:val="24"/>
        </w:rPr>
        <w:t xml:space="preserve"> </w:t>
      </w:r>
      <w:r>
        <w:rPr>
          <w:rFonts w:eastAsia="Calibri" w:cs="Arial" w:ascii="Arial" w:hAnsi="Arial"/>
          <w:b/>
          <w:sz w:val="24"/>
          <w:szCs w:val="24"/>
          <w:highlight w:val="cyan"/>
        </w:rPr>
        <w:t>Indemnizaciones por traslados, suspensiones o ceses</w:t>
      </w:r>
      <w:r>
        <w:rPr>
          <w:rFonts w:eastAsia="Calibri" w:cs="Arial" w:ascii="Arial" w:hAnsi="Arial"/>
          <w:b/>
          <w:sz w:val="24"/>
          <w:szCs w:val="24"/>
        </w:rPr>
        <w:t xml:space="preserve">: </w:t>
      </w:r>
      <w:r>
        <w:rPr>
          <w:rFonts w:eastAsia="Calibri" w:cs="Arial" w:ascii="Arial" w:hAnsi="Arial"/>
          <w:sz w:val="24"/>
          <w:szCs w:val="24"/>
        </w:rPr>
        <w:t>Incluimos las indemnizaciones que ha percibido el trabajador por estos conceptos.</w:t>
      </w:r>
    </w:p>
    <w:p>
      <w:pPr>
        <w:pStyle w:val="Normal"/>
        <w:tabs>
          <w:tab w:val="left" w:pos="1200" w:leader="none"/>
        </w:tabs>
        <w:spacing w:lineRule="auto" w:line="240" w:before="0" w:after="0"/>
        <w:jc w:val="both"/>
        <w:rPr>
          <w:rFonts w:ascii="Arial" w:hAnsi="Arial" w:eastAsia="Calibri" w:cs="Arial"/>
          <w:sz w:val="24"/>
          <w:szCs w:val="24"/>
        </w:rPr>
      </w:pPr>
      <w:r>
        <w:rPr>
          <w:rFonts w:eastAsia="Calibri" w:cs="Arial" w:ascii="Arial" w:hAnsi="Arial"/>
          <w:sz w:val="24"/>
          <w:szCs w:val="24"/>
        </w:rPr>
      </w:r>
    </w:p>
    <w:p>
      <w:pPr>
        <w:pStyle w:val="Normal"/>
        <w:tabs>
          <w:tab w:val="left" w:pos="1200" w:leader="none"/>
        </w:tabs>
        <w:spacing w:lineRule="auto" w:line="240" w:before="0" w:after="0"/>
        <w:jc w:val="both"/>
        <w:rPr>
          <w:rFonts w:ascii="Arial" w:hAnsi="Arial" w:eastAsia="Calibri" w:cs="Arial"/>
          <w:sz w:val="24"/>
          <w:szCs w:val="24"/>
          <w:highlight w:val="white"/>
        </w:rPr>
      </w:pPr>
      <w:r>
        <w:rPr>
          <w:rFonts w:eastAsia="Calibri" w:cs="Arial" w:ascii="Arial" w:hAnsi="Arial"/>
          <w:sz w:val="24"/>
          <w:szCs w:val="24"/>
          <w:shd w:fill="F2F2F2" w:val="clear"/>
        </w:rPr>
        <w:t>En estos complementos únicamente cotiza la parte que exceda del límite legal</w:t>
      </w:r>
    </w:p>
    <w:p>
      <w:pPr>
        <w:pStyle w:val="Normal"/>
        <w:tabs>
          <w:tab w:val="left" w:pos="1200" w:leader="none"/>
        </w:tabs>
        <w:spacing w:lineRule="auto" w:line="240" w:before="0" w:after="0"/>
        <w:jc w:val="both"/>
        <w:rPr>
          <w:rFonts w:ascii="Arial" w:hAnsi="Arial" w:eastAsia="Calibri" w:cs="Arial"/>
          <w:sz w:val="24"/>
          <w:szCs w:val="24"/>
        </w:rPr>
      </w:pPr>
      <w:r>
        <w:rPr>
          <w:rFonts w:eastAsia="Calibri" w:cs="Arial" w:ascii="Arial" w:hAnsi="Arial"/>
          <w:sz w:val="24"/>
          <w:szCs w:val="24"/>
        </w:rPr>
      </w:r>
    </w:p>
    <w:p>
      <w:pPr>
        <w:pStyle w:val="Normal"/>
        <w:tabs>
          <w:tab w:val="left" w:pos="1200" w:leader="none"/>
        </w:tabs>
        <w:spacing w:lineRule="auto" w:line="240" w:before="0" w:after="0"/>
        <w:jc w:val="both"/>
        <w:rPr>
          <w:rFonts w:ascii="Arial" w:hAnsi="Arial" w:eastAsia="Calibri" w:cs="Arial"/>
          <w:sz w:val="24"/>
          <w:szCs w:val="24"/>
        </w:rPr>
      </w:pPr>
      <w:r>
        <w:rPr>
          <w:rFonts w:eastAsia="Calibri" w:cs="Arial" w:ascii="Arial" w:hAnsi="Arial"/>
          <w:b/>
          <w:sz w:val="24"/>
          <w:szCs w:val="24"/>
        </w:rPr>
        <w:t>4.-</w:t>
      </w:r>
      <w:r>
        <w:rPr>
          <w:rFonts w:eastAsia="Calibri" w:cs="Arial" w:ascii="Arial" w:hAnsi="Arial"/>
          <w:sz w:val="24"/>
          <w:szCs w:val="24"/>
        </w:rPr>
        <w:t xml:space="preserve"> </w:t>
      </w:r>
      <w:r>
        <w:rPr>
          <w:rFonts w:eastAsia="Calibri" w:cs="Arial" w:ascii="Arial" w:hAnsi="Arial"/>
          <w:b/>
          <w:sz w:val="24"/>
          <w:szCs w:val="24"/>
          <w:highlight w:val="cyan"/>
        </w:rPr>
        <w:t>Otras percepciones no salariales</w:t>
      </w:r>
      <w:r>
        <w:rPr>
          <w:rFonts w:eastAsia="Calibri" w:cs="Arial" w:ascii="Arial" w:hAnsi="Arial"/>
          <w:sz w:val="24"/>
          <w:szCs w:val="24"/>
        </w:rPr>
        <w:t>: Cantidades concedidas por el empresario en beneficio del trabajador como:</w:t>
      </w:r>
    </w:p>
    <w:p>
      <w:pPr>
        <w:pStyle w:val="Normal"/>
        <w:numPr>
          <w:ilvl w:val="1"/>
          <w:numId w:val="1"/>
        </w:numPr>
        <w:tabs>
          <w:tab w:val="left" w:pos="1200" w:leader="none"/>
        </w:tabs>
        <w:spacing w:lineRule="auto" w:line="240" w:before="0" w:after="0"/>
        <w:ind w:left="0" w:hanging="360"/>
        <w:jc w:val="both"/>
        <w:rPr>
          <w:rFonts w:ascii="Arial" w:hAnsi="Arial" w:eastAsia="Calibri" w:cs="Arial"/>
          <w:sz w:val="24"/>
          <w:szCs w:val="24"/>
        </w:rPr>
      </w:pPr>
      <w:r>
        <w:rPr>
          <w:rFonts w:eastAsia="Calibri" w:cs="Arial" w:ascii="Arial" w:hAnsi="Arial"/>
          <w:sz w:val="24"/>
          <w:szCs w:val="24"/>
        </w:rPr>
        <w:t>Percepción por matrimonio</w:t>
      </w:r>
    </w:p>
    <w:p>
      <w:pPr>
        <w:pStyle w:val="Normal"/>
        <w:numPr>
          <w:ilvl w:val="1"/>
          <w:numId w:val="1"/>
        </w:numPr>
        <w:tabs>
          <w:tab w:val="left" w:pos="1200" w:leader="none"/>
        </w:tabs>
        <w:spacing w:lineRule="auto" w:line="240" w:before="0" w:after="0"/>
        <w:ind w:left="0" w:hanging="360"/>
        <w:jc w:val="both"/>
        <w:rPr>
          <w:rFonts w:ascii="Arial" w:hAnsi="Arial" w:eastAsia="Calibri" w:cs="Arial"/>
          <w:sz w:val="24"/>
          <w:szCs w:val="24"/>
        </w:rPr>
      </w:pPr>
      <w:r>
        <w:rPr>
          <w:rFonts w:eastAsia="Calibri" w:cs="Arial" w:ascii="Arial" w:hAnsi="Arial"/>
          <w:sz w:val="24"/>
          <w:szCs w:val="24"/>
        </w:rPr>
        <w:t>Percepción por fallecimiento del trabajador</w:t>
      </w:r>
    </w:p>
    <w:p>
      <w:pPr>
        <w:pStyle w:val="Normal"/>
        <w:numPr>
          <w:ilvl w:val="1"/>
          <w:numId w:val="1"/>
        </w:numPr>
        <w:tabs>
          <w:tab w:val="left" w:pos="1200" w:leader="none"/>
        </w:tabs>
        <w:spacing w:lineRule="auto" w:line="240" w:before="0" w:after="0"/>
        <w:ind w:left="0" w:hanging="196"/>
        <w:jc w:val="both"/>
        <w:rPr>
          <w:rFonts w:ascii="Arial" w:hAnsi="Arial" w:eastAsia="Calibri" w:cs="Arial"/>
          <w:sz w:val="24"/>
          <w:szCs w:val="24"/>
        </w:rPr>
      </w:pPr>
      <w:r>
        <w:rPr>
          <w:rFonts w:eastAsia="Calibri" w:cs="Arial" w:ascii="Arial" w:hAnsi="Arial"/>
          <w:sz w:val="24"/>
          <w:szCs w:val="24"/>
        </w:rPr>
        <w:t>Beneficios asistenciales a favor del trabajador: abono de gastos de estudios, primas de seguro, entrega de productos a precios rebajados…</w:t>
      </w:r>
    </w:p>
    <w:p>
      <w:pPr>
        <w:pStyle w:val="Normal"/>
        <w:tabs>
          <w:tab w:val="left" w:pos="1200" w:leader="none"/>
        </w:tabs>
        <w:spacing w:lineRule="auto" w:line="240" w:before="0" w:after="0"/>
        <w:jc w:val="both"/>
        <w:rPr>
          <w:rFonts w:ascii="Arial" w:hAnsi="Arial" w:eastAsia="Calibri" w:cs="Arial"/>
          <w:sz w:val="24"/>
          <w:szCs w:val="24"/>
          <w:highlight w:val="white"/>
        </w:rPr>
      </w:pPr>
      <w:r>
        <w:rPr>
          <w:rFonts w:eastAsia="Calibri" w:cs="Arial" w:ascii="Arial" w:hAnsi="Arial"/>
          <w:sz w:val="24"/>
          <w:szCs w:val="24"/>
          <w:shd w:fill="F2F2F2" w:val="clear"/>
        </w:rPr>
        <w:t>En estas percepciones por matrimonio y fallecimiento únicamente cotizan las cantidades que excedan de las establecidas por ley o convenio colectivo.</w:t>
      </w:r>
    </w:p>
    <w:p>
      <w:pPr>
        <w:pStyle w:val="Normal"/>
        <w:spacing w:lineRule="auto" w:line="240" w:beforeAutospacing="1" w:afterAutospacing="1"/>
        <w:rPr>
          <w:rFonts w:ascii="Arial" w:hAnsi="Arial" w:eastAsia="Calibri" w:cs="Arial"/>
          <w:sz w:val="24"/>
          <w:szCs w:val="24"/>
        </w:rPr>
      </w:pPr>
      <w:r>
        <w:rPr>
          <w:rFonts w:eastAsia="Calibri" w:cs="Arial" w:ascii="Arial" w:hAnsi="Arial"/>
          <w:sz w:val="24"/>
          <w:szCs w:val="24"/>
          <w:shd w:fill="F2F2F2" w:val="clear"/>
        </w:rPr>
        <w:t>Las mejoras asistenciales que abone el empresario a cotizan  a la Seguridad Social excepto los gastos de estudio que se abonen cuando sean exigidos por el trabajo que están exentos de cotización</w:t>
      </w:r>
      <w:r>
        <w:rPr>
          <w:rFonts w:eastAsia="Calibri" w:cs="Arial" w:ascii="Arial" w:hAnsi="Arial"/>
          <w:sz w:val="24"/>
          <w:szCs w:val="24"/>
        </w:rPr>
        <w:t>.</w:t>
      </w:r>
    </w:p>
    <w:p>
      <w:pPr>
        <w:pStyle w:val="Normal"/>
        <w:spacing w:lineRule="auto" w:line="240" w:beforeAutospacing="1" w:afterAutospacing="1"/>
        <w:rPr>
          <w:rFonts w:ascii="Arial" w:hAnsi="Arial" w:eastAsia="Calibri" w:cs="Arial"/>
          <w:b/>
          <w:b/>
          <w:color w:val="002060"/>
        </w:rPr>
      </w:pPr>
      <w:r>
        <w:rPr>
          <w:rFonts w:eastAsia="Calibri" w:cs="Arial" w:ascii="Arial" w:hAnsi="Arial"/>
          <w:b/>
          <w:color w:val="002060"/>
        </w:rPr>
      </w:r>
    </w:p>
    <w:p>
      <w:pPr>
        <w:pStyle w:val="Normal"/>
        <w:spacing w:lineRule="auto" w:line="240" w:beforeAutospacing="1" w:afterAutospacing="1"/>
        <w:rPr>
          <w:rFonts w:ascii="Arial" w:hAnsi="Arial" w:eastAsia="Calibri" w:cs="Arial"/>
          <w:b/>
          <w:b/>
          <w:color w:val="002060"/>
        </w:rPr>
      </w:pPr>
      <w:r>
        <w:rPr>
          <w:rFonts w:eastAsia="Calibri" w:cs="Arial" w:ascii="Arial" w:hAnsi="Arial"/>
          <w:b/>
          <w:color w:val="002060"/>
        </w:rPr>
      </w:r>
    </w:p>
    <w:p>
      <w:pPr>
        <w:pStyle w:val="Normal"/>
        <w:spacing w:lineRule="auto" w:line="240" w:beforeAutospacing="1" w:afterAutospacing="1"/>
        <w:rPr>
          <w:rFonts w:ascii="Arial" w:hAnsi="Arial" w:eastAsia="Calibri" w:cs="Arial"/>
          <w:b/>
          <w:b/>
          <w:color w:val="002060"/>
        </w:rPr>
      </w:pPr>
      <w:r>
        <w:rPr>
          <w:rFonts w:eastAsia="Calibri" w:cs="Arial" w:ascii="Arial" w:hAnsi="Arial"/>
          <w:b/>
          <w:color w:val="002060"/>
        </w:rPr>
      </w:r>
    </w:p>
    <w:p>
      <w:pPr>
        <w:pStyle w:val="Normal"/>
        <w:spacing w:lineRule="auto" w:line="240" w:beforeAutospacing="1" w:afterAutospacing="1"/>
        <w:rPr>
          <w:rFonts w:ascii="Arial" w:hAnsi="Arial" w:eastAsia="Calibri" w:cs="Arial"/>
          <w:b/>
          <w:b/>
          <w:color w:val="002060"/>
        </w:rPr>
      </w:pPr>
      <w:r>
        <w:rPr>
          <w:rFonts w:eastAsia="Calibri" w:cs="Arial" w:ascii="Arial" w:hAnsi="Arial"/>
          <w:b/>
          <w:color w:val="002060"/>
        </w:rPr>
      </w:r>
    </w:p>
    <w:p>
      <w:pPr>
        <w:pStyle w:val="Normal"/>
        <w:spacing w:lineRule="auto" w:line="240" w:beforeAutospacing="1" w:afterAutospacing="1"/>
        <w:rPr>
          <w:rFonts w:ascii="Arial" w:hAnsi="Arial" w:eastAsia="Calibri" w:cs="Arial"/>
          <w:b/>
          <w:b/>
          <w:color w:val="002060"/>
        </w:rPr>
      </w:pPr>
      <w:r>
        <w:rPr>
          <w:rFonts w:eastAsia="Calibri" w:cs="Arial" w:ascii="Arial" w:hAnsi="Arial"/>
          <w:b/>
          <w:color w:val="002060"/>
        </w:rPr>
      </w:r>
    </w:p>
    <w:p>
      <w:pPr>
        <w:pStyle w:val="Normal"/>
        <w:spacing w:lineRule="auto" w:line="240" w:beforeAutospacing="1" w:afterAutospacing="1"/>
        <w:rPr>
          <w:rFonts w:ascii="Arial" w:hAnsi="Arial" w:eastAsia="Calibri" w:cs="Arial"/>
          <w:b/>
          <w:b/>
          <w:color w:val="002060"/>
        </w:rPr>
      </w:pPr>
      <w:r>
        <w:rPr>
          <w:rFonts w:eastAsia="Calibri" w:cs="Arial" w:ascii="Arial" w:hAnsi="Arial"/>
          <w:b/>
          <w:color w:val="002060"/>
        </w:rPr>
        <w:t>Tabla 1.1. de conceptos excluidos de cotización y tributación.</w:t>
      </w:r>
    </w:p>
    <w:p>
      <w:pPr>
        <w:pStyle w:val="Normal"/>
        <w:spacing w:lineRule="auto" w:line="240" w:beforeAutospacing="1" w:afterAutospacing="1"/>
        <w:rPr>
          <w:rFonts w:ascii="Arial" w:hAnsi="Arial" w:eastAsia="Calibri" w:cs="Arial"/>
          <w:i/>
          <w:i/>
          <w:color w:val="C0504D"/>
        </w:rPr>
      </w:pPr>
      <w:r>
        <w:rPr>
          <w:rFonts w:eastAsia="Calibri" w:cs="Arial" w:ascii="Arial" w:hAnsi="Arial"/>
          <w:b/>
          <w:color w:val="C0504D"/>
        </w:rPr>
        <w:t>*</w:t>
      </w:r>
      <w:r>
        <w:rPr>
          <w:rFonts w:eastAsia="Calibri" w:cs="Arial" w:ascii="Arial" w:hAnsi="Arial"/>
          <w:i/>
          <w:color w:val="C0504D"/>
        </w:rPr>
        <w:t>Esta tabla no es necesario conocerla, no será materia de examen</w:t>
      </w:r>
    </w:p>
    <w:tbl>
      <w:tblPr>
        <w:tblW w:w="5000" w:type="pct"/>
        <w:jc w:val="left"/>
        <w:tblInd w:w="-22" w:type="dxa"/>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30" w:type="dxa"/>
          <w:left w:w="6" w:type="dxa"/>
          <w:bottom w:w="30" w:type="dxa"/>
          <w:right w:w="30" w:type="dxa"/>
        </w:tblCellMar>
        <w:tblLook w:firstRow="0" w:noVBand="0" w:lastRow="0" w:firstColumn="0" w:lastColumn="0" w:noHBand="0" w:val="0000"/>
      </w:tblPr>
      <w:tblGrid>
        <w:gridCol w:w="1392"/>
        <w:gridCol w:w="1091"/>
        <w:gridCol w:w="735"/>
        <w:gridCol w:w="829"/>
        <w:gridCol w:w="830"/>
        <w:gridCol w:w="0"/>
        <w:gridCol w:w="1091"/>
        <w:gridCol w:w="0"/>
        <w:gridCol w:w="1"/>
        <w:gridCol w:w="1289"/>
        <w:gridCol w:w="0"/>
        <w:gridCol w:w="1245"/>
      </w:tblGrid>
      <w:tr>
        <w:trPr>
          <w:trHeight w:val="658" w:hRule="atLeast"/>
        </w:trPr>
        <w:tc>
          <w:tcPr>
            <w:tcW w:w="7258" w:type="dxa"/>
            <w:gridSpan w:val="11"/>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2F2F2" w:themeFill="background1" w:themeFillShade="f2"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b/>
                <w:bCs/>
                <w:sz w:val="16"/>
                <w:szCs w:val="16"/>
              </w:rPr>
              <w:t>CONCEPTOS EXCLUIDOS EN LA BASE DE COTIZACIÓN</w:t>
            </w:r>
            <w:r>
              <w:rPr>
                <w:rFonts w:eastAsia="Calibri" w:cs="Arial" w:ascii="Arial" w:hAnsi="Arial"/>
                <w:sz w:val="16"/>
                <w:szCs w:val="16"/>
              </w:rPr>
              <w:t xml:space="preserve"> </w:t>
            </w:r>
          </w:p>
        </w:tc>
        <w:tc>
          <w:tcPr>
            <w:tcW w:w="1245"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jc w:val="center"/>
              <w:rPr>
                <w:rFonts w:ascii="Arial" w:hAnsi="Arial" w:eastAsia="Calibri" w:cs="Arial"/>
                <w:b/>
                <w:b/>
                <w:bCs/>
                <w:sz w:val="16"/>
                <w:szCs w:val="16"/>
              </w:rPr>
            </w:pPr>
            <w:r>
              <w:rPr>
                <w:rFonts w:eastAsia="Calibri" w:cs="Arial" w:ascii="Arial" w:hAnsi="Arial"/>
                <w:b/>
                <w:bCs/>
                <w:sz w:val="16"/>
                <w:szCs w:val="16"/>
              </w:rPr>
              <w:t>En BASE</w:t>
            </w:r>
          </w:p>
          <w:p>
            <w:pPr>
              <w:pStyle w:val="Normal"/>
              <w:spacing w:before="0" w:after="200"/>
              <w:jc w:val="center"/>
              <w:rPr>
                <w:rFonts w:ascii="Arial" w:hAnsi="Arial" w:eastAsia="Calibri" w:cs="Arial"/>
                <w:b/>
                <w:b/>
                <w:bCs/>
                <w:sz w:val="16"/>
                <w:szCs w:val="16"/>
              </w:rPr>
            </w:pPr>
            <w:r>
              <w:rPr>
                <w:rFonts w:eastAsia="Calibri" w:cs="Arial" w:ascii="Arial" w:hAnsi="Arial"/>
                <w:b/>
                <w:bCs/>
                <w:sz w:val="16"/>
                <w:szCs w:val="16"/>
              </w:rPr>
              <w:t>IRPF</w:t>
            </w:r>
          </w:p>
        </w:tc>
      </w:tr>
      <w:tr>
        <w:trPr>
          <w:trHeight w:val="632" w:hRule="atLeast"/>
        </w:trPr>
        <w:tc>
          <w:tcPr>
            <w:tcW w:w="4877" w:type="dxa"/>
            <w:gridSpan w:val="5"/>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jc w:val="center"/>
              <w:rPr>
                <w:rFonts w:ascii="Arial" w:hAnsi="Arial" w:eastAsia="Calibri" w:cs="Arial"/>
                <w:b/>
                <w:b/>
                <w:sz w:val="16"/>
                <w:szCs w:val="16"/>
              </w:rPr>
            </w:pPr>
            <w:r>
              <w:rPr>
                <w:rFonts w:eastAsia="Calibri" w:cs="Arial" w:ascii="Arial" w:hAnsi="Arial"/>
                <w:b/>
                <w:sz w:val="16"/>
                <w:szCs w:val="16"/>
              </w:rPr>
              <w:t xml:space="preserve">CONCEPTO </w:t>
            </w:r>
          </w:p>
        </w:tc>
        <w:tc>
          <w:tcPr>
            <w:tcW w:w="1091"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spacing w:before="0" w:after="200"/>
              <w:jc w:val="center"/>
              <w:rPr>
                <w:rFonts w:ascii="Arial" w:hAnsi="Arial" w:eastAsia="Calibri" w:cs="Arial"/>
                <w:b/>
                <w:b/>
                <w:sz w:val="16"/>
                <w:szCs w:val="16"/>
              </w:rPr>
            </w:pPr>
            <w:r>
              <w:rPr>
                <w:rFonts w:eastAsia="Calibri" w:cs="Arial" w:ascii="Arial" w:hAnsi="Arial"/>
                <w:b/>
                <w:sz w:val="16"/>
                <w:szCs w:val="16"/>
              </w:rPr>
              <w:t xml:space="preserve">IMPORTE EXENTO </w:t>
            </w:r>
          </w:p>
        </w:tc>
        <w:tc>
          <w:tcPr>
            <w:tcW w:w="1290" w:type="dxa"/>
            <w:gridSpan w:val="4"/>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spacing w:before="0" w:after="200"/>
              <w:jc w:val="center"/>
              <w:rPr>
                <w:rFonts w:ascii="Arial" w:hAnsi="Arial" w:eastAsia="Calibri" w:cs="Arial"/>
                <w:b/>
                <w:b/>
                <w:sz w:val="16"/>
                <w:szCs w:val="16"/>
              </w:rPr>
            </w:pPr>
            <w:r>
              <w:rPr>
                <w:rFonts w:eastAsia="Calibri" w:cs="Arial" w:ascii="Arial" w:hAnsi="Arial"/>
                <w:b/>
                <w:sz w:val="16"/>
                <w:szCs w:val="16"/>
              </w:rPr>
              <w:t xml:space="preserve">IMPORTE COMPUTABLE </w:t>
            </w:r>
          </w:p>
        </w:tc>
        <w:tc>
          <w:tcPr>
            <w:tcW w:w="1245"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jc w:val="center"/>
              <w:rPr>
                <w:rFonts w:ascii="Arial" w:hAnsi="Arial" w:eastAsia="Calibri" w:cs="Arial"/>
                <w:b/>
                <w:b/>
                <w:sz w:val="16"/>
                <w:szCs w:val="16"/>
              </w:rPr>
            </w:pPr>
            <w:r>
              <w:rPr>
                <w:rFonts w:eastAsia="Calibri" w:cs="Arial" w:ascii="Arial" w:hAnsi="Arial"/>
                <w:b/>
                <w:sz w:val="16"/>
                <w:szCs w:val="16"/>
              </w:rPr>
              <w:t>IMPORTE</w:t>
            </w:r>
          </w:p>
          <w:p>
            <w:pPr>
              <w:pStyle w:val="Normal"/>
              <w:spacing w:before="0" w:after="200"/>
              <w:jc w:val="center"/>
              <w:rPr>
                <w:rFonts w:ascii="Arial" w:hAnsi="Arial" w:eastAsia="Calibri" w:cs="Arial"/>
                <w:b/>
                <w:b/>
                <w:sz w:val="16"/>
                <w:szCs w:val="16"/>
              </w:rPr>
            </w:pPr>
            <w:r>
              <w:rPr>
                <w:rFonts w:eastAsia="Calibri" w:cs="Arial" w:ascii="Arial" w:hAnsi="Arial"/>
                <w:b/>
                <w:sz w:val="16"/>
                <w:szCs w:val="16"/>
              </w:rPr>
              <w:t>COMPUTABLE</w:t>
            </w:r>
          </w:p>
        </w:tc>
      </w:tr>
      <w:tr>
        <w:trPr/>
        <w:tc>
          <w:tcPr>
            <w:tcW w:w="1392" w:type="dxa"/>
            <w:vMerge w:val="restart"/>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jc w:val="center"/>
              <w:rPr>
                <w:rFonts w:ascii="Arial" w:hAnsi="Arial" w:eastAsia="Calibri" w:cs="Arial"/>
                <w:b/>
                <w:b/>
                <w:sz w:val="16"/>
                <w:szCs w:val="16"/>
              </w:rPr>
            </w:pPr>
            <w:r>
              <w:rPr>
                <w:rFonts w:eastAsia="Calibri" w:cs="Arial" w:ascii="Arial" w:hAnsi="Arial"/>
                <w:b/>
                <w:sz w:val="16"/>
                <w:szCs w:val="16"/>
              </w:rPr>
              <w:t>GASTOS DE MANUTENCIÓN Y ESTANCIA</w:t>
              <w:br/>
              <w:t xml:space="preserve">(DIETAS) </w:t>
            </w:r>
          </w:p>
        </w:tc>
        <w:tc>
          <w:tcPr>
            <w:tcW w:w="3485" w:type="dxa"/>
            <w:gridSpan w:val="5"/>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jc w:val="center"/>
              <w:rPr>
                <w:rFonts w:ascii="Arial" w:hAnsi="Arial" w:eastAsia="Calibri" w:cs="Arial"/>
                <w:b/>
                <w:b/>
                <w:sz w:val="16"/>
                <w:szCs w:val="16"/>
              </w:rPr>
            </w:pPr>
            <w:r>
              <w:rPr>
                <w:rFonts w:eastAsia="Calibri" w:cs="Arial" w:ascii="Arial" w:hAnsi="Arial"/>
                <w:b/>
                <w:color w:val="FF0000"/>
                <w:sz w:val="16"/>
                <w:szCs w:val="16"/>
              </w:rPr>
              <w:t>Gastos de estancia</w:t>
            </w:r>
            <w:r>
              <w:rPr>
                <w:rFonts w:eastAsia="Calibri" w:cs="Arial" w:ascii="Arial" w:hAnsi="Arial"/>
                <w:b/>
                <w:sz w:val="16"/>
                <w:szCs w:val="16"/>
              </w:rPr>
              <w:t xml:space="preserve"> </w:t>
            </w:r>
          </w:p>
        </w:tc>
        <w:tc>
          <w:tcPr>
            <w:tcW w:w="1092" w:type="dxa"/>
            <w:gridSpan w:val="3"/>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Importe justificado </w:t>
            </w:r>
          </w:p>
        </w:tc>
        <w:tc>
          <w:tcPr>
            <w:tcW w:w="1289"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jc w:val="center"/>
              <w:rPr>
                <w:rFonts w:ascii="Arial" w:hAnsi="Arial" w:eastAsia="Calibri" w:cs="Arial"/>
                <w:sz w:val="16"/>
                <w:szCs w:val="16"/>
              </w:rPr>
            </w:pPr>
            <w:r>
              <w:rPr>
                <w:rFonts w:eastAsia="Calibri" w:cs="Arial" w:ascii="Arial" w:hAnsi="Arial"/>
                <w:sz w:val="16"/>
                <w:szCs w:val="16"/>
              </w:rPr>
              <w:t>Exceso Importe</w:t>
            </w:r>
          </w:p>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Justificado </w:t>
            </w:r>
          </w:p>
        </w:tc>
        <w:tc>
          <w:tcPr>
            <w:tcW w:w="1245"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spacing w:before="0" w:after="200"/>
              <w:jc w:val="center"/>
              <w:rPr>
                <w:rFonts w:ascii="Arial" w:hAnsi="Arial" w:eastAsia="Calibri" w:cs="Arial"/>
                <w:sz w:val="16"/>
                <w:szCs w:val="16"/>
              </w:rPr>
            </w:pPr>
            <w:r>
              <w:rPr>
                <w:rFonts w:eastAsia="Calibri" w:cs="Arial" w:ascii="Arial" w:hAnsi="Arial"/>
                <w:sz w:val="16"/>
                <w:szCs w:val="16"/>
              </w:rPr>
              <w:t>Igual que en cotización</w:t>
            </w:r>
          </w:p>
        </w:tc>
      </w:tr>
      <w:tr>
        <w:trPr/>
        <w:tc>
          <w:tcPr>
            <w:tcW w:w="1392"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1091" w:type="dxa"/>
            <w:vMerge w:val="restart"/>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jc w:val="center"/>
              <w:rPr>
                <w:rFonts w:ascii="Arial" w:hAnsi="Arial" w:eastAsia="Calibri" w:cs="Arial"/>
                <w:b/>
                <w:b/>
                <w:sz w:val="16"/>
                <w:szCs w:val="16"/>
              </w:rPr>
            </w:pPr>
            <w:r>
              <w:rPr>
                <w:rFonts w:eastAsia="Calibri" w:cs="Arial" w:ascii="Arial" w:hAnsi="Arial"/>
                <w:b/>
                <w:sz w:val="16"/>
                <w:szCs w:val="16"/>
              </w:rPr>
              <w:t>Gastos</w:t>
              <w:br/>
              <w:t>de</w:t>
              <w:br/>
              <w:t xml:space="preserve">Manutención </w:t>
            </w:r>
          </w:p>
        </w:tc>
        <w:tc>
          <w:tcPr>
            <w:tcW w:w="735" w:type="dxa"/>
            <w:vMerge w:val="restart"/>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Pernocta</w:t>
            </w:r>
          </w:p>
        </w:tc>
        <w:tc>
          <w:tcPr>
            <w:tcW w:w="829"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En España</w:t>
            </w:r>
          </w:p>
        </w:tc>
        <w:tc>
          <w:tcPr>
            <w:tcW w:w="830"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 </w:t>
            </w:r>
          </w:p>
        </w:tc>
        <w:tc>
          <w:tcPr>
            <w:tcW w:w="1091" w:type="dxa"/>
            <w:gridSpan w:val="3"/>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53,34 euros/día </w:t>
            </w:r>
          </w:p>
        </w:tc>
        <w:tc>
          <w:tcPr>
            <w:tcW w:w="1290" w:type="dxa"/>
            <w:gridSpan w:val="2"/>
            <w:vMerge w:val="restart"/>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jc w:val="center"/>
              <w:rPr>
                <w:rFonts w:ascii="Arial" w:hAnsi="Arial" w:eastAsia="Calibri" w:cs="Arial"/>
                <w:sz w:val="16"/>
                <w:szCs w:val="16"/>
              </w:rPr>
            </w:pPr>
            <w:r>
              <w:rPr>
                <w:rFonts w:eastAsia="Calibri" w:cs="Arial" w:ascii="Arial" w:hAnsi="Arial"/>
                <w:sz w:val="16"/>
                <w:szCs w:val="16"/>
              </w:rPr>
              <w:t xml:space="preserve">  </w:t>
            </w:r>
          </w:p>
          <w:p>
            <w:pPr>
              <w:pStyle w:val="Normal"/>
              <w:jc w:val="center"/>
              <w:rPr>
                <w:rFonts w:ascii="Arial" w:hAnsi="Arial" w:eastAsia="Calibri" w:cs="Arial"/>
                <w:sz w:val="16"/>
                <w:szCs w:val="16"/>
              </w:rPr>
            </w:pPr>
            <w:r>
              <w:rPr>
                <w:rFonts w:eastAsia="Calibri" w:cs="Arial" w:ascii="Arial" w:hAnsi="Arial"/>
                <w:sz w:val="16"/>
                <w:szCs w:val="16"/>
              </w:rPr>
              <w:t xml:space="preserve">  </w:t>
            </w:r>
          </w:p>
          <w:p>
            <w:pPr>
              <w:pStyle w:val="Normal"/>
              <w:jc w:val="center"/>
              <w:rPr>
                <w:rFonts w:ascii="Arial" w:hAnsi="Arial" w:eastAsia="Calibri" w:cs="Arial"/>
                <w:sz w:val="16"/>
                <w:szCs w:val="16"/>
              </w:rPr>
            </w:pPr>
            <w:r>
              <w:rPr>
                <w:rFonts w:eastAsia="Calibri" w:cs="Arial" w:ascii="Arial" w:hAnsi="Arial"/>
                <w:sz w:val="16"/>
                <w:szCs w:val="16"/>
              </w:rPr>
              <w:t> </w:t>
            </w:r>
            <w:r>
              <w:rPr>
                <w:rFonts w:eastAsia="Calibri" w:cs="Arial" w:ascii="Arial" w:hAnsi="Arial"/>
                <w:sz w:val="16"/>
                <w:szCs w:val="16"/>
              </w:rPr>
              <w:t>El exceso de</w:t>
              <w:br/>
              <w:t xml:space="preserve">tales cantidades </w:t>
            </w:r>
          </w:p>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  </w:t>
            </w:r>
          </w:p>
        </w:tc>
        <w:tc>
          <w:tcPr>
            <w:tcW w:w="1245"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spacing w:before="0" w:after="200"/>
              <w:jc w:val="center"/>
              <w:rPr>
                <w:rFonts w:ascii="Arial" w:hAnsi="Arial" w:eastAsia="Calibri" w:cs="Arial"/>
                <w:sz w:val="16"/>
                <w:szCs w:val="16"/>
              </w:rPr>
            </w:pPr>
            <w:r>
              <w:rPr>
                <w:rFonts w:eastAsia="Calibri" w:cs="Arial" w:ascii="Arial" w:hAnsi="Arial"/>
                <w:sz w:val="16"/>
                <w:szCs w:val="16"/>
              </w:rPr>
              <w:t>Igual que en cotización</w:t>
            </w:r>
          </w:p>
        </w:tc>
      </w:tr>
      <w:tr>
        <w:trPr/>
        <w:tc>
          <w:tcPr>
            <w:tcW w:w="1392"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1091"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735"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829"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Extranjero</w:t>
            </w:r>
          </w:p>
        </w:tc>
        <w:tc>
          <w:tcPr>
            <w:tcW w:w="830"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 </w:t>
            </w:r>
          </w:p>
        </w:tc>
        <w:tc>
          <w:tcPr>
            <w:tcW w:w="1091" w:type="dxa"/>
            <w:gridSpan w:val="3"/>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91,35 euros/día </w:t>
            </w:r>
          </w:p>
        </w:tc>
        <w:tc>
          <w:tcPr>
            <w:tcW w:w="1290" w:type="dxa"/>
            <w:gridSpan w:val="2"/>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1245"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Igual que en cotización</w:t>
            </w:r>
          </w:p>
        </w:tc>
      </w:tr>
      <w:tr>
        <w:trPr/>
        <w:tc>
          <w:tcPr>
            <w:tcW w:w="1392"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1091"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735" w:type="dxa"/>
            <w:vMerge w:val="restart"/>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No pernocta</w:t>
            </w:r>
          </w:p>
        </w:tc>
        <w:tc>
          <w:tcPr>
            <w:tcW w:w="829"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En España</w:t>
            </w:r>
          </w:p>
        </w:tc>
        <w:tc>
          <w:tcPr>
            <w:tcW w:w="830"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 </w:t>
            </w:r>
          </w:p>
        </w:tc>
        <w:tc>
          <w:tcPr>
            <w:tcW w:w="1091" w:type="dxa"/>
            <w:gridSpan w:val="3"/>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26,67 euros/día </w:t>
            </w:r>
          </w:p>
        </w:tc>
        <w:tc>
          <w:tcPr>
            <w:tcW w:w="1290" w:type="dxa"/>
            <w:gridSpan w:val="2"/>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1245"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Igual que en cotización</w:t>
            </w:r>
          </w:p>
        </w:tc>
      </w:tr>
      <w:tr>
        <w:trPr/>
        <w:tc>
          <w:tcPr>
            <w:tcW w:w="1392"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1091"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735"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829"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Extranjero</w:t>
            </w:r>
          </w:p>
        </w:tc>
        <w:tc>
          <w:tcPr>
            <w:tcW w:w="830"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 </w:t>
            </w:r>
          </w:p>
        </w:tc>
        <w:tc>
          <w:tcPr>
            <w:tcW w:w="1091" w:type="dxa"/>
            <w:gridSpan w:val="3"/>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48,08 euros/día </w:t>
            </w:r>
          </w:p>
        </w:tc>
        <w:tc>
          <w:tcPr>
            <w:tcW w:w="1290" w:type="dxa"/>
            <w:gridSpan w:val="2"/>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1245"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Igual que en cotización</w:t>
            </w:r>
          </w:p>
        </w:tc>
      </w:tr>
      <w:tr>
        <w:trPr/>
        <w:tc>
          <w:tcPr>
            <w:tcW w:w="1392"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1091"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735"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829" w:type="dxa"/>
            <w:vMerge w:val="restart"/>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Personal</w:t>
              <w:br/>
              <w:t>de vuelo</w:t>
            </w:r>
          </w:p>
        </w:tc>
        <w:tc>
          <w:tcPr>
            <w:tcW w:w="830"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En España</w:t>
            </w:r>
          </w:p>
        </w:tc>
        <w:tc>
          <w:tcPr>
            <w:tcW w:w="1091" w:type="dxa"/>
            <w:gridSpan w:val="3"/>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36,06 euros/día </w:t>
            </w:r>
          </w:p>
        </w:tc>
        <w:tc>
          <w:tcPr>
            <w:tcW w:w="1290" w:type="dxa"/>
            <w:gridSpan w:val="2"/>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1245"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Igual que en cotización</w:t>
            </w:r>
          </w:p>
        </w:tc>
      </w:tr>
      <w:tr>
        <w:trPr/>
        <w:tc>
          <w:tcPr>
            <w:tcW w:w="1392"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1091"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735"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829"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830"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Extranjero</w:t>
            </w:r>
          </w:p>
        </w:tc>
        <w:tc>
          <w:tcPr>
            <w:tcW w:w="1091" w:type="dxa"/>
            <w:gridSpan w:val="3"/>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66,11 euros/día </w:t>
            </w:r>
          </w:p>
        </w:tc>
        <w:tc>
          <w:tcPr>
            <w:tcW w:w="1290" w:type="dxa"/>
            <w:gridSpan w:val="2"/>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1245"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Igual que en cotización</w:t>
            </w:r>
          </w:p>
        </w:tc>
      </w:tr>
      <w:tr>
        <w:trPr/>
        <w:tc>
          <w:tcPr>
            <w:tcW w:w="1392" w:type="dxa"/>
            <w:vMerge w:val="restart"/>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jc w:val="center"/>
              <w:rPr>
                <w:rFonts w:ascii="Arial" w:hAnsi="Arial" w:eastAsia="Calibri" w:cs="Arial"/>
                <w:b/>
                <w:b/>
                <w:i/>
                <w:i/>
                <w:sz w:val="16"/>
                <w:szCs w:val="16"/>
              </w:rPr>
            </w:pPr>
            <w:r>
              <w:rPr>
                <w:rFonts w:eastAsia="Calibri" w:cs="Arial" w:ascii="Arial" w:hAnsi="Arial"/>
                <w:b/>
                <w:i/>
                <w:sz w:val="16"/>
                <w:szCs w:val="16"/>
              </w:rPr>
              <w:t xml:space="preserve">GASTOS DE LOCOMOCIÓN </w:t>
            </w:r>
          </w:p>
        </w:tc>
        <w:tc>
          <w:tcPr>
            <w:tcW w:w="3485" w:type="dxa"/>
            <w:gridSpan w:val="5"/>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Según factura o documento equivalente (Transporte público)</w:t>
            </w:r>
          </w:p>
        </w:tc>
        <w:tc>
          <w:tcPr>
            <w:tcW w:w="1092" w:type="dxa"/>
            <w:gridSpan w:val="3"/>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Importe gasto</w:t>
              <w:br/>
              <w:t xml:space="preserve">justificado </w:t>
            </w:r>
          </w:p>
        </w:tc>
        <w:tc>
          <w:tcPr>
            <w:tcW w:w="1289"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 </w:t>
            </w:r>
          </w:p>
        </w:tc>
        <w:tc>
          <w:tcPr>
            <w:tcW w:w="1245"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spacing w:before="0" w:after="200"/>
              <w:jc w:val="center"/>
              <w:rPr>
                <w:rFonts w:ascii="Arial" w:hAnsi="Arial" w:eastAsia="Calibri" w:cs="Arial"/>
                <w:sz w:val="16"/>
                <w:szCs w:val="16"/>
              </w:rPr>
            </w:pPr>
            <w:r>
              <w:rPr>
                <w:rFonts w:eastAsia="Calibri" w:cs="Arial" w:ascii="Arial" w:hAnsi="Arial"/>
                <w:sz w:val="16"/>
                <w:szCs w:val="16"/>
              </w:rPr>
              <w:t>Igual que en cotización</w:t>
            </w:r>
          </w:p>
        </w:tc>
      </w:tr>
      <w:tr>
        <w:trPr>
          <w:trHeight w:val="1401" w:hRule="atLeast"/>
        </w:trPr>
        <w:tc>
          <w:tcPr>
            <w:tcW w:w="1392"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3485" w:type="dxa"/>
            <w:gridSpan w:val="5"/>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tcPr>
          <w:p>
            <w:pPr>
              <w:pStyle w:val="Normal"/>
              <w:spacing w:lineRule="auto" w:line="276"/>
              <w:rPr>
                <w:rFonts w:ascii="Arial" w:hAnsi="Arial" w:eastAsia="Calibri" w:cs="Arial"/>
                <w:sz w:val="16"/>
                <w:szCs w:val="16"/>
              </w:rPr>
            </w:pPr>
            <w:r>
              <w:rPr>
                <w:rFonts w:eastAsia="Calibri" w:cs="Arial" w:ascii="Arial" w:hAnsi="Arial"/>
                <w:sz w:val="16"/>
                <w:szCs w:val="16"/>
              </w:rPr>
            </w:r>
          </w:p>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Remuneración global (sin justificación importe)</w:t>
            </w:r>
          </w:p>
        </w:tc>
        <w:tc>
          <w:tcPr>
            <w:tcW w:w="1092" w:type="dxa"/>
            <w:gridSpan w:val="3"/>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0,19 euros/km  más gastos de peaje y aparcamientos justificados </w:t>
            </w:r>
          </w:p>
        </w:tc>
        <w:tc>
          <w:tcPr>
            <w:tcW w:w="1289"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El exceso de</w:t>
              <w:br/>
              <w:t xml:space="preserve">dicho importe </w:t>
            </w:r>
          </w:p>
        </w:tc>
        <w:tc>
          <w:tcPr>
            <w:tcW w:w="1245"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jc w:val="center"/>
              <w:rPr>
                <w:rFonts w:ascii="Arial" w:hAnsi="Arial" w:eastAsia="Calibri" w:cs="Arial"/>
                <w:sz w:val="16"/>
                <w:szCs w:val="16"/>
              </w:rPr>
            </w:pPr>
            <w:r>
              <w:rPr>
                <w:rFonts w:eastAsia="Calibri" w:cs="Arial" w:ascii="Arial" w:hAnsi="Arial"/>
                <w:sz w:val="16"/>
                <w:szCs w:val="16"/>
              </w:rPr>
            </w:r>
          </w:p>
          <w:p>
            <w:pPr>
              <w:pStyle w:val="Normal"/>
              <w:spacing w:before="0" w:after="200"/>
              <w:jc w:val="center"/>
              <w:rPr>
                <w:rFonts w:ascii="Arial" w:hAnsi="Arial" w:eastAsia="Calibri" w:cs="Arial"/>
                <w:sz w:val="16"/>
                <w:szCs w:val="16"/>
              </w:rPr>
            </w:pPr>
            <w:r>
              <w:rPr>
                <w:rFonts w:eastAsia="Calibri" w:cs="Arial" w:ascii="Arial" w:hAnsi="Arial"/>
                <w:sz w:val="16"/>
                <w:szCs w:val="16"/>
              </w:rPr>
              <w:t>Igual que en cotización</w:t>
            </w:r>
          </w:p>
        </w:tc>
      </w:tr>
      <w:tr>
        <w:trPr>
          <w:trHeight w:val="1323" w:hRule="atLeast"/>
        </w:trPr>
        <w:tc>
          <w:tcPr>
            <w:tcW w:w="4877" w:type="dxa"/>
            <w:gridSpan w:val="5"/>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b/>
                <w:b/>
                <w:sz w:val="16"/>
                <w:szCs w:val="16"/>
              </w:rPr>
            </w:pPr>
            <w:r>
              <w:rPr>
                <w:rFonts w:eastAsia="Calibri" w:cs="Arial" w:ascii="Arial" w:hAnsi="Arial"/>
                <w:b/>
                <w:sz w:val="16"/>
                <w:szCs w:val="16"/>
              </w:rPr>
              <w:t>INDEMNIZACIONES POR FALLECIMIENTO, TRASLADOS, SUSPENSIONES, DESPIDOS Y CESES</w:t>
            </w:r>
          </w:p>
        </w:tc>
        <w:tc>
          <w:tcPr>
            <w:tcW w:w="1091"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Importe </w:t>
            </w:r>
          </w:p>
        </w:tc>
        <w:tc>
          <w:tcPr>
            <w:tcW w:w="1290" w:type="dxa"/>
            <w:gridSpan w:val="4"/>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Exceso cuantía legal o convenio</w:t>
            </w:r>
          </w:p>
        </w:tc>
        <w:tc>
          <w:tcPr>
            <w:tcW w:w="1245"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Exceso de la cuantía legal. Lo que exceda de 180.000€ aun dentro de la cuantía legal</w:t>
            </w:r>
          </w:p>
        </w:tc>
      </w:tr>
      <w:tr>
        <w:trPr>
          <w:trHeight w:val="526" w:hRule="atLeast"/>
        </w:trPr>
        <w:tc>
          <w:tcPr>
            <w:tcW w:w="4877" w:type="dxa"/>
            <w:gridSpan w:val="5"/>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b/>
                <w:b/>
                <w:sz w:val="16"/>
                <w:szCs w:val="16"/>
              </w:rPr>
            </w:pPr>
            <w:r>
              <w:rPr>
                <w:rFonts w:eastAsia="Calibri" w:cs="Arial" w:ascii="Arial" w:hAnsi="Arial"/>
                <w:b/>
                <w:sz w:val="16"/>
                <w:szCs w:val="16"/>
              </w:rPr>
              <w:t>PRESTACIONES SEGURIDAD SOCIAL Y MEJORAS DE LA INCAPACIDAD TEMPORAL</w:t>
            </w:r>
          </w:p>
        </w:tc>
        <w:tc>
          <w:tcPr>
            <w:tcW w:w="1091"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Importe </w:t>
            </w:r>
          </w:p>
        </w:tc>
        <w:tc>
          <w:tcPr>
            <w:tcW w:w="1290" w:type="dxa"/>
            <w:gridSpan w:val="4"/>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 xml:space="preserve">         </w:t>
            </w:r>
            <w:r>
              <w:rPr>
                <w:rFonts w:eastAsia="Calibri" w:cs="Arial" w:ascii="Arial" w:hAnsi="Arial"/>
                <w:sz w:val="16"/>
                <w:szCs w:val="16"/>
              </w:rPr>
              <w:t>-</w:t>
            </w:r>
          </w:p>
        </w:tc>
        <w:tc>
          <w:tcPr>
            <w:tcW w:w="1245"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Computan en IRPF</w:t>
            </w:r>
          </w:p>
        </w:tc>
      </w:tr>
      <w:tr>
        <w:trPr/>
        <w:tc>
          <w:tcPr>
            <w:tcW w:w="4877" w:type="dxa"/>
            <w:gridSpan w:val="5"/>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b/>
                <w:sz w:val="16"/>
                <w:szCs w:val="16"/>
              </w:rPr>
              <w:t>MEJORAS SEGURIDAD SOCIAL distintas de la IT</w:t>
            </w:r>
            <w:r>
              <w:rPr>
                <w:rFonts w:eastAsia="Calibri" w:cs="Arial" w:ascii="Arial" w:hAnsi="Arial"/>
                <w:sz w:val="16"/>
                <w:szCs w:val="16"/>
              </w:rPr>
              <w:t xml:space="preserve"> como aportaciones a planes de pensiones, seguro médico</w:t>
            </w:r>
          </w:p>
        </w:tc>
        <w:tc>
          <w:tcPr>
            <w:tcW w:w="1091"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w:t>
            </w:r>
          </w:p>
        </w:tc>
        <w:tc>
          <w:tcPr>
            <w:tcW w:w="1290" w:type="dxa"/>
            <w:gridSpan w:val="4"/>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Importe íntegro</w:t>
            </w:r>
          </w:p>
        </w:tc>
        <w:tc>
          <w:tcPr>
            <w:tcW w:w="1245"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Computan en IRPF</w:t>
            </w:r>
          </w:p>
        </w:tc>
      </w:tr>
      <w:tr>
        <w:trPr/>
        <w:tc>
          <w:tcPr>
            <w:tcW w:w="1392" w:type="dxa"/>
            <w:vMerge w:val="restart"/>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jc w:val="center"/>
              <w:rPr>
                <w:rFonts w:ascii="Arial" w:hAnsi="Arial" w:eastAsia="Calibri" w:cs="Arial"/>
                <w:b/>
                <w:b/>
                <w:sz w:val="16"/>
                <w:szCs w:val="16"/>
              </w:rPr>
            </w:pPr>
            <w:r>
              <w:rPr>
                <w:rFonts w:eastAsia="Calibri" w:cs="Arial" w:ascii="Arial" w:hAnsi="Arial"/>
                <w:b/>
                <w:sz w:val="16"/>
                <w:szCs w:val="16"/>
              </w:rPr>
              <w:t xml:space="preserve">ASIGNACIONES ASISTENCIALES </w:t>
            </w:r>
          </w:p>
        </w:tc>
        <w:tc>
          <w:tcPr>
            <w:tcW w:w="3485" w:type="dxa"/>
            <w:gridSpan w:val="5"/>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 xml:space="preserve">Gastos estudios exigidos por el trabajo. </w:t>
            </w:r>
          </w:p>
        </w:tc>
        <w:tc>
          <w:tcPr>
            <w:tcW w:w="1092" w:type="dxa"/>
            <w:gridSpan w:val="3"/>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Importe </w:t>
            </w:r>
          </w:p>
        </w:tc>
        <w:tc>
          <w:tcPr>
            <w:tcW w:w="1289"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 xml:space="preserve">— </w:t>
            </w:r>
          </w:p>
        </w:tc>
        <w:tc>
          <w:tcPr>
            <w:tcW w:w="1245"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spacing w:before="0" w:after="200"/>
              <w:jc w:val="center"/>
              <w:rPr>
                <w:rFonts w:ascii="Arial" w:hAnsi="Arial" w:eastAsia="Calibri" w:cs="Arial"/>
                <w:sz w:val="16"/>
                <w:szCs w:val="16"/>
              </w:rPr>
            </w:pPr>
            <w:r>
              <w:rPr>
                <w:rFonts w:eastAsia="Calibri" w:cs="Arial" w:ascii="Arial" w:hAnsi="Arial"/>
                <w:sz w:val="16"/>
                <w:szCs w:val="16"/>
              </w:rPr>
              <w:t>Computan en IRPF</w:t>
            </w:r>
          </w:p>
        </w:tc>
      </w:tr>
      <w:tr>
        <w:trPr/>
        <w:tc>
          <w:tcPr>
            <w:tcW w:w="1392" w:type="dxa"/>
            <w:vMerge w:val="continue"/>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spacing w:before="0" w:after="200"/>
              <w:rPr>
                <w:rFonts w:ascii="Arial" w:hAnsi="Arial" w:eastAsia="Calibri" w:cs="Arial"/>
                <w:sz w:val="16"/>
                <w:szCs w:val="16"/>
              </w:rPr>
            </w:pPr>
            <w:r>
              <w:rPr>
                <w:rFonts w:eastAsia="Calibri" w:cs="Arial" w:ascii="Arial" w:hAnsi="Arial"/>
                <w:sz w:val="16"/>
                <w:szCs w:val="16"/>
              </w:rPr>
            </w:r>
          </w:p>
        </w:tc>
        <w:tc>
          <w:tcPr>
            <w:tcW w:w="3485" w:type="dxa"/>
            <w:gridSpan w:val="5"/>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DAEEF3" w:themeFill="accent5" w:themeFillTint="33"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 xml:space="preserve"> </w:t>
            </w:r>
            <w:r>
              <w:rPr>
                <w:rFonts w:eastAsia="Calibri" w:cs="Arial" w:ascii="Arial" w:hAnsi="Arial"/>
                <w:sz w:val="16"/>
                <w:szCs w:val="16"/>
              </w:rPr>
              <w:t xml:space="preserve">Resto de asignaciones asistenciales </w:t>
            </w:r>
          </w:p>
        </w:tc>
        <w:tc>
          <w:tcPr>
            <w:tcW w:w="1092" w:type="dxa"/>
            <w:gridSpan w:val="3"/>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EECE1" w:themeFill="background2" w:val="clear"/>
            <w:tcMar>
              <w:left w:w="6" w:type="dxa"/>
            </w:tcMar>
            <w:vAlign w:val="center"/>
          </w:tcPr>
          <w:p>
            <w:pPr>
              <w:pStyle w:val="Normal"/>
              <w:widowControl/>
              <w:bidi w:val="0"/>
              <w:spacing w:lineRule="auto" w:line="276" w:before="0" w:after="200"/>
              <w:jc w:val="left"/>
              <w:rPr>
                <w:rFonts w:ascii="Arial" w:hAnsi="Arial" w:eastAsia="Calibri" w:cs="Arial"/>
                <w:sz w:val="16"/>
                <w:szCs w:val="16"/>
              </w:rPr>
            </w:pPr>
            <w:r>
              <w:rPr>
                <w:rFonts w:eastAsia="Calibri" w:cs="Arial" w:ascii="Arial" w:hAnsi="Arial"/>
                <w:sz w:val="16"/>
                <w:szCs w:val="16"/>
              </w:rPr>
              <w:t xml:space="preserve">         </w:t>
            </w:r>
            <w:r>
              <w:rPr>
                <w:rFonts w:eastAsia="Calibri" w:cs="Arial" w:ascii="Arial" w:hAnsi="Arial"/>
                <w:sz w:val="16"/>
                <w:szCs w:val="16"/>
              </w:rPr>
              <w:t xml:space="preserve">_ </w:t>
            </w:r>
          </w:p>
        </w:tc>
        <w:tc>
          <w:tcPr>
            <w:tcW w:w="1289" w:type="dxa"/>
            <w:gridSpan w:val="2"/>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FBD4B4" w:themeFill="accent6" w:themeFillTint="66" w:val="clear"/>
            <w:tcMar>
              <w:left w:w="6" w:type="dxa"/>
            </w:tcMar>
            <w:vAlign w:val="center"/>
          </w:tcPr>
          <w:p>
            <w:pPr>
              <w:pStyle w:val="Normal"/>
              <w:spacing w:before="0" w:after="200"/>
              <w:jc w:val="center"/>
              <w:rPr>
                <w:rFonts w:ascii="Arial" w:hAnsi="Arial" w:eastAsia="Calibri" w:cs="Arial"/>
                <w:sz w:val="16"/>
                <w:szCs w:val="16"/>
              </w:rPr>
            </w:pPr>
            <w:r>
              <w:rPr>
                <w:rFonts w:eastAsia="Calibri" w:cs="Arial" w:ascii="Arial" w:hAnsi="Arial"/>
                <w:sz w:val="16"/>
                <w:szCs w:val="16"/>
              </w:rPr>
              <w:t>Importe Integro</w:t>
            </w:r>
          </w:p>
        </w:tc>
        <w:tc>
          <w:tcPr>
            <w:tcW w:w="1245"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EAF1DD" w:themeFill="accent3" w:themeFillTint="33" w:val="clear"/>
            <w:tcMar>
              <w:left w:w="6" w:type="dxa"/>
            </w:tcMar>
          </w:tcPr>
          <w:p>
            <w:pPr>
              <w:pStyle w:val="Normal"/>
              <w:spacing w:before="0" w:after="200"/>
              <w:jc w:val="center"/>
              <w:rPr>
                <w:rFonts w:ascii="Arial" w:hAnsi="Arial" w:eastAsia="Calibri" w:cs="Arial"/>
                <w:sz w:val="16"/>
                <w:szCs w:val="16"/>
              </w:rPr>
            </w:pPr>
            <w:r>
              <w:rPr>
                <w:rFonts w:eastAsia="Calibri" w:cs="Arial" w:ascii="Arial" w:hAnsi="Arial"/>
                <w:sz w:val="16"/>
                <w:szCs w:val="16"/>
              </w:rPr>
              <w:t>Computan en IRPF</w:t>
            </w:r>
          </w:p>
        </w:tc>
      </w:tr>
    </w:tbl>
    <w:p>
      <w:pPr>
        <w:pStyle w:val="Normal"/>
        <w:spacing w:lineRule="auto" w:line="240" w:beforeAutospacing="1" w:afterAutospacing="1"/>
        <w:rPr>
          <w:rFonts w:ascii="Arial" w:hAnsi="Arial" w:eastAsia="Calibri" w:cs="Arial"/>
          <w:b/>
          <w:b/>
          <w:color w:val="000080"/>
        </w:rPr>
      </w:pPr>
      <w:r>
        <w:rPr>
          <w:rFonts w:eastAsia="Calibri" w:cs="Arial" w:ascii="Arial" w:hAnsi="Arial"/>
          <w:b/>
          <w:color w:val="C0504D"/>
        </w:rPr>
        <w:t>EJEMPLO 1: APLICACIÓN DE LA TABLA  DE EXTRASALARIALES</w:t>
      </w:r>
      <w:r>
        <w:rPr>
          <w:rFonts w:eastAsia="Calibri" w:cs="Arial" w:ascii="Arial" w:hAnsi="Arial"/>
          <w:b/>
          <w:color w:val="000080"/>
        </w:rPr>
        <w:t xml:space="preserve">: </w:t>
      </w:r>
    </w:p>
    <w:tbl>
      <w:tblPr>
        <w:tblW w:w="9039" w:type="dxa"/>
        <w:jc w:val="left"/>
        <w:tblInd w:w="-15" w:type="dxa"/>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tblCellMar>
          <w:top w:w="0" w:type="dxa"/>
          <w:left w:w="92" w:type="dxa"/>
          <w:bottom w:w="0" w:type="dxa"/>
          <w:right w:w="108" w:type="dxa"/>
        </w:tblCellMar>
        <w:tblLook w:firstRow="1" w:noVBand="1" w:lastRow="0" w:firstColumn="1" w:lastColumn="0" w:noHBand="0" w:val="04a0"/>
      </w:tblPr>
      <w:tblGrid>
        <w:gridCol w:w="9039"/>
      </w:tblGrid>
      <w:tr>
        <w:trPr/>
        <w:tc>
          <w:tcPr>
            <w:tcW w:w="9039" w:type="dxa"/>
            <w:tc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cBorders>
            <w:shd w:fill="auto" w:val="clear"/>
            <w:tcMar>
              <w:left w:w="92" w:type="dxa"/>
            </w:tcMar>
          </w:tcPr>
          <w:p>
            <w:pPr>
              <w:pStyle w:val="Normal"/>
              <w:spacing w:lineRule="auto" w:line="240" w:beforeAutospacing="1" w:afterAutospacing="1"/>
              <w:jc w:val="both"/>
              <w:rPr>
                <w:rFonts w:ascii="Arial" w:hAnsi="Arial" w:eastAsia="Calibri" w:cs="Arial"/>
                <w:color w:val="000080"/>
              </w:rPr>
            </w:pPr>
            <w:r>
              <w:rPr>
                <w:rFonts w:eastAsia="Calibri" w:cs="Arial" w:ascii="Arial" w:hAnsi="Arial"/>
                <w:color w:val="000080"/>
              </w:rPr>
              <w:t xml:space="preserve">Para calcular la parte que cotiza de los conceptos extrasalariales debemos aplicar  la tabla anterior (si te fijas tiene una columna donde se indica el </w:t>
            </w:r>
            <w:r>
              <w:rPr>
                <w:rFonts w:eastAsia="Calibri" w:cs="Arial" w:ascii="Arial" w:hAnsi="Arial"/>
                <w:b/>
                <w:color w:val="C0504D"/>
              </w:rPr>
              <w:t>concepto</w:t>
            </w:r>
            <w:r>
              <w:rPr>
                <w:rFonts w:eastAsia="Calibri" w:cs="Arial" w:ascii="Arial" w:hAnsi="Arial"/>
                <w:color w:val="000080"/>
              </w:rPr>
              <w:t xml:space="preserve">, otra en la que indica el </w:t>
            </w:r>
            <w:r>
              <w:rPr>
                <w:rFonts w:eastAsia="Calibri" w:cs="Arial" w:ascii="Arial" w:hAnsi="Arial"/>
                <w:b/>
                <w:color w:val="C0504D"/>
              </w:rPr>
              <w:t>importe exento de cotización</w:t>
            </w:r>
            <w:r>
              <w:rPr>
                <w:rFonts w:eastAsia="Calibri" w:cs="Arial" w:ascii="Arial" w:hAnsi="Arial"/>
                <w:color w:val="000080"/>
              </w:rPr>
              <w:t xml:space="preserve"> y otra </w:t>
            </w:r>
            <w:r>
              <w:rPr>
                <w:rFonts w:eastAsia="Calibri" w:cs="Arial" w:ascii="Arial" w:hAnsi="Arial"/>
                <w:b/>
                <w:color w:val="C0504D"/>
              </w:rPr>
              <w:t>importe computable</w:t>
            </w:r>
            <w:r>
              <w:rPr>
                <w:rFonts w:eastAsia="Calibri" w:cs="Arial" w:ascii="Arial" w:hAnsi="Arial"/>
                <w:color w:val="000080"/>
              </w:rPr>
              <w:t>, en el que indica el importe que si se incluye en las bases de cotización) .</w:t>
            </w:r>
          </w:p>
          <w:p>
            <w:pPr>
              <w:pStyle w:val="Normal"/>
              <w:spacing w:lineRule="auto" w:line="240" w:beforeAutospacing="1" w:afterAutospacing="1"/>
              <w:jc w:val="both"/>
              <w:rPr>
                <w:rFonts w:ascii="Arial" w:hAnsi="Arial" w:eastAsia="Calibri" w:cs="Arial"/>
                <w:color w:val="000080"/>
              </w:rPr>
            </w:pPr>
            <w:r>
              <w:rPr>
                <w:rFonts w:eastAsia="Calibri" w:cs="Arial" w:ascii="Arial" w:hAnsi="Arial"/>
                <w:color w:val="000080"/>
              </w:rPr>
              <w:t>A)   Ana ha percibido en su nómina dos abonos por dieta uno  por gastos de una noche de hotel justificados con factura de 50 € y otro  de 60€ por manutención con pernocta en Valencia.  Si  aplicamos la tabla estamos ante dos dietas, la primera sería por gastos de estancia, que al estar justificados por la trabajadora, estaría exento todo el importe  y el segundo serían gastos de manutención con pernocta por lo que computaría el exceso de 53,34€, es decir (60-53,34 = 6,66€). De las dos cantidades percibidas por Ana computaría únicamente 6,66€ en la base de cotización</w:t>
            </w:r>
          </w:p>
          <w:p>
            <w:pPr>
              <w:pStyle w:val="Normal"/>
              <w:spacing w:lineRule="auto" w:line="240" w:beforeAutospacing="1" w:afterAutospacing="1"/>
              <w:jc w:val="both"/>
              <w:rPr>
                <w:rFonts w:ascii="Arial" w:hAnsi="Arial" w:eastAsia="Calibri" w:cs="Arial"/>
                <w:color w:val="000080"/>
              </w:rPr>
            </w:pPr>
            <w:r>
              <w:rPr>
                <w:rFonts w:eastAsia="Calibri" w:cs="Arial" w:ascii="Arial" w:hAnsi="Arial"/>
                <w:color w:val="000080"/>
              </w:rPr>
              <w:t>B) Ana ha percibido también un curso por exigencias del trabajo por importe de 200€, aplicando la tabla estamos ante una asignación asistencial exenta por lo que no se incluiría su importe en la base de cotización.</w:t>
            </w:r>
          </w:p>
        </w:tc>
      </w:tr>
    </w:tbl>
    <w:p>
      <w:pPr>
        <w:pStyle w:val="Ttulo1"/>
        <w:rPr>
          <w:rFonts w:ascii="Arial" w:hAnsi="Arial" w:eastAsia="Calibri" w:cs="Arial"/>
          <w:sz w:val="24"/>
          <w:szCs w:val="24"/>
        </w:rPr>
      </w:pPr>
      <w:r>
        <w:rPr>
          <w:rFonts w:eastAsia="Calibri" w:cs="Arial" w:ascii="Arial" w:hAnsi="Arial"/>
          <w:sz w:val="24"/>
          <w:szCs w:val="24"/>
        </w:rPr>
        <w:t xml:space="preserve"> </w:t>
      </w:r>
      <w:bookmarkStart w:id="10" w:name="_Toc487212058"/>
      <w:bookmarkEnd w:id="10"/>
      <w:r>
        <w:rPr>
          <w:rFonts w:eastAsia="Calibri" w:cs="Arial" w:ascii="Arial" w:hAnsi="Arial"/>
          <w:sz w:val="24"/>
          <w:szCs w:val="24"/>
        </w:rPr>
        <w:t>4.- LAS DEDUCCIONES SALARIALES</w:t>
      </w:r>
    </w:p>
    <w:p>
      <w:pPr>
        <w:pStyle w:val="Normal"/>
        <w:spacing w:lineRule="auto" w:line="240" w:beforeAutospacing="1" w:afterAutospacing="1"/>
        <w:jc w:val="both"/>
        <w:rPr>
          <w:rFonts w:ascii="Arial" w:hAnsi="Arial" w:eastAsia="Calibri" w:cs="Arial"/>
          <w:sz w:val="24"/>
          <w:highlight w:val="cyan"/>
        </w:rPr>
      </w:pPr>
      <w:r>
        <w:rPr>
          <w:rFonts w:eastAsia="Calibri" w:cs="Arial" w:ascii="Arial" w:hAnsi="Arial"/>
          <w:sz w:val="24"/>
        </w:rPr>
        <w:t xml:space="preserve">Al  total de devengos que percibe el trabajador tanto salariales como extrasalariales (salario bruto)  se le deben restar las deducciones para obtener el salario neto o líquido. </w:t>
      </w:r>
    </w:p>
    <w:p>
      <w:pPr>
        <w:pStyle w:val="Normal"/>
        <w:spacing w:lineRule="auto" w:line="240" w:beforeAutospacing="1" w:afterAutospacing="1"/>
        <w:jc w:val="both"/>
        <w:rPr>
          <w:rFonts w:ascii="Arial" w:hAnsi="Arial" w:eastAsia="Calibri" w:cs="Arial"/>
          <w:sz w:val="24"/>
        </w:rPr>
      </w:pPr>
      <w:r>
        <w:rPr>
          <w:rFonts w:eastAsia="Calibri" w:cs="Arial" w:ascii="Arial" w:hAnsi="Arial"/>
          <w:sz w:val="24"/>
        </w:rPr>
        <w:t>Las deducciones que se la aplicarán al trabajador  en su nómina son las siguientes:</w:t>
      </w:r>
    </w:p>
    <w:p>
      <w:pPr>
        <w:pStyle w:val="Normal"/>
        <w:keepNext w:val="true"/>
        <w:keepLines/>
        <w:numPr>
          <w:ilvl w:val="0"/>
          <w:numId w:val="0"/>
        </w:numPr>
        <w:spacing w:before="200" w:after="0"/>
        <w:jc w:val="both"/>
        <w:outlineLvl w:val="3"/>
        <w:rPr>
          <w:rFonts w:ascii="Arial" w:hAnsi="Arial" w:eastAsia="Calibri" w:cs="Arial"/>
          <w:sz w:val="24"/>
        </w:rPr>
      </w:pPr>
      <w:r>
        <w:rPr>
          <w:rFonts w:eastAsia="Calibri" w:cs="Arial" w:ascii="Arial" w:hAnsi="Arial"/>
          <w:b/>
          <w:sz w:val="24"/>
          <w:highlight w:val="cyan"/>
        </w:rPr>
        <w:t>a) Deducciones por Seguridad Social, son las Cotizaciones a la Seguridad Social</w:t>
      </w:r>
      <w:r>
        <w:rPr>
          <w:rFonts w:eastAsia="Calibri" w:cs="Arial" w:ascii="Arial" w:hAnsi="Arial"/>
          <w:sz w:val="24"/>
          <w:highlight w:val="cyan"/>
        </w:rPr>
        <w:t>:</w:t>
      </w:r>
      <w:r>
        <w:rPr>
          <w:rFonts w:eastAsia="Calibri" w:cs="Arial" w:ascii="Arial" w:hAnsi="Arial"/>
          <w:sz w:val="24"/>
        </w:rPr>
        <w:t xml:space="preserve"> Se abonan por el trabajador para tener derecho a las prestaciones de la Seguridad Social. La Seguridad Social se financia con las contribuciones que realizan tanto el trabajador como el empresario, estas contribuciones se las llama cotizaciones y se calculan aplicando un tipo de cotización determinado sobre la Bases de Cotización de Contingencias Comunes (BCCC) o Base de Cotización de Contingencias Profesionales.</w:t>
      </w:r>
    </w:p>
    <w:p>
      <w:pPr>
        <w:pStyle w:val="Normal"/>
        <w:numPr>
          <w:ilvl w:val="0"/>
          <w:numId w:val="2"/>
        </w:numPr>
        <w:spacing w:lineRule="auto" w:line="240" w:beforeAutospacing="1" w:after="0"/>
        <w:jc w:val="both"/>
        <w:rPr>
          <w:rFonts w:ascii="Arial" w:hAnsi="Arial" w:eastAsia="Calibri" w:cs="Arial"/>
          <w:sz w:val="24"/>
        </w:rPr>
      </w:pPr>
      <w:r>
        <w:rPr>
          <w:rFonts w:eastAsia="Calibri" w:cs="Arial" w:ascii="Arial" w:hAnsi="Arial"/>
          <w:b/>
          <w:sz w:val="24"/>
        </w:rPr>
        <w:t xml:space="preserve">Para Contingencias Comunes: </w:t>
      </w:r>
      <w:r>
        <w:rPr>
          <w:rFonts w:eastAsia="Calibri" w:cs="Arial" w:ascii="Arial" w:hAnsi="Arial"/>
          <w:b/>
          <w:sz w:val="24"/>
          <w:highlight w:val="cyan"/>
        </w:rPr>
        <w:t>4,70%</w:t>
      </w:r>
      <w:r>
        <w:rPr>
          <w:rFonts w:eastAsia="Calibri" w:cs="Arial" w:ascii="Arial" w:hAnsi="Arial"/>
          <w:sz w:val="24"/>
        </w:rPr>
        <w:t xml:space="preserve">  sobre Base de Contingencias Comunes. Su finalidad es cubrir prestaciones al trabajador derivadas de enfermedad común o accidente no laboral.</w:t>
      </w:r>
    </w:p>
    <w:p>
      <w:pPr>
        <w:pStyle w:val="Normal"/>
        <w:numPr>
          <w:ilvl w:val="0"/>
          <w:numId w:val="2"/>
        </w:numPr>
        <w:spacing w:lineRule="auto" w:line="240" w:before="0" w:after="0"/>
        <w:ind w:left="714" w:hanging="357"/>
        <w:jc w:val="both"/>
        <w:rPr>
          <w:rFonts w:ascii="Arial" w:hAnsi="Arial" w:eastAsia="Calibri" w:cs="Arial"/>
          <w:sz w:val="24"/>
        </w:rPr>
      </w:pPr>
      <w:r>
        <w:rPr>
          <w:rFonts w:eastAsia="Calibri" w:cs="Arial" w:ascii="Arial" w:hAnsi="Arial"/>
          <w:b/>
          <w:sz w:val="24"/>
        </w:rPr>
        <w:t>Para Desempleo</w:t>
      </w:r>
      <w:r>
        <w:rPr>
          <w:rFonts w:eastAsia="Calibri" w:cs="Arial" w:ascii="Arial" w:hAnsi="Arial"/>
          <w:sz w:val="24"/>
        </w:rPr>
        <w:t xml:space="preserve">: </w:t>
      </w:r>
      <w:r>
        <w:rPr>
          <w:rFonts w:eastAsia="Calibri" w:cs="Arial" w:ascii="Arial" w:hAnsi="Arial"/>
          <w:b/>
          <w:sz w:val="24"/>
          <w:highlight w:val="cyan"/>
        </w:rPr>
        <w:t>1,55% ó 1,60%</w:t>
      </w:r>
      <w:r>
        <w:rPr>
          <w:rFonts w:eastAsia="Calibri" w:cs="Arial" w:ascii="Arial" w:hAnsi="Arial"/>
          <w:sz w:val="24"/>
        </w:rPr>
        <w:t xml:space="preserve"> (el tipo 1,55 es el tipo general y 1,60 se aplica a los contratos temporales a tiempo completo o a tiempo parcial) sobre la base de Contingencias Profesionales. Su finalidad es cubrir prestaciones al trabajador derivadas de la situación de desempleo.</w:t>
      </w:r>
    </w:p>
    <w:p>
      <w:pPr>
        <w:pStyle w:val="Normal"/>
        <w:numPr>
          <w:ilvl w:val="0"/>
          <w:numId w:val="2"/>
        </w:numPr>
        <w:spacing w:lineRule="auto" w:line="240" w:before="0" w:after="0"/>
        <w:jc w:val="both"/>
        <w:rPr>
          <w:rFonts w:ascii="Arial" w:hAnsi="Arial" w:eastAsia="Calibri" w:cs="Arial"/>
          <w:sz w:val="24"/>
        </w:rPr>
      </w:pPr>
      <w:r>
        <w:rPr>
          <w:rFonts w:eastAsia="Calibri" w:cs="Arial" w:ascii="Arial" w:hAnsi="Arial"/>
          <w:b/>
          <w:sz w:val="24"/>
        </w:rPr>
        <w:t>Para formación profesional:</w:t>
      </w:r>
      <w:r>
        <w:rPr>
          <w:rFonts w:eastAsia="Calibri" w:cs="Arial" w:ascii="Arial" w:hAnsi="Arial"/>
          <w:sz w:val="24"/>
        </w:rPr>
        <w:t xml:space="preserve"> </w:t>
      </w:r>
      <w:r>
        <w:rPr>
          <w:rFonts w:eastAsia="Calibri" w:cs="Arial" w:ascii="Arial" w:hAnsi="Arial"/>
          <w:b/>
          <w:sz w:val="24"/>
          <w:highlight w:val="cyan"/>
        </w:rPr>
        <w:t>0,10%</w:t>
      </w:r>
      <w:r>
        <w:rPr>
          <w:rFonts w:eastAsia="Calibri" w:cs="Arial" w:ascii="Arial" w:hAnsi="Arial"/>
          <w:sz w:val="24"/>
        </w:rPr>
        <w:t xml:space="preserve"> sobre la base de Contingencias Profesionales. Su finalidad es cubrir prestaciones al trabajador derivadas de la necesidad de formación.</w:t>
      </w:r>
    </w:p>
    <w:p>
      <w:pPr>
        <w:pStyle w:val="Normal"/>
        <w:numPr>
          <w:ilvl w:val="0"/>
          <w:numId w:val="2"/>
        </w:numPr>
        <w:spacing w:lineRule="auto" w:line="240" w:before="0" w:after="0"/>
        <w:ind w:left="714" w:hanging="357"/>
        <w:jc w:val="both"/>
        <w:rPr>
          <w:rFonts w:ascii="Arial" w:hAnsi="Arial" w:eastAsia="Calibri" w:cs="Arial"/>
          <w:sz w:val="24"/>
        </w:rPr>
      </w:pPr>
      <w:r>
        <w:rPr>
          <w:rFonts w:eastAsia="Times New Roman" w:cs="Arial" w:ascii="Arial" w:hAnsi="Arial"/>
          <w:b/>
          <w:sz w:val="24"/>
          <w:lang w:eastAsia="es-ES"/>
        </w:rPr>
        <w:t xml:space="preserve">Adicional por horas extras: el </w:t>
      </w:r>
      <w:r>
        <w:rPr>
          <w:rFonts w:eastAsia="Times New Roman" w:cs="Arial" w:ascii="Arial" w:hAnsi="Arial"/>
          <w:b/>
          <w:sz w:val="24"/>
          <w:highlight w:val="cyan"/>
          <w:lang w:eastAsia="es-ES"/>
        </w:rPr>
        <w:t>2%</w:t>
      </w:r>
      <w:r>
        <w:rPr>
          <w:rFonts w:eastAsia="Times New Roman" w:cs="Arial" w:ascii="Arial" w:hAnsi="Arial"/>
          <w:sz w:val="24"/>
          <w:lang w:eastAsia="es-ES"/>
        </w:rPr>
        <w:t xml:space="preserve"> sobre el importe total de las horas por fuerza mayor y el</w:t>
      </w:r>
      <w:r>
        <w:rPr>
          <w:rFonts w:eastAsia="Times New Roman" w:cs="Arial" w:ascii="Arial" w:hAnsi="Arial"/>
          <w:b/>
          <w:sz w:val="24"/>
          <w:lang w:eastAsia="es-ES"/>
        </w:rPr>
        <w:t xml:space="preserve"> </w:t>
      </w:r>
      <w:r>
        <w:rPr>
          <w:rFonts w:eastAsia="Times New Roman" w:cs="Arial" w:ascii="Arial" w:hAnsi="Arial"/>
          <w:b/>
          <w:sz w:val="24"/>
          <w:highlight w:val="cyan"/>
          <w:lang w:eastAsia="es-ES"/>
        </w:rPr>
        <w:t>4,70%</w:t>
      </w:r>
      <w:r>
        <w:rPr>
          <w:rFonts w:eastAsia="Times New Roman" w:cs="Arial" w:ascii="Arial" w:hAnsi="Arial"/>
          <w:b/>
          <w:sz w:val="24"/>
          <w:lang w:eastAsia="es-ES"/>
        </w:rPr>
        <w:t xml:space="preserve"> </w:t>
      </w:r>
      <w:r>
        <w:rPr>
          <w:rFonts w:eastAsia="Times New Roman" w:cs="Arial" w:ascii="Arial" w:hAnsi="Arial"/>
          <w:sz w:val="24"/>
          <w:lang w:eastAsia="es-ES"/>
        </w:rPr>
        <w:t>sobre el resto de horas extraordinarias.</w:t>
      </w:r>
      <w:r>
        <w:rPr>
          <w:rFonts w:eastAsia="Times New Roman" w:cs="Times New Roman" w:ascii="Times New Roman" w:hAnsi="Times New Roman"/>
          <w:sz w:val="24"/>
          <w:lang w:eastAsia="es-ES"/>
        </w:rPr>
        <w:t xml:space="preserve"> </w:t>
      </w:r>
      <w:r>
        <w:rPr>
          <w:rFonts w:eastAsia="Calibri" w:cs="Arial" w:ascii="Arial" w:hAnsi="Arial"/>
          <w:sz w:val="24"/>
        </w:rPr>
        <w:t>Se cotiza al ser horas que se añaden a la jornada ordinaria.</w:t>
      </w:r>
    </w:p>
    <w:p>
      <w:pPr>
        <w:pStyle w:val="Normal"/>
        <w:spacing w:lineRule="auto" w:line="240" w:beforeAutospacing="1" w:afterAutospacing="1"/>
        <w:rPr>
          <w:rFonts w:ascii="Arial" w:hAnsi="Arial" w:eastAsia="Times New Roman" w:cs="Arial"/>
          <w:b/>
          <w:b/>
          <w:color w:val="000080"/>
          <w:sz w:val="24"/>
          <w:lang w:eastAsia="es-ES"/>
        </w:rPr>
      </w:pPr>
      <w:r>
        <w:rPr>
          <w:rFonts w:eastAsia="Times New Roman" w:cs="Arial" w:ascii="Arial" w:hAnsi="Arial"/>
          <w:b/>
          <w:color w:val="000080"/>
          <w:sz w:val="24"/>
          <w:lang w:eastAsia="es-ES"/>
        </w:rPr>
        <w:t>Tabla 1.2. Tipos de Cotización</w:t>
      </w:r>
    </w:p>
    <w:p>
      <w:pPr>
        <w:pStyle w:val="Normal"/>
        <w:spacing w:lineRule="auto" w:line="240" w:beforeAutospacing="1" w:afterAutospacing="1"/>
        <w:rPr>
          <w:rFonts w:ascii="Arial" w:hAnsi="Arial" w:eastAsia="Calibri" w:cs="Arial"/>
          <w:i/>
          <w:i/>
          <w:color w:val="C0504D"/>
        </w:rPr>
      </w:pPr>
      <w:r>
        <w:rPr>
          <w:rFonts w:eastAsia="Calibri" w:cs="Arial" w:ascii="Arial" w:hAnsi="Arial"/>
          <w:b/>
          <w:color w:val="C0504D"/>
        </w:rPr>
        <w:t>*</w:t>
      </w:r>
      <w:r>
        <w:rPr>
          <w:rFonts w:eastAsia="Calibri" w:cs="Arial" w:ascii="Arial" w:hAnsi="Arial"/>
          <w:i/>
          <w:color w:val="C0504D"/>
        </w:rPr>
        <w:t>Esta tabla no es necesario conocerla, no será materia de examen</w:t>
      </w:r>
    </w:p>
    <w:p>
      <w:pPr>
        <w:pStyle w:val="Normal"/>
        <w:spacing w:lineRule="auto" w:line="360" w:before="0" w:after="0"/>
        <w:ind w:left="1440" w:hanging="360"/>
        <w:jc w:val="both"/>
        <w:rPr>
          <w:rFonts w:ascii="Arial" w:hAnsi="Arial" w:eastAsia="Times New Roman" w:cs="Arial"/>
          <w:b/>
          <w:b/>
          <w:color w:val="000080"/>
          <w:lang w:eastAsia="es-ES"/>
        </w:rPr>
      </w:pPr>
      <w:r>
        <w:rPr>
          <w:rFonts w:eastAsia="Times New Roman" w:cs="Arial" w:ascii="Arial" w:hAnsi="Arial"/>
          <w:b/>
          <w:color w:val="000080"/>
          <w:lang w:eastAsia="es-ES"/>
        </w:rPr>
      </w:r>
    </w:p>
    <w:tbl>
      <w:tblPr>
        <w:tblW w:w="5000" w:type="pct"/>
        <w:jc w:val="center"/>
        <w:tblInd w:w="0" w:type="dxa"/>
        <w:tblBorders/>
        <w:tblCellMar>
          <w:top w:w="30" w:type="dxa"/>
          <w:left w:w="90" w:type="dxa"/>
          <w:bottom w:w="45" w:type="dxa"/>
          <w:right w:w="15" w:type="dxa"/>
        </w:tblCellMar>
        <w:tblLook w:firstRow="1" w:noVBand="1" w:lastRow="0" w:firstColumn="1" w:lastColumn="0" w:noHBand="0" w:val="04a0"/>
      </w:tblPr>
      <w:tblGrid>
        <w:gridCol w:w="2537"/>
        <w:gridCol w:w="893"/>
        <w:gridCol w:w="1232"/>
        <w:gridCol w:w="1031"/>
        <w:gridCol w:w="1"/>
        <w:gridCol w:w="1"/>
        <w:gridCol w:w="967"/>
        <w:gridCol w:w="0"/>
        <w:gridCol w:w="1"/>
        <w:gridCol w:w="1200"/>
        <w:gridCol w:w="1"/>
        <w:gridCol w:w="31"/>
        <w:gridCol w:w="0"/>
        <w:gridCol w:w="609"/>
      </w:tblGrid>
      <w:tr>
        <w:trPr/>
        <w:tc>
          <w:tcPr>
            <w:tcW w:w="8504" w:type="dxa"/>
            <w:gridSpan w:val="14"/>
            <w:tcBorders/>
            <w:shd w:color="auto" w:fill="FBD4B4" w:themeFill="accent6" w:themeFillTint="66" w:val="clear"/>
            <w:vAlign w:val="center"/>
          </w:tcPr>
          <w:p>
            <w:pPr>
              <w:pStyle w:val="Normal"/>
              <w:spacing w:before="0" w:after="200"/>
              <w:jc w:val="center"/>
              <w:rPr>
                <w:rFonts w:ascii="Arial" w:hAnsi="Arial" w:cs="Arial"/>
                <w:color w:val="333333"/>
                <w:sz w:val="18"/>
                <w:szCs w:val="18"/>
              </w:rPr>
            </w:pPr>
            <w:r>
              <w:rPr>
                <w:rFonts w:cs="Arial" w:ascii="Arial" w:hAnsi="Arial"/>
                <w:color w:val="333333"/>
                <w:sz w:val="18"/>
                <w:szCs w:val="18"/>
              </w:rPr>
              <w:t>CONTINGENCIAS SEGURIDAD SOCIAL</w:t>
            </w:r>
          </w:p>
        </w:tc>
      </w:tr>
      <w:tr>
        <w:trPr/>
        <w:tc>
          <w:tcPr>
            <w:tcW w:w="4662"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Concepto</w:t>
            </w:r>
          </w:p>
        </w:tc>
        <w:tc>
          <w:tcPr>
            <w:tcW w:w="2001" w:type="dxa"/>
            <w:gridSpan w:val="6"/>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Empresa</w:t>
            </w:r>
          </w:p>
        </w:tc>
        <w:tc>
          <w:tcPr>
            <w:tcW w:w="120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B6DDE8" w:themeFill="accent5" w:themeFillTint="66"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Trabajador</w:t>
            </w:r>
          </w:p>
        </w:tc>
        <w:tc>
          <w:tcPr>
            <w:tcW w:w="640"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Total</w:t>
            </w:r>
          </w:p>
        </w:tc>
      </w:tr>
      <w:tr>
        <w:trPr/>
        <w:tc>
          <w:tcPr>
            <w:tcW w:w="4662"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Contingencias comunes (a aplicar sobre la BCCC)</w:t>
            </w:r>
          </w:p>
        </w:tc>
        <w:tc>
          <w:tcPr>
            <w:tcW w:w="2001" w:type="dxa"/>
            <w:gridSpan w:val="6"/>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t>23,6</w:t>
            </w:r>
          </w:p>
        </w:tc>
        <w:tc>
          <w:tcPr>
            <w:tcW w:w="120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b/>
                <w:b/>
                <w:color w:val="333333"/>
                <w:sz w:val="18"/>
                <w:szCs w:val="18"/>
              </w:rPr>
            </w:pPr>
            <w:r>
              <w:rPr>
                <w:rFonts w:cs="Arial" w:ascii="Arial" w:hAnsi="Arial"/>
                <w:b/>
                <w:color w:val="4BACC6" w:themeColor="accent5"/>
                <w:sz w:val="18"/>
                <w:szCs w:val="18"/>
              </w:rPr>
              <w:t>4,7</w:t>
            </w:r>
          </w:p>
        </w:tc>
        <w:tc>
          <w:tcPr>
            <w:tcW w:w="640"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t>28,3</w:t>
            </w:r>
          </w:p>
        </w:tc>
      </w:tr>
      <w:tr>
        <w:trPr>
          <w:trHeight w:val="35" w:hRule="exact"/>
        </w:trPr>
        <w:tc>
          <w:tcPr>
            <w:tcW w:w="4662"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r>
          </w:p>
        </w:tc>
        <w:tc>
          <w:tcPr>
            <w:tcW w:w="2001" w:type="dxa"/>
            <w:gridSpan w:val="6"/>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r>
          </w:p>
        </w:tc>
        <w:tc>
          <w:tcPr>
            <w:tcW w:w="120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r>
          </w:p>
        </w:tc>
        <w:tc>
          <w:tcPr>
            <w:tcW w:w="640"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r>
          </w:p>
        </w:tc>
      </w:tr>
      <w:tr>
        <w:trPr/>
        <w:tc>
          <w:tcPr>
            <w:tcW w:w="8504" w:type="dxa"/>
            <w:gridSpan w:val="14"/>
            <w:tcBorders/>
            <w:shd w:color="auto" w:fill="FBD4B4" w:themeFill="accent6" w:themeFillTint="66" w:val="clear"/>
            <w:vAlign w:val="center"/>
          </w:tcPr>
          <w:p>
            <w:pPr>
              <w:pStyle w:val="Normal"/>
              <w:spacing w:before="0" w:after="200"/>
              <w:jc w:val="center"/>
              <w:rPr>
                <w:rFonts w:ascii="Arial" w:hAnsi="Arial" w:cs="Arial"/>
                <w:color w:val="333333"/>
                <w:sz w:val="18"/>
                <w:szCs w:val="18"/>
              </w:rPr>
            </w:pPr>
            <w:r>
              <w:rPr>
                <w:rFonts w:cs="Arial" w:ascii="Arial" w:hAnsi="Arial"/>
                <w:color w:val="333333"/>
                <w:sz w:val="18"/>
                <w:szCs w:val="18"/>
              </w:rPr>
              <w:t>OTROS CONCEPTOS RECAUDACIÓN CONJUNTA</w:t>
            </w:r>
          </w:p>
        </w:tc>
      </w:tr>
      <w:tr>
        <w:trPr/>
        <w:tc>
          <w:tcPr>
            <w:tcW w:w="5695" w:type="dxa"/>
            <w:gridSpan w:val="6"/>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Concepto</w:t>
            </w:r>
          </w:p>
        </w:tc>
        <w:tc>
          <w:tcPr>
            <w:tcW w:w="968"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Empresa</w:t>
            </w:r>
          </w:p>
        </w:tc>
        <w:tc>
          <w:tcPr>
            <w:tcW w:w="120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B6DDE8" w:themeFill="accent5" w:themeFillTint="66"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Trabajador</w:t>
            </w:r>
          </w:p>
        </w:tc>
        <w:tc>
          <w:tcPr>
            <w:tcW w:w="640"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Total</w:t>
            </w:r>
          </w:p>
        </w:tc>
      </w:tr>
      <w:tr>
        <w:trPr/>
        <w:tc>
          <w:tcPr>
            <w:tcW w:w="2537" w:type="dxa"/>
            <w:vMerge w:val="restart"/>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Desempleo (a aplicar sobre la BCCP)</w:t>
            </w:r>
          </w:p>
        </w:tc>
        <w:tc>
          <w:tcPr>
            <w:tcW w:w="3157"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Tipo general</w:t>
            </w:r>
          </w:p>
        </w:tc>
        <w:tc>
          <w:tcPr>
            <w:tcW w:w="968"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t>5,50</w:t>
            </w:r>
          </w:p>
        </w:tc>
        <w:tc>
          <w:tcPr>
            <w:tcW w:w="120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b/>
                <w:b/>
                <w:color w:val="333333"/>
                <w:sz w:val="18"/>
                <w:szCs w:val="18"/>
              </w:rPr>
            </w:pPr>
            <w:r>
              <w:rPr>
                <w:rFonts w:cs="Arial" w:ascii="Arial" w:hAnsi="Arial"/>
                <w:b/>
                <w:color w:val="4BACC6" w:themeColor="accent5"/>
                <w:sz w:val="18"/>
                <w:szCs w:val="18"/>
              </w:rPr>
              <w:t>1,55</w:t>
            </w:r>
          </w:p>
        </w:tc>
        <w:tc>
          <w:tcPr>
            <w:tcW w:w="641"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t>7,05</w:t>
            </w:r>
          </w:p>
        </w:tc>
      </w:tr>
      <w:tr>
        <w:trPr/>
        <w:tc>
          <w:tcPr>
            <w:tcW w:w="2537" w:type="dxa"/>
            <w:vMerge w:val="continue"/>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5" w:type="dxa"/>
              <w:left w:w="6" w:type="dxa"/>
              <w:bottom w:w="15" w:type="dxa"/>
            </w:tcMar>
            <w:vAlign w:val="center"/>
          </w:tcPr>
          <w:p>
            <w:pPr>
              <w:pStyle w:val="Normal"/>
              <w:spacing w:before="0" w:after="200"/>
              <w:rPr>
                <w:rFonts w:ascii="Verdana" w:hAnsi="Verdana" w:cs="Arial"/>
                <w:b/>
                <w:b/>
                <w:bCs/>
                <w:color w:val="333333"/>
                <w:sz w:val="18"/>
                <w:szCs w:val="18"/>
              </w:rPr>
            </w:pPr>
            <w:r>
              <w:rPr>
                <w:rFonts w:cs="Arial" w:ascii="Verdana" w:hAnsi="Verdana"/>
                <w:b/>
                <w:bCs/>
                <w:color w:val="333333"/>
                <w:sz w:val="18"/>
                <w:szCs w:val="18"/>
              </w:rPr>
            </w:r>
          </w:p>
        </w:tc>
        <w:tc>
          <w:tcPr>
            <w:tcW w:w="3157"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Contrato por obra o servicio y contrato eventual a tiempo completo</w:t>
            </w:r>
          </w:p>
        </w:tc>
        <w:tc>
          <w:tcPr>
            <w:tcW w:w="968"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t>6,70</w:t>
            </w:r>
          </w:p>
        </w:tc>
        <w:tc>
          <w:tcPr>
            <w:tcW w:w="120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b/>
                <w:color w:val="4BACC6" w:themeColor="accent5"/>
                <w:sz w:val="18"/>
                <w:szCs w:val="18"/>
              </w:rPr>
              <w:t>1,60</w:t>
            </w:r>
          </w:p>
        </w:tc>
        <w:tc>
          <w:tcPr>
            <w:tcW w:w="641"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t>8,30</w:t>
            </w:r>
          </w:p>
        </w:tc>
      </w:tr>
      <w:tr>
        <w:trPr/>
        <w:tc>
          <w:tcPr>
            <w:tcW w:w="2537" w:type="dxa"/>
            <w:vMerge w:val="continue"/>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5" w:type="dxa"/>
              <w:left w:w="6" w:type="dxa"/>
              <w:bottom w:w="15" w:type="dxa"/>
            </w:tcMar>
            <w:vAlign w:val="center"/>
          </w:tcPr>
          <w:p>
            <w:pPr>
              <w:pStyle w:val="Normal"/>
              <w:spacing w:before="0" w:after="200"/>
              <w:rPr>
                <w:rFonts w:ascii="Verdana" w:hAnsi="Verdana" w:cs="Arial"/>
                <w:b/>
                <w:b/>
                <w:bCs/>
                <w:color w:val="333333"/>
                <w:sz w:val="18"/>
                <w:szCs w:val="18"/>
              </w:rPr>
            </w:pPr>
            <w:r>
              <w:rPr>
                <w:rFonts w:cs="Arial" w:ascii="Verdana" w:hAnsi="Verdana"/>
                <w:b/>
                <w:bCs/>
                <w:color w:val="333333"/>
                <w:sz w:val="18"/>
                <w:szCs w:val="18"/>
              </w:rPr>
            </w:r>
          </w:p>
        </w:tc>
        <w:tc>
          <w:tcPr>
            <w:tcW w:w="3157"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Contrato por obra o servicio y contrato eventual a tiempo parcial</w:t>
            </w:r>
          </w:p>
        </w:tc>
        <w:tc>
          <w:tcPr>
            <w:tcW w:w="968"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t>7,70</w:t>
            </w:r>
          </w:p>
        </w:tc>
        <w:tc>
          <w:tcPr>
            <w:tcW w:w="120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b/>
                <w:color w:val="4BACC6" w:themeColor="accent5"/>
                <w:sz w:val="18"/>
                <w:szCs w:val="18"/>
              </w:rPr>
              <w:t>1,60</w:t>
            </w:r>
          </w:p>
        </w:tc>
        <w:tc>
          <w:tcPr>
            <w:tcW w:w="641"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t>9,30</w:t>
            </w:r>
          </w:p>
        </w:tc>
      </w:tr>
      <w:tr>
        <w:trPr/>
        <w:tc>
          <w:tcPr>
            <w:tcW w:w="5695" w:type="dxa"/>
            <w:gridSpan w:val="6"/>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r>
          </w:p>
        </w:tc>
        <w:tc>
          <w:tcPr>
            <w:tcW w:w="968"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r>
          </w:p>
        </w:tc>
        <w:tc>
          <w:tcPr>
            <w:tcW w:w="120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r>
          </w:p>
        </w:tc>
        <w:tc>
          <w:tcPr>
            <w:tcW w:w="640"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r>
          </w:p>
        </w:tc>
      </w:tr>
      <w:tr>
        <w:trPr/>
        <w:tc>
          <w:tcPr>
            <w:tcW w:w="5695" w:type="dxa"/>
            <w:gridSpan w:val="6"/>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Formación Profesional (a aplicar sobre la BCCP)</w:t>
            </w:r>
          </w:p>
        </w:tc>
        <w:tc>
          <w:tcPr>
            <w:tcW w:w="968"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t>0,60</w:t>
            </w:r>
          </w:p>
        </w:tc>
        <w:tc>
          <w:tcPr>
            <w:tcW w:w="120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b/>
                <w:b/>
                <w:color w:val="4BACC6" w:themeColor="accent5"/>
                <w:sz w:val="18"/>
                <w:szCs w:val="18"/>
              </w:rPr>
            </w:pPr>
            <w:r>
              <w:rPr>
                <w:rFonts w:cs="Arial" w:ascii="Arial" w:hAnsi="Arial"/>
                <w:b/>
                <w:color w:val="4BACC6" w:themeColor="accent5"/>
                <w:sz w:val="18"/>
                <w:szCs w:val="18"/>
              </w:rPr>
              <w:t>0,10</w:t>
            </w:r>
          </w:p>
        </w:tc>
        <w:tc>
          <w:tcPr>
            <w:tcW w:w="640"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t>0,70</w:t>
            </w:r>
          </w:p>
        </w:tc>
      </w:tr>
      <w:tr>
        <w:trPr/>
        <w:tc>
          <w:tcPr>
            <w:tcW w:w="8504" w:type="dxa"/>
            <w:gridSpan w:val="14"/>
            <w:tcBorders/>
            <w:shd w:color="auto" w:fill="FBD4B4" w:themeFill="accent6" w:themeFillTint="66" w:val="clear"/>
            <w:vAlign w:val="center"/>
          </w:tcPr>
          <w:p>
            <w:pPr>
              <w:pStyle w:val="Normal"/>
              <w:spacing w:before="0" w:after="200"/>
              <w:jc w:val="center"/>
              <w:rPr>
                <w:rFonts w:ascii="Arial" w:hAnsi="Arial" w:cs="Arial"/>
                <w:color w:val="333333"/>
                <w:sz w:val="18"/>
                <w:szCs w:val="18"/>
              </w:rPr>
            </w:pPr>
            <w:r>
              <w:rPr>
                <w:rFonts w:cs="Arial" w:ascii="Arial" w:hAnsi="Arial"/>
                <w:color w:val="333333"/>
                <w:sz w:val="18"/>
                <w:szCs w:val="18"/>
              </w:rPr>
              <w:t>COTIZACIÓN ADICIONAL HORAS EXTRAORDINARIAS</w:t>
            </w:r>
          </w:p>
        </w:tc>
      </w:tr>
      <w:tr>
        <w:trPr/>
        <w:tc>
          <w:tcPr>
            <w:tcW w:w="5695" w:type="dxa"/>
            <w:gridSpan w:val="6"/>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Concepto</w:t>
            </w:r>
          </w:p>
        </w:tc>
        <w:tc>
          <w:tcPr>
            <w:tcW w:w="968"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Empresa</w:t>
            </w:r>
          </w:p>
        </w:tc>
        <w:tc>
          <w:tcPr>
            <w:tcW w:w="1232"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B6DDE8" w:themeFill="accent5" w:themeFillTint="66"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Trabajador</w:t>
            </w:r>
          </w:p>
        </w:tc>
        <w:tc>
          <w:tcPr>
            <w:tcW w:w="6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Total</w:t>
            </w:r>
          </w:p>
        </w:tc>
      </w:tr>
      <w:tr>
        <w:trPr/>
        <w:tc>
          <w:tcPr>
            <w:tcW w:w="3430" w:type="dxa"/>
            <w:gridSpan w:val="2"/>
            <w:vMerge w:val="restart"/>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Cotización adicional horas extraordinarias (a aplicar sobre la base de cotización adicional)</w:t>
            </w:r>
          </w:p>
        </w:tc>
        <w:tc>
          <w:tcPr>
            <w:tcW w:w="226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Horas extraordinarias fuerza mayor</w:t>
            </w:r>
          </w:p>
        </w:tc>
        <w:tc>
          <w:tcPr>
            <w:tcW w:w="969"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t>12</w:t>
            </w:r>
          </w:p>
        </w:tc>
        <w:tc>
          <w:tcPr>
            <w:tcW w:w="1233" w:type="dxa"/>
            <w:gridSpan w:val="5"/>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b/>
                <w:color w:val="4BACC6" w:themeColor="accent5"/>
                <w:sz w:val="18"/>
                <w:szCs w:val="18"/>
              </w:rPr>
              <w:t>2</w:t>
            </w:r>
          </w:p>
        </w:tc>
        <w:tc>
          <w:tcPr>
            <w:tcW w:w="6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t>14</w:t>
            </w:r>
          </w:p>
        </w:tc>
      </w:tr>
      <w:tr>
        <w:trPr/>
        <w:tc>
          <w:tcPr>
            <w:tcW w:w="3430" w:type="dxa"/>
            <w:gridSpan w:val="2"/>
            <w:vMerge w:val="continue"/>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5" w:type="dxa"/>
              <w:left w:w="6" w:type="dxa"/>
              <w:bottom w:w="15" w:type="dxa"/>
            </w:tcMar>
            <w:vAlign w:val="center"/>
          </w:tcPr>
          <w:p>
            <w:pPr>
              <w:pStyle w:val="Normal"/>
              <w:spacing w:before="0" w:after="200"/>
              <w:rPr>
                <w:rFonts w:ascii="Verdana" w:hAnsi="Verdana" w:cs="Arial"/>
                <w:b/>
                <w:b/>
                <w:bCs/>
                <w:color w:val="333333"/>
                <w:sz w:val="18"/>
                <w:szCs w:val="18"/>
              </w:rPr>
            </w:pPr>
            <w:r>
              <w:rPr>
                <w:rFonts w:cs="Arial" w:ascii="Verdana" w:hAnsi="Verdana"/>
                <w:b/>
                <w:bCs/>
                <w:color w:val="333333"/>
                <w:sz w:val="18"/>
                <w:szCs w:val="18"/>
              </w:rPr>
            </w:r>
          </w:p>
        </w:tc>
        <w:tc>
          <w:tcPr>
            <w:tcW w:w="226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before="0" w:after="200"/>
              <w:jc w:val="center"/>
              <w:rPr>
                <w:rFonts w:ascii="Verdana" w:hAnsi="Verdana" w:cs="Arial"/>
                <w:b/>
                <w:b/>
                <w:bCs/>
                <w:color w:val="333333"/>
                <w:sz w:val="18"/>
                <w:szCs w:val="18"/>
              </w:rPr>
            </w:pPr>
            <w:r>
              <w:rPr>
                <w:rFonts w:cs="Arial" w:ascii="Verdana" w:hAnsi="Verdana"/>
                <w:b/>
                <w:bCs/>
                <w:color w:val="333333"/>
                <w:sz w:val="18"/>
                <w:szCs w:val="18"/>
              </w:rPr>
              <w:t>Resto horas extraordinarias</w:t>
            </w:r>
          </w:p>
        </w:tc>
        <w:tc>
          <w:tcPr>
            <w:tcW w:w="969" w:type="dxa"/>
            <w:gridSpan w:val="3"/>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t>23,60</w:t>
            </w:r>
          </w:p>
        </w:tc>
        <w:tc>
          <w:tcPr>
            <w:tcW w:w="1233" w:type="dxa"/>
            <w:gridSpan w:val="5"/>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b/>
                <w:color w:val="4BACC6" w:themeColor="accent5"/>
                <w:sz w:val="18"/>
                <w:szCs w:val="18"/>
              </w:rPr>
              <w:t>4,70</w:t>
            </w:r>
          </w:p>
        </w:tc>
        <w:tc>
          <w:tcPr>
            <w:tcW w:w="6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4" w:type="dxa"/>
              <w:bottom w:w="15" w:type="dxa"/>
            </w:tcMar>
            <w:vAlign w:val="center"/>
          </w:tcPr>
          <w:p>
            <w:pPr>
              <w:pStyle w:val="Normal"/>
              <w:spacing w:before="30" w:after="200"/>
              <w:jc w:val="center"/>
              <w:rPr>
                <w:rFonts w:ascii="Arial" w:hAnsi="Arial" w:cs="Arial"/>
                <w:color w:val="333333"/>
                <w:sz w:val="18"/>
                <w:szCs w:val="18"/>
              </w:rPr>
            </w:pPr>
            <w:r>
              <w:rPr>
                <w:rFonts w:cs="Arial" w:ascii="Arial" w:hAnsi="Arial"/>
                <w:color w:val="333333"/>
                <w:sz w:val="18"/>
                <w:szCs w:val="18"/>
              </w:rPr>
              <w:t>28,30</w:t>
            </w:r>
          </w:p>
        </w:tc>
      </w:tr>
    </w:tbl>
    <w:p>
      <w:pPr>
        <w:pStyle w:val="Normal"/>
        <w:keepNext w:val="true"/>
        <w:keepLines/>
        <w:numPr>
          <w:ilvl w:val="0"/>
          <w:numId w:val="0"/>
        </w:numPr>
        <w:spacing w:before="200" w:after="0"/>
        <w:jc w:val="both"/>
        <w:outlineLvl w:val="3"/>
        <w:rPr>
          <w:rFonts w:ascii="Arial" w:hAnsi="Arial" w:eastAsia="Calibri" w:cs="Arial"/>
          <w:sz w:val="24"/>
          <w:szCs w:val="24"/>
        </w:rPr>
      </w:pPr>
      <w:r>
        <w:rPr>
          <w:rFonts w:eastAsia="Calibri" w:cs="Arial" w:ascii="Arial" w:hAnsi="Arial"/>
          <w:b/>
          <w:sz w:val="24"/>
          <w:szCs w:val="24"/>
          <w:highlight w:val="cyan"/>
        </w:rPr>
        <w:t>b) Deducciones por IRPF</w:t>
      </w:r>
      <w:r>
        <w:rPr>
          <w:rFonts w:eastAsia="Calibri" w:cs="Arial" w:ascii="Arial" w:hAnsi="Arial"/>
          <w:sz w:val="24"/>
          <w:szCs w:val="24"/>
        </w:rPr>
        <w:t>: El empresario está obligado a retener e ingresar en Hacienda determinadas cantidades en concepto de pago a cuenta del I.R.P.F. cuando retribuya al trabajador por su trabajo. La cuantía de la retención será el resultado de aplicar a la Base sujeta a retención de IRPF el porcentaje correspondiente. El porcentaje de retención viene determinado por las circunstancias personales y familiares del trabajador (cuantía percibida, soltero, casado, número de hijos)</w:t>
      </w:r>
    </w:p>
    <w:p>
      <w:pPr>
        <w:pStyle w:val="Normal"/>
        <w:keepNext w:val="true"/>
        <w:keepLines/>
        <w:numPr>
          <w:ilvl w:val="0"/>
          <w:numId w:val="0"/>
        </w:numPr>
        <w:spacing w:before="200" w:after="0"/>
        <w:jc w:val="both"/>
        <w:outlineLvl w:val="3"/>
        <w:rPr>
          <w:rFonts w:ascii="Arial" w:hAnsi="Arial" w:eastAsia="Calibri" w:cs="Arial"/>
          <w:sz w:val="24"/>
          <w:szCs w:val="24"/>
        </w:rPr>
      </w:pPr>
      <w:r>
        <w:rPr>
          <w:rFonts w:eastAsia="Calibri" w:cs="Arial" w:ascii="Arial" w:hAnsi="Arial"/>
          <w:sz w:val="24"/>
          <w:szCs w:val="24"/>
        </w:rPr>
      </w:r>
    </w:p>
    <w:p>
      <w:pPr>
        <w:pStyle w:val="Normal"/>
        <w:pBdr>
          <w:top w:val="single" w:sz="4" w:space="1" w:color="00000A"/>
          <w:left w:val="single" w:sz="4" w:space="4" w:color="00000A"/>
          <w:bottom w:val="single" w:sz="4" w:space="1" w:color="00000A"/>
          <w:right w:val="single" w:sz="4" w:space="0" w:color="00000A"/>
        </w:pBdr>
        <w:shd w:val="clear" w:color="auto" w:fill="DBE5F1" w:themeFill="accent1" w:themeFillTint="33"/>
        <w:rPr>
          <w:rFonts w:ascii="Arial" w:hAnsi="Arial" w:eastAsia="Calibri" w:cs="Arial"/>
          <w:sz w:val="24"/>
          <w:szCs w:val="24"/>
        </w:rPr>
      </w:pPr>
      <w:r>
        <w:rPr>
          <w:rFonts w:eastAsia="Calibri" w:cs="Arial" w:ascii="Arial" w:hAnsi="Arial"/>
          <w:sz w:val="24"/>
          <w:szCs w:val="24"/>
        </w:rPr>
        <w:t>Cuota de Retención IRPF= Base IRPF x Tipo de retención</w:t>
      </w:r>
    </w:p>
    <w:p>
      <w:pPr>
        <w:pStyle w:val="Normal"/>
        <w:rPr>
          <w:rFonts w:ascii="Arial" w:hAnsi="Arial" w:eastAsia="Calibri" w:cs="Arial"/>
          <w:sz w:val="24"/>
          <w:szCs w:val="24"/>
        </w:rPr>
      </w:pPr>
      <w:r>
        <w:rPr>
          <w:rFonts w:eastAsia="Calibri" w:cs="Arial" w:ascii="Arial" w:hAnsi="Arial"/>
          <w:sz w:val="24"/>
          <w:szCs w:val="24"/>
        </w:rPr>
        <w:t>La Base de IRPF está formada por las percepciones salariales de trabajador, y con respecto a las no salariales se aplican las mismas reglas que para la calcular las bases de cotización (Tabla 4.1)</w:t>
      </w:r>
    </w:p>
    <w:p>
      <w:pPr>
        <w:pStyle w:val="Normal"/>
        <w:keepNext w:val="true"/>
        <w:keepLines/>
        <w:numPr>
          <w:ilvl w:val="0"/>
          <w:numId w:val="0"/>
        </w:numPr>
        <w:spacing w:before="200" w:after="0"/>
        <w:outlineLvl w:val="3"/>
        <w:rPr>
          <w:rFonts w:ascii="Arial" w:hAnsi="Arial" w:eastAsia="Calibri" w:cs="Arial"/>
          <w:b/>
          <w:b/>
          <w:sz w:val="24"/>
          <w:szCs w:val="24"/>
        </w:rPr>
      </w:pPr>
      <w:r>
        <w:rPr>
          <w:rFonts w:eastAsia="Calibri" w:cs="Arial" w:ascii="Arial" w:hAnsi="Arial"/>
          <w:b/>
          <w:sz w:val="24"/>
          <w:szCs w:val="24"/>
          <w:highlight w:val="cyan"/>
        </w:rPr>
        <w:t>c) Deducciones por Cantidades Anticipadas</w:t>
      </w:r>
      <w:r>
        <w:rPr>
          <w:rFonts w:eastAsia="Calibri" w:cs="Arial" w:ascii="Arial" w:hAnsi="Arial"/>
          <w:b/>
          <w:sz w:val="24"/>
          <w:szCs w:val="24"/>
        </w:rPr>
        <w:t>:</w:t>
      </w:r>
    </w:p>
    <w:p>
      <w:pPr>
        <w:pStyle w:val="Normal"/>
        <w:spacing w:lineRule="auto" w:line="240" w:beforeAutospacing="1" w:afterAutospacing="1"/>
        <w:jc w:val="both"/>
        <w:rPr>
          <w:rFonts w:ascii="Arial" w:hAnsi="Arial" w:eastAsia="Calibri" w:cs="Arial"/>
          <w:sz w:val="24"/>
          <w:szCs w:val="24"/>
        </w:rPr>
      </w:pPr>
      <w:r>
        <w:rPr>
          <w:rFonts w:eastAsia="Calibri" w:cs="Arial" w:ascii="Arial" w:hAnsi="Arial"/>
          <w:sz w:val="24"/>
          <w:szCs w:val="24"/>
        </w:rPr>
        <w:t>Anticipos a cuenta del trabajo realizado: el trabajador tiene derecho a percibir cantidades a cuenta del trabajo realizado, antes de que llegue el día señalado para el pago.  Estas cantidades se descontarán de la nómina del mes correspondiente.</w:t>
      </w:r>
    </w:p>
    <w:p>
      <w:pPr>
        <w:pStyle w:val="Normal"/>
        <w:spacing w:lineRule="auto" w:line="240" w:beforeAutospacing="1" w:afterAutospacing="1"/>
        <w:jc w:val="both"/>
        <w:rPr>
          <w:rFonts w:ascii="Arial" w:hAnsi="Arial" w:eastAsia="Calibri" w:cs="Arial"/>
          <w:b/>
          <w:b/>
          <w:bCs/>
          <w:i/>
          <w:i/>
          <w:iCs/>
          <w:sz w:val="24"/>
          <w:szCs w:val="24"/>
        </w:rPr>
      </w:pPr>
      <w:r>
        <w:rPr>
          <w:rFonts w:eastAsia="Calibri" w:cs="Arial" w:ascii="Arial" w:hAnsi="Arial"/>
          <w:b/>
          <w:bCs/>
          <w:i/>
          <w:iCs/>
          <w:sz w:val="24"/>
          <w:szCs w:val="24"/>
          <w:highlight w:val="cyan"/>
        </w:rPr>
        <w:t>d) Otras deducciones</w:t>
      </w:r>
      <w:r>
        <w:rPr>
          <w:rFonts w:eastAsia="Calibri" w:cs="Arial" w:ascii="Arial" w:hAnsi="Arial"/>
          <w:b/>
          <w:bCs/>
          <w:i/>
          <w:iCs/>
          <w:sz w:val="24"/>
          <w:szCs w:val="24"/>
        </w:rPr>
        <w:t xml:space="preserve">: </w:t>
      </w:r>
      <w:r>
        <w:rPr>
          <w:rFonts w:eastAsia="Calibri" w:cs="Arial" w:ascii="Arial" w:hAnsi="Arial"/>
          <w:bCs/>
          <w:i/>
          <w:iCs/>
          <w:sz w:val="24"/>
          <w:szCs w:val="24"/>
        </w:rPr>
        <w:t>Ejemplos</w:t>
      </w:r>
    </w:p>
    <w:p>
      <w:pPr>
        <w:pStyle w:val="Normal"/>
        <w:spacing w:lineRule="auto" w:line="240" w:beforeAutospacing="1" w:afterAutospacing="1"/>
        <w:jc w:val="both"/>
        <w:rPr>
          <w:rFonts w:ascii="Arial" w:hAnsi="Arial" w:eastAsia="Calibri" w:cs="Arial"/>
          <w:sz w:val="24"/>
          <w:szCs w:val="24"/>
        </w:rPr>
      </w:pPr>
      <w:r>
        <w:rPr>
          <w:rFonts w:eastAsia="Calibri" w:cs="Arial" w:ascii="Arial" w:hAnsi="Arial"/>
          <w:sz w:val="24"/>
          <w:szCs w:val="24"/>
        </w:rPr>
        <w:t>- Cuota sindical: el empresario procederá al descuento de la cuota sindical sobre los salarios y a la correspondiente transferencia, a solicitud del sindicato del trabajador</w:t>
      </w:r>
      <w:r>
        <w:rPr>
          <w:rFonts w:eastAsia="Calibri" w:cs="Arial" w:ascii="Arial" w:hAnsi="Arial"/>
          <w:b/>
          <w:bCs/>
          <w:i/>
          <w:iCs/>
          <w:sz w:val="24"/>
          <w:szCs w:val="24"/>
        </w:rPr>
        <w:t xml:space="preserve"> </w:t>
      </w:r>
      <w:r>
        <w:rPr>
          <w:rFonts w:eastAsia="Calibri" w:cs="Arial" w:ascii="Arial" w:hAnsi="Arial"/>
          <w:sz w:val="24"/>
          <w:szCs w:val="24"/>
        </w:rPr>
        <w:t>afiliado</w:t>
      </w:r>
    </w:p>
    <w:p>
      <w:pPr>
        <w:pStyle w:val="Normal"/>
        <w:spacing w:lineRule="auto" w:line="240" w:beforeAutospacing="1" w:afterAutospacing="1"/>
        <w:jc w:val="both"/>
        <w:rPr>
          <w:rFonts w:ascii="Arial" w:hAnsi="Arial" w:eastAsia="Calibri" w:cs="Arial"/>
          <w:b/>
          <w:b/>
          <w:bCs/>
          <w:i/>
          <w:i/>
          <w:iCs/>
          <w:sz w:val="24"/>
          <w:szCs w:val="24"/>
        </w:rPr>
      </w:pPr>
      <w:r>
        <w:rPr>
          <w:rFonts w:eastAsia="Calibri" w:cs="Arial" w:ascii="Arial" w:hAnsi="Arial"/>
          <w:sz w:val="24"/>
          <w:szCs w:val="24"/>
        </w:rPr>
        <w:t>- Embargos a la nómina</w:t>
      </w:r>
      <w:r>
        <w:rPr>
          <w:rFonts w:eastAsia="Calibri" w:cs="Arial" w:ascii="Arial" w:hAnsi="Arial"/>
          <w:b/>
          <w:bCs/>
          <w:i/>
          <w:iCs/>
          <w:sz w:val="24"/>
          <w:szCs w:val="24"/>
        </w:rPr>
        <w:t xml:space="preserve"> </w:t>
      </w:r>
      <w:r>
        <w:rPr>
          <w:rFonts w:eastAsia="Calibri" w:cs="Arial" w:ascii="Arial" w:hAnsi="Arial"/>
          <w:sz w:val="24"/>
          <w:szCs w:val="24"/>
        </w:rPr>
        <w:t>decretados</w:t>
      </w:r>
      <w:r>
        <w:rPr>
          <w:rFonts w:eastAsia="Calibri" w:cs="Arial" w:ascii="Arial" w:hAnsi="Arial"/>
          <w:b/>
          <w:bCs/>
          <w:i/>
          <w:iCs/>
          <w:sz w:val="24"/>
          <w:szCs w:val="24"/>
        </w:rPr>
        <w:t xml:space="preserve"> </w:t>
      </w:r>
      <w:r>
        <w:rPr>
          <w:rFonts w:eastAsia="Calibri" w:cs="Arial" w:ascii="Arial" w:hAnsi="Arial"/>
          <w:sz w:val="24"/>
          <w:szCs w:val="24"/>
        </w:rPr>
        <w:t>judicialmente</w:t>
      </w:r>
      <w:bookmarkStart w:id="11" w:name="_Toc487212059"/>
      <w:r>
        <w:rPr>
          <w:rFonts w:eastAsia="Calibri" w:cs="Arial" w:ascii="Arial" w:hAnsi="Arial"/>
          <w:b/>
          <w:bCs/>
          <w:i/>
          <w:iCs/>
          <w:sz w:val="24"/>
          <w:szCs w:val="24"/>
        </w:rPr>
        <w:t xml:space="preserve"> </w:t>
      </w:r>
    </w:p>
    <w:p>
      <w:pPr>
        <w:pStyle w:val="Normal"/>
        <w:spacing w:lineRule="auto" w:line="240" w:beforeAutospacing="1" w:afterAutospacing="1"/>
        <w:jc w:val="both"/>
        <w:rPr>
          <w:rFonts w:ascii="Arial" w:hAnsi="Arial" w:eastAsia="Calibri" w:cs="Arial"/>
          <w:b/>
          <w:b/>
          <w:bCs/>
          <w:i/>
          <w:i/>
          <w:iCs/>
          <w:sz w:val="24"/>
          <w:szCs w:val="24"/>
        </w:rPr>
      </w:pPr>
      <w:r>
        <w:rPr>
          <w:rFonts w:eastAsia="Calibri" w:cs="Arial" w:ascii="Arial" w:hAnsi="Arial"/>
          <w:b/>
          <w:bCs/>
          <w:i/>
          <w:iCs/>
          <w:sz w:val="24"/>
          <w:szCs w:val="24"/>
        </w:rPr>
      </w:r>
    </w:p>
    <w:p>
      <w:pPr>
        <w:pStyle w:val="Normal"/>
        <w:spacing w:lineRule="auto" w:line="240" w:beforeAutospacing="1" w:afterAutospacing="1"/>
        <w:jc w:val="both"/>
        <w:rPr>
          <w:rFonts w:ascii="Arial" w:hAnsi="Arial" w:eastAsia="Calibri" w:cs="Arial"/>
          <w:b/>
          <w:b/>
          <w:bCs/>
          <w:i/>
          <w:i/>
          <w:iCs/>
          <w:sz w:val="24"/>
          <w:szCs w:val="24"/>
        </w:rPr>
      </w:pPr>
      <w:r>
        <w:rPr>
          <w:rFonts w:eastAsia="Calibri" w:cs="Arial" w:ascii="Arial" w:hAnsi="Arial"/>
          <w:b/>
          <w:bCs/>
          <w:i/>
          <w:iCs/>
          <w:sz w:val="24"/>
          <w:szCs w:val="24"/>
        </w:rPr>
      </w:r>
    </w:p>
    <w:p>
      <w:pPr>
        <w:pStyle w:val="Normal"/>
        <w:spacing w:lineRule="auto" w:line="240" w:beforeAutospacing="1" w:afterAutospacing="1"/>
        <w:jc w:val="both"/>
        <w:rPr>
          <w:rFonts w:ascii="Arial" w:hAnsi="Arial" w:eastAsia="Calibri" w:cs="Arial"/>
          <w:b/>
          <w:b/>
          <w:bCs/>
          <w:i/>
          <w:i/>
          <w:iCs/>
          <w:sz w:val="24"/>
          <w:szCs w:val="24"/>
        </w:rPr>
      </w:pPr>
      <w:r>
        <w:rPr>
          <w:rFonts w:eastAsia="Calibri" w:cs="Arial" w:ascii="Arial" w:hAnsi="Arial"/>
          <w:b/>
          <w:bCs/>
          <w:i/>
          <w:iCs/>
          <w:sz w:val="24"/>
          <w:szCs w:val="24"/>
        </w:rPr>
      </w:r>
    </w:p>
    <w:p>
      <w:pPr>
        <w:pStyle w:val="Normal"/>
        <w:spacing w:lineRule="auto" w:line="240" w:beforeAutospacing="1" w:afterAutospacing="1"/>
        <w:jc w:val="both"/>
        <w:rPr>
          <w:rFonts w:ascii="Arial" w:hAnsi="Arial" w:eastAsia="Calibri" w:cs="Arial"/>
          <w:b/>
          <w:b/>
          <w:bCs/>
          <w:i/>
          <w:i/>
          <w:iCs/>
          <w:sz w:val="24"/>
          <w:szCs w:val="24"/>
        </w:rPr>
      </w:pPr>
      <w:r>
        <w:rPr>
          <w:rFonts w:eastAsia="Calibri" w:cs="Arial" w:ascii="Arial" w:hAnsi="Arial"/>
          <w:b/>
          <w:bCs/>
          <w:i/>
          <w:iCs/>
          <w:sz w:val="24"/>
          <w:szCs w:val="24"/>
        </w:rPr>
      </w:r>
    </w:p>
    <w:p>
      <w:pPr>
        <w:pStyle w:val="Normal"/>
        <w:spacing w:lineRule="auto" w:line="240" w:beforeAutospacing="1" w:afterAutospacing="1"/>
        <w:jc w:val="both"/>
        <w:rPr>
          <w:rFonts w:ascii="Arial" w:hAnsi="Arial" w:eastAsia="Calibri" w:cs="Arial"/>
          <w:b/>
          <w:b/>
          <w:bCs/>
          <w:i/>
          <w:i/>
          <w:iCs/>
          <w:sz w:val="24"/>
          <w:szCs w:val="24"/>
        </w:rPr>
      </w:pPr>
      <w:r>
        <w:rPr>
          <w:rFonts w:eastAsia="Calibri" w:cs="Arial" w:ascii="Arial" w:hAnsi="Arial"/>
          <w:b/>
          <w:bCs/>
          <w:i/>
          <w:iCs/>
          <w:sz w:val="24"/>
          <w:szCs w:val="24"/>
        </w:rPr>
      </w:r>
    </w:p>
    <w:p>
      <w:pPr>
        <w:pStyle w:val="Normal"/>
        <w:spacing w:lineRule="auto" w:line="240" w:beforeAutospacing="1" w:afterAutospacing="1"/>
        <w:jc w:val="both"/>
        <w:rPr>
          <w:rFonts w:ascii="Arial" w:hAnsi="Arial" w:eastAsia="Calibri" w:cs="Arial"/>
          <w:b/>
          <w:b/>
          <w:bCs/>
          <w:i/>
          <w:i/>
          <w:iCs/>
          <w:sz w:val="24"/>
          <w:szCs w:val="24"/>
        </w:rPr>
      </w:pPr>
      <w:r>
        <w:rPr>
          <w:rFonts w:eastAsia="Calibri" w:cs="Arial" w:ascii="Arial" w:hAnsi="Arial"/>
          <w:b/>
          <w:bCs/>
          <w:i/>
          <w:iCs/>
          <w:sz w:val="24"/>
          <w:szCs w:val="24"/>
        </w:rPr>
      </w:r>
    </w:p>
    <w:p>
      <w:pPr>
        <w:pStyle w:val="Normal"/>
        <w:spacing w:lineRule="auto" w:line="240" w:beforeAutospacing="1" w:afterAutospacing="1"/>
        <w:jc w:val="both"/>
        <w:rPr>
          <w:rFonts w:ascii="Arial" w:hAnsi="Arial" w:eastAsia="Calibri" w:cs="Arial"/>
          <w:b/>
          <w:b/>
          <w:bCs/>
          <w:i/>
          <w:i/>
          <w:iCs/>
          <w:sz w:val="24"/>
          <w:szCs w:val="24"/>
        </w:rPr>
      </w:pPr>
      <w:r>
        <w:rPr>
          <w:rFonts w:eastAsia="Calibri" w:cs="Arial" w:ascii="Arial" w:hAnsi="Arial"/>
          <w:b/>
          <w:bCs/>
          <w:i/>
          <w:iCs/>
          <w:sz w:val="24"/>
          <w:szCs w:val="24"/>
        </w:rPr>
      </w:r>
    </w:p>
    <w:p>
      <w:pPr>
        <w:pStyle w:val="Normal"/>
        <w:spacing w:lineRule="auto" w:line="240" w:beforeAutospacing="1" w:afterAutospacing="1"/>
        <w:jc w:val="both"/>
        <w:rPr>
          <w:rFonts w:ascii="Arial" w:hAnsi="Arial" w:eastAsia="Calibri" w:cs="Arial"/>
          <w:b/>
          <w:b/>
          <w:bCs/>
          <w:i/>
          <w:i/>
          <w:iCs/>
          <w:sz w:val="24"/>
          <w:szCs w:val="24"/>
        </w:rPr>
      </w:pPr>
      <w:r>
        <w:rPr>
          <w:rFonts w:eastAsia="Calibri" w:cs="Arial" w:ascii="Arial" w:hAnsi="Arial"/>
          <w:b/>
          <w:bCs/>
          <w:i/>
          <w:iCs/>
          <w:sz w:val="24"/>
          <w:szCs w:val="24"/>
        </w:rPr>
      </w:r>
    </w:p>
    <w:p>
      <w:pPr>
        <w:pStyle w:val="Normal"/>
        <w:spacing w:lineRule="auto" w:line="240" w:beforeAutospacing="1" w:afterAutospacing="1"/>
        <w:jc w:val="both"/>
        <w:rPr>
          <w:rFonts w:ascii="Arial" w:hAnsi="Arial" w:eastAsia="Calibri" w:cs="Arial"/>
          <w:sz w:val="24"/>
          <w:szCs w:val="24"/>
          <w:u w:val="single"/>
        </w:rPr>
      </w:pPr>
      <w:r>
        <w:rPr>
          <w:rFonts w:eastAsia="Calibri" w:cs="Arial" w:ascii="Arial" w:hAnsi="Arial"/>
          <w:sz w:val="24"/>
          <w:szCs w:val="24"/>
          <w:u w:val="single"/>
        </w:rPr>
      </w:r>
    </w:p>
    <w:p>
      <w:pPr>
        <w:pStyle w:val="Ttulo1"/>
        <w:shd w:val="clear" w:color="auto" w:fill="FFFFFF" w:themeFill="background1"/>
        <w:rPr>
          <w:rFonts w:ascii="Arial" w:hAnsi="Arial" w:eastAsia="Calibri" w:cs="Arial"/>
          <w:sz w:val="24"/>
          <w:szCs w:val="24"/>
          <w:highlight w:val="cyan"/>
          <w:u w:val="single"/>
        </w:rPr>
      </w:pPr>
      <w:bookmarkEnd w:id="11"/>
      <w:r>
        <w:rPr>
          <w:rFonts w:eastAsia="Calibri" w:cs="Arial" w:ascii="Arial" w:hAnsi="Arial"/>
          <w:sz w:val="24"/>
          <w:szCs w:val="24"/>
          <w:u w:val="single"/>
        </w:rPr>
        <w:t>5. PARTE PRÁCTICA: CÁLCULO DE UNA NÓMINA</w:t>
      </w:r>
    </w:p>
    <w:p>
      <w:pPr>
        <w:pStyle w:val="Normal"/>
        <w:shd w:val="clear" w:color="auto" w:fill="FFFFFF" w:themeFill="background1"/>
        <w:jc w:val="both"/>
        <w:rPr>
          <w:rFonts w:ascii="Arial" w:hAnsi="Arial" w:eastAsia="Calibri" w:cs="Arial"/>
          <w:sz w:val="24"/>
          <w:szCs w:val="24"/>
          <w:highlight w:val="white"/>
        </w:rPr>
      </w:pPr>
      <w:r>
        <w:rPr>
          <w:rFonts w:eastAsia="Calibri" w:cs="Arial" w:ascii="Arial" w:hAnsi="Arial"/>
          <w:sz w:val="24"/>
          <w:szCs w:val="24"/>
          <w:highlight w:val="white"/>
        </w:rPr>
      </w:r>
    </w:p>
    <w:p>
      <w:pPr>
        <w:pStyle w:val="Normal"/>
        <w:shd w:val="clear" w:color="auto" w:fill="FFFFFF" w:themeFill="background1"/>
        <w:jc w:val="both"/>
        <w:rPr>
          <w:rFonts w:ascii="Arial" w:hAnsi="Arial" w:eastAsia="Calibri" w:cs="Arial"/>
          <w:sz w:val="24"/>
          <w:szCs w:val="24"/>
          <w:highlight w:val="cyan"/>
        </w:rPr>
      </w:pPr>
      <w:r>
        <w:rPr>
          <w:rFonts w:eastAsia="Calibri" w:cs="Arial" w:ascii="Arial" w:hAnsi="Arial"/>
          <w:sz w:val="24"/>
          <w:szCs w:val="24"/>
          <w:shd w:fill="FFFFFF" w:val="clear"/>
        </w:rPr>
        <w:t>En este apartado vamos a ir calculando de forma  práctica  el cálculo de una nómina de  un trabajador hasta obtener su salario neto.</w:t>
      </w:r>
    </w:p>
    <w:p>
      <w:pPr>
        <w:pStyle w:val="Normal"/>
        <w:shd w:val="clear" w:color="auto" w:fill="FFFFFF" w:themeFill="background1"/>
        <w:ind w:firstLine="360"/>
        <w:jc w:val="both"/>
        <w:rPr>
          <w:rFonts w:ascii="Arial" w:hAnsi="Arial" w:eastAsia="Calibri" w:cs="Arial"/>
          <w:sz w:val="24"/>
          <w:szCs w:val="24"/>
          <w:highlight w:val="cyan"/>
        </w:rPr>
      </w:pPr>
      <w:r>
        <w:rPr>
          <w:rFonts w:eastAsia="Calibri" w:cs="Arial" w:ascii="Arial" w:hAnsi="Arial"/>
          <w:sz w:val="24"/>
          <w:szCs w:val="24"/>
          <w:shd w:fill="B6DDE8" w:val="clear"/>
        </w:rPr>
        <w:t>El proceso sería el siguiente:</w:t>
      </w:r>
    </w:p>
    <w:p>
      <w:pPr>
        <w:pStyle w:val="Normal"/>
        <w:spacing w:lineRule="auto" w:line="360" w:before="0" w:after="0"/>
        <w:ind w:left="1440" w:hanging="360"/>
        <w:jc w:val="both"/>
        <w:rPr>
          <w:rFonts w:ascii="Arial" w:hAnsi="Arial" w:eastAsia="Times New Roman" w:cs="Arial"/>
          <w:b/>
          <w:b/>
          <w:lang w:eastAsia="es-ES"/>
        </w:rPr>
      </w:pPr>
      <w:r>
        <w:rPr/>
        <w:drawing>
          <wp:inline distT="0" distB="0" distL="0" distR="0" wp14:anchorId="5C021FF2">
            <wp:extent cx="5401945" cy="3611245"/>
            <wp:effectExtent l="0" t="0" r="0" b="0"/>
            <wp:docPr id="8"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pPr>
        <w:pStyle w:val="Normal"/>
        <w:spacing w:lineRule="auto" w:line="360" w:before="0" w:after="0"/>
        <w:ind w:left="1440" w:hanging="360"/>
        <w:jc w:val="both"/>
        <w:rPr>
          <w:rFonts w:ascii="Arial" w:hAnsi="Arial" w:eastAsia="Times New Roman" w:cs="Arial"/>
          <w:b/>
          <w:b/>
          <w:lang w:eastAsia="es-ES"/>
        </w:rPr>
      </w:pPr>
      <w:r>
        <w:rPr>
          <w:rFonts w:eastAsia="Times New Roman" w:cs="Arial" w:ascii="Arial" w:hAnsi="Arial"/>
          <w:b/>
          <w:lang w:eastAsia="es-ES"/>
        </w:rPr>
      </w:r>
    </w:p>
    <w:p>
      <w:pPr>
        <w:pStyle w:val="Normal"/>
        <w:spacing w:lineRule="auto" w:line="360" w:before="0" w:after="0"/>
        <w:ind w:left="1440" w:hanging="360"/>
        <w:jc w:val="both"/>
        <w:rPr>
          <w:rFonts w:ascii="Arial" w:hAnsi="Arial" w:eastAsia="Times New Roman" w:cs="Arial"/>
          <w:b/>
          <w:b/>
          <w:lang w:eastAsia="es-ES"/>
        </w:rPr>
      </w:pPr>
      <w:r>
        <w:rPr>
          <w:rFonts w:eastAsia="Times New Roman" w:cs="Arial" w:ascii="Arial" w:hAnsi="Arial"/>
          <w:b/>
          <w:lang w:eastAsia="es-ES"/>
        </w:rPr>
      </w:r>
    </w:p>
    <w:p>
      <w:pPr>
        <w:pStyle w:val="Normal"/>
        <w:spacing w:lineRule="auto" w:line="360" w:before="0" w:after="0"/>
        <w:ind w:left="1440" w:hanging="360"/>
        <w:jc w:val="both"/>
        <w:rPr>
          <w:rFonts w:ascii="Arial" w:hAnsi="Arial" w:eastAsia="Times New Roman" w:cs="Arial"/>
          <w:b/>
          <w:b/>
          <w:lang w:eastAsia="es-ES"/>
        </w:rPr>
      </w:pPr>
      <w:r>
        <w:rPr>
          <w:rFonts w:eastAsia="Times New Roman" w:cs="Arial" w:ascii="Arial" w:hAnsi="Arial"/>
          <w:b/>
          <w:lang w:eastAsia="es-ES"/>
        </w:rPr>
        <mc:AlternateContent>
          <mc:Choice Requires="wps">
            <w:drawing>
              <wp:anchor behindDoc="0" distT="0" distB="0" distL="114300" distR="114300" simplePos="0" locked="0" layoutInCell="1" allowOverlap="1" relativeHeight="5" wp14:anchorId="39F2EEB6">
                <wp:simplePos x="0" y="0"/>
                <wp:positionH relativeFrom="column">
                  <wp:posOffset>5715</wp:posOffset>
                </wp:positionH>
                <wp:positionV relativeFrom="paragraph">
                  <wp:posOffset>10795</wp:posOffset>
                </wp:positionV>
                <wp:extent cx="4611370" cy="485775"/>
                <wp:effectExtent l="0" t="0" r="19050" b="10795"/>
                <wp:wrapNone/>
                <wp:docPr id="9" name="14 Pentágono"/>
                <a:graphic xmlns:a="http://schemas.openxmlformats.org/drawingml/2006/main">
                  <a:graphicData uri="http://schemas.microsoft.com/office/word/2010/wordprocessingShape">
                    <wps:wsp>
                      <wps:cNvSpPr/>
                      <wps:spPr>
                        <a:xfrm>
                          <a:off x="0" y="0"/>
                          <a:ext cx="4610880" cy="485280"/>
                        </a:xfrm>
                        <a:prstGeom prst="homePlate">
                          <a:avLst>
                            <a:gd name="adj" fmla="val 50000"/>
                          </a:avLst>
                        </a:prstGeom>
                        <a:solidFill>
                          <a:schemeClr val="bg1"/>
                        </a:solidFill>
                        <a:ln>
                          <a:solidFill>
                            <a:schemeClr val="accent2"/>
                          </a:solidFill>
                          <a:round/>
                        </a:ln>
                      </wps:spPr>
                      <wps:style>
                        <a:lnRef idx="2">
                          <a:schemeClr val="accent1">
                            <a:shade val="50000"/>
                          </a:schemeClr>
                        </a:lnRef>
                        <a:fillRef idx="1">
                          <a:schemeClr val="accent1"/>
                        </a:fillRef>
                        <a:effectRef idx="0">
                          <a:schemeClr val="accent1"/>
                        </a:effectRef>
                        <a:fontRef idx="minor"/>
                      </wps:style>
                      <wps:txbx>
                        <w:txbxContent>
                          <w:p>
                            <w:pPr>
                              <w:pStyle w:val="Contenidodelmarco"/>
                              <w:shd w:val="clear" w:color="auto" w:fill="FFFFFF" w:themeFill="background1"/>
                              <w:spacing w:before="0" w:after="0"/>
                              <w:jc w:val="both"/>
                              <w:rPr>
                                <w:rFonts w:ascii="Arial" w:hAnsi="Arial" w:eastAsia="Calibri" w:cs="Arial"/>
                                <w:b/>
                                <w:b/>
                                <w:caps/>
                                <w:sz w:val="24"/>
                                <w:szCs w:val="24"/>
                              </w:rPr>
                            </w:pPr>
                            <w:r>
                              <w:rPr>
                                <w:rFonts w:eastAsia="Calibri" w:cs="Arial" w:ascii="Arial" w:hAnsi="Arial"/>
                                <w:b/>
                                <w:caps/>
                                <w:color w:val="FFFFFF"/>
                                <w:sz w:val="24"/>
                                <w:szCs w:val="24"/>
                              </w:rPr>
                              <w:t>Cómo se calculan  las  Bases de Cotización a las que aplicamos estos descuentos:</w:t>
                            </w:r>
                          </w:p>
                          <w:p>
                            <w:pPr>
                              <w:pStyle w:val="Contenidodelmarco"/>
                              <w:spacing w:before="0" w:after="200"/>
                              <w:jc w:val="center"/>
                              <w:rPr/>
                            </w:pPr>
                            <w:r>
                              <w:rPr/>
                            </w:r>
                          </w:p>
                        </w:txbxContent>
                      </wps:txbx>
                      <wps:bodyPr anchor="ctr">
                        <a:prstTxWarp prst="textNoShape"/>
                        <a:noAutofit/>
                      </wps:bodyPr>
                    </wps:wsp>
                  </a:graphicData>
                </a:graphic>
              </wp:anchor>
            </w:drawing>
          </mc:Choice>
          <mc:Fallback>
            <w:pi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14 Pentágono" fillcolor="white" stroked="t" style="position:absolute;margin-left:0.45pt;margin-top:0.85pt;width:363pt;height:38.15pt" wp14:anchorId="39F2EEB6" type="shapetype_15">
                <w10:wrap type="square"/>
                <v:fill o:detectmouseclick="t" type="solid" color2="black"/>
                <v:stroke color="#c0504d" weight="25560" joinstyle="round" endcap="flat"/>
                <v:textbox>
                  <w:txbxContent>
                    <w:p>
                      <w:pPr>
                        <w:pStyle w:val="Contenidodelmarco"/>
                        <w:shd w:val="clear" w:color="auto" w:fill="FFFFFF" w:themeFill="background1"/>
                        <w:spacing w:before="0" w:after="0"/>
                        <w:jc w:val="both"/>
                        <w:rPr>
                          <w:rFonts w:ascii="Arial" w:hAnsi="Arial" w:eastAsia="Calibri" w:cs="Arial"/>
                          <w:b/>
                          <w:b/>
                          <w:caps/>
                          <w:sz w:val="24"/>
                          <w:szCs w:val="24"/>
                        </w:rPr>
                      </w:pPr>
                      <w:r>
                        <w:rPr>
                          <w:rFonts w:eastAsia="Calibri" w:cs="Arial" w:ascii="Arial" w:hAnsi="Arial"/>
                          <w:b/>
                          <w:caps/>
                          <w:color w:val="FFFFFF"/>
                          <w:sz w:val="24"/>
                          <w:szCs w:val="24"/>
                        </w:rPr>
                        <w:t>Cómo se calculan  las  Bases de Cotización a las que aplicamos estos descuentos:</w:t>
                      </w:r>
                    </w:p>
                    <w:p>
                      <w:pPr>
                        <w:pStyle w:val="Contenidodelmarco"/>
                        <w:spacing w:before="0" w:after="200"/>
                        <w:jc w:val="center"/>
                        <w:rPr/>
                      </w:pPr>
                      <w:r>
                        <w:rPr/>
                      </w:r>
                    </w:p>
                  </w:txbxContent>
                </v:textbox>
              </v:shape>
            </w:pict>
          </mc:Fallback>
        </mc:AlternateContent>
      </w:r>
    </w:p>
    <w:p>
      <w:pPr>
        <w:pStyle w:val="Normal"/>
        <w:spacing w:lineRule="auto" w:line="360" w:before="0" w:after="0"/>
        <w:ind w:left="1440" w:hanging="360"/>
        <w:jc w:val="both"/>
        <w:rPr>
          <w:rFonts w:ascii="Arial" w:hAnsi="Arial" w:eastAsia="Times New Roman" w:cs="Arial"/>
          <w:b/>
          <w:b/>
          <w:lang w:eastAsia="es-ES"/>
        </w:rPr>
      </w:pPr>
      <w:r>
        <w:rPr>
          <w:rFonts w:eastAsia="Times New Roman" w:cs="Arial" w:ascii="Arial" w:hAnsi="Arial"/>
          <w:b/>
          <w:lang w:eastAsia="es-ES"/>
        </w:rPr>
      </w:r>
    </w:p>
    <w:p>
      <w:pPr>
        <w:pStyle w:val="Normal"/>
        <w:shd w:val="clear" w:color="auto" w:fill="FFFFFF"/>
        <w:spacing w:beforeAutospacing="1" w:afterAutospacing="1"/>
        <w:jc w:val="both"/>
        <w:rPr>
          <w:rFonts w:ascii="Arial" w:hAnsi="Arial" w:cs="Arial"/>
          <w:sz w:val="24"/>
          <w:szCs w:val="24"/>
        </w:rPr>
      </w:pPr>
      <w:r>
        <w:rPr>
          <w:rFonts w:cs="Arial" w:ascii="Arial" w:hAnsi="Arial"/>
          <w:sz w:val="24"/>
          <w:szCs w:val="24"/>
        </w:rPr>
        <w:t>La empresa y trabajadores están obligados a efectuar cotizaciones a la Seguridad Social por diversos conceptos para poder percibir las prestaciones  en determinadas situaciones (desempleo, enfermedad, jubilación, etc.).</w:t>
      </w:r>
    </w:p>
    <w:p>
      <w:pPr>
        <w:pStyle w:val="Normal"/>
        <w:shd w:val="clear" w:color="auto" w:fill="FFFFFF"/>
        <w:spacing w:beforeAutospacing="1" w:afterAutospacing="1"/>
        <w:jc w:val="both"/>
        <w:rPr>
          <w:rFonts w:ascii="Arial" w:hAnsi="Arial" w:cs="Arial"/>
          <w:sz w:val="24"/>
          <w:szCs w:val="24"/>
        </w:rPr>
      </w:pPr>
      <w:r>
        <w:rPr>
          <w:rFonts w:cs="Arial" w:ascii="Arial" w:hAnsi="Arial"/>
          <w:sz w:val="24"/>
          <w:szCs w:val="24"/>
        </w:rPr>
        <w:t>La base de cotización es una cantidad que se calcula a partir de  las retribuciones de los trabajadores, y sobre la cual se aplican unos tipos impositivos (deducciones) para obtener cuotas que se descuentan en la nómina  y se ingresan en la Seguridad Social.</w:t>
      </w:r>
    </w:p>
    <w:p>
      <w:pPr>
        <w:pStyle w:val="Normal"/>
        <w:shd w:val="clear" w:color="auto" w:fill="B6DDE8" w:themeFill="accent5" w:themeFillTint="66"/>
        <w:spacing w:beforeAutospacing="1" w:afterAutospacing="1"/>
        <w:jc w:val="both"/>
        <w:rPr>
          <w:rFonts w:ascii="Arial" w:hAnsi="Arial" w:cs="Arial"/>
          <w:sz w:val="24"/>
          <w:szCs w:val="24"/>
        </w:rPr>
      </w:pPr>
      <w:r>
        <w:rPr/>
      </w:r>
      <m:oMath xmlns:m="http://schemas.openxmlformats.org/officeDocument/2006/math">
        <m:r>
          <w:rPr>
            <w:rFonts w:ascii="Cambria Math" w:hAnsi="Cambria Math"/>
          </w:rPr>
          <m:t xml:space="preserve">BASES</m:t>
        </m:r>
        <m:r>
          <w:rPr>
            <w:rFonts w:ascii="Cambria Math" w:hAnsi="Cambria Math"/>
          </w:rPr>
          <m:t xml:space="preserve">x</m:t>
        </m:r>
        <m:r>
          <w:rPr>
            <w:rFonts w:ascii="Cambria Math" w:hAnsi="Cambria Math"/>
          </w:rPr>
          <m:t xml:space="preserve">TIPOS</m:t>
        </m:r>
        <m:r>
          <w:rPr>
            <w:rFonts w:ascii="Cambria Math" w:hAnsi="Cambria Math"/>
          </w:rPr>
          <m:t xml:space="preserve">DE</m:t>
        </m:r>
        <m:r>
          <w:rPr>
            <w:rFonts w:ascii="Cambria Math" w:hAnsi="Cambria Math"/>
          </w:rPr>
          <m:t xml:space="preserve">CO</m:t>
        </m:r>
        <m:r>
          <w:rPr>
            <w:rFonts w:ascii="Cambria Math" w:hAnsi="Cambria Math"/>
          </w:rPr>
          <m:t xml:space="preserve">TIZACIÓN</m:t>
        </m:r>
        <m:r>
          <w:rPr>
            <w:rFonts w:ascii="Cambria Math" w:hAnsi="Cambria Math"/>
          </w:rPr>
          <m:t xml:space="preserve">=</m:t>
        </m:r>
        <m:r>
          <w:rPr>
            <w:rFonts w:ascii="Cambria Math" w:hAnsi="Cambria Math"/>
          </w:rPr>
          <m:t xml:space="preserve">cuotas</m:t>
        </m:r>
        <m:r>
          <w:rPr>
            <w:rFonts w:ascii="Cambria Math" w:hAnsi="Cambria Math"/>
          </w:rPr>
          <m:t xml:space="preserve">a</m:t>
        </m:r>
        <m:r>
          <w:rPr>
            <w:rFonts w:ascii="Cambria Math" w:hAnsi="Cambria Math"/>
          </w:rPr>
          <m:t xml:space="preserve">ingresar</m:t>
        </m:r>
      </m:oMath>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 xml:space="preserve">Existen las </w:t>
      </w:r>
      <w:r>
        <w:rPr>
          <w:rFonts w:cs="Arial" w:ascii="Arial" w:hAnsi="Arial"/>
          <w:b/>
          <w:sz w:val="24"/>
          <w:szCs w:val="24"/>
        </w:rPr>
        <w:t>siguientes bases de cotización</w:t>
      </w:r>
      <w:r>
        <w:rPr>
          <w:rFonts w:cs="Arial" w:ascii="Arial" w:hAnsi="Arial"/>
          <w:sz w:val="24"/>
          <w:szCs w:val="24"/>
        </w:rPr>
        <w:t>:</w:t>
      </w:r>
    </w:p>
    <w:p>
      <w:pPr>
        <w:pStyle w:val="Normal"/>
        <w:rPr>
          <w:rFonts w:ascii="Arial" w:hAnsi="Arial" w:eastAsia="Calibri" w:cs="Arial"/>
          <w:sz w:val="24"/>
          <w:szCs w:val="24"/>
        </w:rPr>
      </w:pPr>
      <w:r>
        <w:rPr>
          <w:rFonts w:cs="Arial" w:ascii="Arial" w:hAnsi="Arial"/>
          <w:sz w:val="24"/>
          <w:szCs w:val="24"/>
          <w:lang w:eastAsia="es-ES"/>
        </w:rPr>
        <w:t xml:space="preserve"> </w:t>
      </w:r>
      <w:r>
        <w:rPr>
          <w:rFonts w:cs="Arial" w:ascii="Arial" w:hAnsi="Arial"/>
          <w:sz w:val="24"/>
          <w:szCs w:val="24"/>
          <w:lang w:eastAsia="es-ES"/>
        </w:rPr>
        <w:drawing>
          <wp:inline distT="0" distB="0" distL="0" distR="0" wp14:anchorId="582AF12D">
            <wp:extent cx="5401945" cy="4230370"/>
            <wp:effectExtent l="0" t="0" r="0" b="0"/>
            <wp:docPr id="11" name="Diagram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pPr>
        <w:pStyle w:val="Normal"/>
        <w:ind w:firstLine="360"/>
        <w:jc w:val="both"/>
        <w:rPr>
          <w:rFonts w:ascii="Arial" w:hAnsi="Arial" w:eastAsia="Calibri" w:cs="Arial"/>
          <w:sz w:val="24"/>
          <w:szCs w:val="24"/>
          <w:highlight w:val="cyan"/>
        </w:rPr>
      </w:pPr>
      <w:r>
        <w:rPr>
          <w:rFonts w:eastAsia="Calibri" w:cs="Arial" w:ascii="Arial" w:hAnsi="Arial"/>
          <w:sz w:val="24"/>
          <w:szCs w:val="24"/>
          <w:highlight w:val="cyan"/>
        </w:rPr>
        <mc:AlternateContent>
          <mc:Choice Requires="wps">
            <w:drawing>
              <wp:anchor behindDoc="0" distT="0" distB="0" distL="114300" distR="114300" simplePos="0" locked="0" layoutInCell="1" allowOverlap="1" relativeHeight="6" wp14:anchorId="17A865A1">
                <wp:simplePos x="0" y="0"/>
                <wp:positionH relativeFrom="column">
                  <wp:posOffset>-80010</wp:posOffset>
                </wp:positionH>
                <wp:positionV relativeFrom="paragraph">
                  <wp:posOffset>212090</wp:posOffset>
                </wp:positionV>
                <wp:extent cx="5478145" cy="306070"/>
                <wp:effectExtent l="0" t="0" r="28575" b="19050"/>
                <wp:wrapNone/>
                <wp:docPr id="12" name="17 Pentágono"/>
                <a:graphic xmlns:a="http://schemas.openxmlformats.org/drawingml/2006/main">
                  <a:graphicData uri="http://schemas.microsoft.com/office/word/2010/wordprocessingShape">
                    <wps:wsp>
                      <wps:cNvSpPr/>
                      <wps:spPr>
                        <a:xfrm>
                          <a:off x="0" y="0"/>
                          <a:ext cx="5477400" cy="305280"/>
                        </a:xfrm>
                        <a:prstGeom prst="homePlate">
                          <a:avLst>
                            <a:gd name="adj" fmla="val 50000"/>
                          </a:avLst>
                        </a:prstGeom>
                        <a:solidFill>
                          <a:srgbClr val="ffffff"/>
                        </a:solidFill>
                        <a:ln w="25560">
                          <a:solidFill>
                            <a:srgbClr val="c0504d"/>
                          </a:solidFill>
                          <a:round/>
                        </a:ln>
                      </wps:spPr>
                      <wps:style>
                        <a:lnRef idx="0"/>
                        <a:fillRef idx="0"/>
                        <a:effectRef idx="0"/>
                        <a:fontRef idx="minor"/>
                      </wps:style>
                      <wps:txbx>
                        <w:txbxContent>
                          <w:p>
                            <w:pPr>
                              <w:pStyle w:val="Contenidodelmarco"/>
                              <w:shd w:val="clear" w:color="auto" w:fill="FFFFFF" w:themeFill="background1"/>
                              <w:spacing w:before="0" w:after="0"/>
                              <w:jc w:val="both"/>
                              <w:rPr>
                                <w:rFonts w:ascii="Arial" w:hAnsi="Arial" w:eastAsia="Calibri" w:cs="Arial"/>
                                <w:b/>
                                <w:b/>
                                <w:caps/>
                                <w:sz w:val="24"/>
                                <w:szCs w:val="24"/>
                              </w:rPr>
                            </w:pPr>
                            <w:r>
                              <w:rPr>
                                <w:rFonts w:eastAsia="Calibri" w:cs="Arial" w:ascii="Arial" w:hAnsi="Arial"/>
                                <w:b/>
                                <w:caps/>
                                <w:color w:val="00000A"/>
                                <w:sz w:val="24"/>
                                <w:szCs w:val="24"/>
                              </w:rPr>
                              <w:t>CÁLCULO DE Base de Cotización de contingencias comunes:</w:t>
                            </w:r>
                          </w:p>
                          <w:p>
                            <w:pPr>
                              <w:pStyle w:val="Contenidodelmarco"/>
                              <w:spacing w:before="0" w:after="200"/>
                              <w:jc w:val="center"/>
                              <w:rPr/>
                            </w:pPr>
                            <w:r>
                              <w:rPr/>
                            </w:r>
                          </w:p>
                        </w:txbxContent>
                      </wps:txbx>
                      <wps:bodyPr anchor="ctr">
                        <a:prstTxWarp prst="textNoShape"/>
                        <a:noAutofit/>
                      </wps:bodyPr>
                    </wps:wsp>
                  </a:graphicData>
                </a:graphic>
              </wp:anchor>
            </w:drawing>
          </mc:Choice>
          <mc:Fallback>
            <w:pict>
              <v:shape id="shape_0" ID="17 Pentágono" fillcolor="white" stroked="t" style="position:absolute;margin-left:-6.3pt;margin-top:16.7pt;width:431.25pt;height:24pt" wp14:anchorId="17A865A1" type="shapetype_15">
                <w10:wrap type="square"/>
                <v:fill o:detectmouseclick="t" type="solid" color2="black"/>
                <v:stroke color="#c0504d" weight="25560" joinstyle="round" endcap="flat"/>
                <v:textbox>
                  <w:txbxContent>
                    <w:p>
                      <w:pPr>
                        <w:pStyle w:val="Contenidodelmarco"/>
                        <w:shd w:val="clear" w:color="auto" w:fill="FFFFFF" w:themeFill="background1"/>
                        <w:spacing w:before="0" w:after="0"/>
                        <w:jc w:val="both"/>
                        <w:rPr>
                          <w:rFonts w:ascii="Arial" w:hAnsi="Arial" w:eastAsia="Calibri" w:cs="Arial"/>
                          <w:b/>
                          <w:b/>
                          <w:caps/>
                          <w:sz w:val="24"/>
                          <w:szCs w:val="24"/>
                        </w:rPr>
                      </w:pPr>
                      <w:r>
                        <w:rPr>
                          <w:rFonts w:eastAsia="Calibri" w:cs="Arial" w:ascii="Arial" w:hAnsi="Arial"/>
                          <w:b/>
                          <w:caps/>
                          <w:color w:val="00000A"/>
                          <w:sz w:val="24"/>
                          <w:szCs w:val="24"/>
                        </w:rPr>
                        <w:t>CÁLCULO DE Base de Cotización de contingencias comunes:</w:t>
                      </w:r>
                    </w:p>
                    <w:p>
                      <w:pPr>
                        <w:pStyle w:val="Contenidodelmarco"/>
                        <w:spacing w:before="0" w:after="200"/>
                        <w:jc w:val="center"/>
                        <w:rPr/>
                      </w:pPr>
                      <w:r>
                        <w:rPr/>
                      </w:r>
                    </w:p>
                  </w:txbxContent>
                </v:textbox>
              </v:shape>
            </w:pict>
          </mc:Fallback>
        </mc:AlternateContent>
      </w:r>
    </w:p>
    <w:p>
      <w:pPr>
        <w:pStyle w:val="Normal"/>
        <w:shd w:val="clear" w:color="auto" w:fill="FFFFFF" w:themeFill="background1"/>
        <w:ind w:firstLine="360"/>
        <w:jc w:val="both"/>
        <w:rPr>
          <w:rFonts w:ascii="Arial" w:hAnsi="Arial" w:eastAsia="Calibri" w:cs="Arial"/>
          <w:sz w:val="24"/>
          <w:szCs w:val="24"/>
          <w:highlight w:val="cyan"/>
        </w:rPr>
      </w:pPr>
      <w:r>
        <w:rPr>
          <w:rFonts w:eastAsia="Calibri" w:cs="Arial" w:ascii="Arial" w:hAnsi="Arial"/>
          <w:sz w:val="24"/>
          <w:szCs w:val="24"/>
          <w:highlight w:val="cyan"/>
        </w:rPr>
      </w:r>
    </w:p>
    <w:p>
      <w:pPr>
        <w:pStyle w:val="Normal"/>
        <w:rPr>
          <w:rFonts w:ascii="Arial" w:hAnsi="Arial" w:eastAsia="Calibri" w:cs="Arial"/>
          <w:sz w:val="24"/>
          <w:szCs w:val="24"/>
        </w:rPr>
      </w:pPr>
      <w:r>
        <w:rPr/>
        <w:drawing>
          <wp:inline distT="0" distB="0" distL="0" distR="0" wp14:anchorId="2F6DA340">
            <wp:extent cx="5401945" cy="2753995"/>
            <wp:effectExtent l="0" t="0" r="0" b="0"/>
            <wp:docPr id="14" name="Diagram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pPr>
        <w:pStyle w:val="Normal"/>
        <w:jc w:val="both"/>
        <w:rPr>
          <w:rFonts w:ascii="Arial" w:hAnsi="Arial" w:cs="Arial"/>
          <w:sz w:val="24"/>
          <w:szCs w:val="24"/>
        </w:rPr>
      </w:pPr>
      <w:r>
        <w:rPr>
          <w:rFonts w:cs="Arial" w:ascii="Arial" w:hAnsi="Arial"/>
          <w:sz w:val="24"/>
          <w:szCs w:val="24"/>
        </w:rPr>
        <w:t>En el cálculo de la BCCC se distinguen dos casos distintos: Los trabajadores que perciben su salario mensualmente  y los que lo perciben de forma diaria.</w:t>
      </w:r>
    </w:p>
    <w:p>
      <w:pPr>
        <w:pStyle w:val="Normal"/>
        <w:shd w:val="clear" w:color="auto" w:fill="FFFFFF" w:themeFill="background1"/>
        <w:spacing w:lineRule="auto" w:line="240" w:before="0" w:after="0"/>
        <w:rPr>
          <w:rFonts w:ascii="Arial" w:hAnsi="Arial" w:eastAsia="Calibri" w:cs="Arial"/>
          <w:b/>
          <w:b/>
          <w:color w:val="FFFFFF" w:themeColor="background1"/>
          <w:sz w:val="24"/>
          <w:szCs w:val="24"/>
          <w:u w:val="single"/>
        </w:rPr>
      </w:pPr>
      <w:r>
        <w:rPr>
          <w:rFonts w:cs="Arial" w:ascii="Arial" w:hAnsi="Arial"/>
          <w:b/>
          <w:sz w:val="24"/>
          <w:szCs w:val="24"/>
          <w:u w:val="single"/>
        </w:rPr>
        <w:t>BCCC Salario Mensual:</w:t>
      </w:r>
    </w:p>
    <w:p>
      <w:pPr>
        <w:pStyle w:val="Normal"/>
        <w:spacing w:lineRule="auto" w:line="240" w:before="0" w:after="0"/>
        <w:ind w:left="357" w:hanging="0"/>
        <w:rPr>
          <w:rFonts w:ascii="Arial" w:hAnsi="Arial" w:eastAsia="Calibri" w:cs="Arial"/>
          <w:sz w:val="24"/>
          <w:szCs w:val="24"/>
          <w:u w:val="single"/>
        </w:rPr>
      </w:pPr>
      <w:r>
        <w:rPr>
          <w:rFonts w:eastAsia="Calibri" w:cs="Arial" w:ascii="Arial" w:hAnsi="Arial"/>
          <w:sz w:val="24"/>
          <w:szCs w:val="24"/>
          <w:u w:val="single"/>
        </w:rPr>
      </w:r>
    </w:p>
    <w:tbl>
      <w:tblPr>
        <w:tblStyle w:val="Tablaconcuadrcula"/>
        <w:tblW w:w="8612" w:type="dxa"/>
        <w:jc w:val="left"/>
        <w:tblInd w:w="103" w:type="dxa"/>
        <w:tblCellMar>
          <w:top w:w="0" w:type="dxa"/>
          <w:left w:w="103" w:type="dxa"/>
          <w:bottom w:w="0" w:type="dxa"/>
          <w:right w:w="108" w:type="dxa"/>
        </w:tblCellMar>
        <w:tblLook w:firstRow="1" w:noVBand="1" w:lastRow="0" w:firstColumn="1" w:lastColumn="0" w:noHBand="0" w:val="04a0"/>
      </w:tblPr>
      <w:tblGrid>
        <w:gridCol w:w="8612"/>
      </w:tblGrid>
      <w:tr>
        <w:trPr/>
        <w:tc>
          <w:tcPr>
            <w:tcW w:w="8612" w:type="dxa"/>
            <w:tcBorders/>
            <w:shd w:color="auto" w:fill="EAF1DD" w:themeFill="accent3" w:themeFillTint="33" w:val="clear"/>
            <w:tcMar>
              <w:left w:w="103" w:type="dxa"/>
            </w:tcMar>
          </w:tcPr>
          <w:p>
            <w:pPr>
              <w:pStyle w:val="Normal"/>
              <w:spacing w:lineRule="auto" w:line="240" w:before="0" w:after="0"/>
              <w:rPr>
                <w:rFonts w:ascii="Arial" w:hAnsi="Arial" w:eastAsia="Calibri" w:cs="Arial"/>
                <w:sz w:val="24"/>
                <w:szCs w:val="24"/>
              </w:rPr>
            </w:pPr>
            <w:r>
              <w:rPr>
                <w:rFonts w:eastAsia="Calibri" w:cs="Arial" w:ascii="Arial" w:hAnsi="Arial"/>
                <w:sz w:val="24"/>
                <w:szCs w:val="24"/>
              </w:rPr>
            </w:r>
          </w:p>
          <w:p>
            <w:pPr>
              <w:pStyle w:val="Normal"/>
              <w:spacing w:lineRule="auto" w:line="240" w:before="0" w:after="0"/>
              <w:ind w:left="357" w:hanging="0"/>
              <w:rPr>
                <w:rFonts w:ascii="Arial" w:hAnsi="Arial" w:eastAsia="Calibri" w:cs="Arial"/>
                <w:sz w:val="24"/>
                <w:szCs w:val="24"/>
              </w:rPr>
            </w:pPr>
            <w:r>
              <w:rPr>
                <w:rFonts w:eastAsia="Calibri" w:cs="Arial" w:ascii="Arial" w:hAnsi="Arial"/>
                <w:b/>
                <w:sz w:val="24"/>
                <w:szCs w:val="24"/>
              </w:rPr>
              <w:t>BCCC=</w:t>
            </w:r>
            <w:r>
              <w:rPr>
                <w:rFonts w:eastAsia="Calibri" w:cs="Arial" w:ascii="Arial" w:hAnsi="Arial"/>
                <w:sz w:val="24"/>
                <w:szCs w:val="24"/>
              </w:rPr>
              <w:t xml:space="preserve"> Percepciones Salariales (sin incluir las horas extraordinarias) </w:t>
            </w:r>
            <w:r>
              <w:rPr>
                <w:rFonts w:eastAsia="Calibri" w:cs="Arial" w:ascii="Arial" w:hAnsi="Arial"/>
                <w:b/>
                <w:sz w:val="24"/>
                <w:szCs w:val="24"/>
              </w:rPr>
              <w:t>+</w:t>
            </w:r>
            <w:r>
              <w:rPr>
                <w:rFonts w:eastAsia="Calibri" w:cs="Arial" w:ascii="Arial" w:hAnsi="Arial"/>
                <w:sz w:val="24"/>
                <w:szCs w:val="24"/>
              </w:rPr>
              <w:t xml:space="preserve"> parte que computa de los complementos no salariales </w:t>
            </w:r>
            <w:r>
              <w:rPr>
                <w:rFonts w:eastAsia="Calibri" w:cs="Arial" w:ascii="Arial" w:hAnsi="Arial"/>
                <w:b/>
                <w:sz w:val="24"/>
                <w:szCs w:val="24"/>
              </w:rPr>
              <w:t xml:space="preserve">+ </w:t>
            </w:r>
            <w:r>
              <w:rPr>
                <w:rFonts w:eastAsia="Calibri" w:cs="Arial" w:ascii="Arial" w:hAnsi="Arial"/>
                <w:sz w:val="24"/>
                <w:szCs w:val="24"/>
              </w:rPr>
              <w:t>Prorrateo de pagas extraordinarias</w:t>
            </w:r>
          </w:p>
        </w:tc>
      </w:tr>
    </w:tbl>
    <w:p>
      <w:pPr>
        <w:pStyle w:val="Normal"/>
        <w:spacing w:lineRule="auto" w:line="240" w:before="0" w:after="0"/>
        <w:ind w:left="357" w:hanging="0"/>
        <w:rPr>
          <w:rFonts w:ascii="Arial" w:hAnsi="Arial" w:eastAsia="Calibri" w:cs="Arial"/>
          <w:sz w:val="24"/>
          <w:szCs w:val="24"/>
        </w:rPr>
      </w:pPr>
      <w:r>
        <w:rPr>
          <w:rFonts w:eastAsia="Calibri" w:cs="Arial" w:ascii="Arial" w:hAnsi="Arial"/>
          <w:sz w:val="24"/>
          <w:szCs w:val="24"/>
        </w:rPr>
      </w:r>
    </w:p>
    <w:p>
      <w:pPr>
        <w:pStyle w:val="Normal"/>
        <w:jc w:val="both"/>
        <w:rPr>
          <w:rFonts w:ascii="Arial" w:hAnsi="Arial" w:eastAsia="Calibri" w:cs="Arial"/>
          <w:sz w:val="24"/>
          <w:szCs w:val="24"/>
        </w:rPr>
      </w:pPr>
      <w:r>
        <w:rPr>
          <w:rFonts w:eastAsia="Calibri" w:cs="Arial" w:ascii="Arial" w:hAnsi="Arial"/>
          <w:sz w:val="24"/>
          <w:szCs w:val="24"/>
        </w:rPr>
        <w:t>La prorrata de pagas extras  se calcula de la siguiente forma</w:t>
      </w:r>
    </w:p>
    <w:p>
      <w:pPr>
        <w:pStyle w:val="Normal"/>
        <w:jc w:val="both"/>
        <w:rPr>
          <w:rFonts w:ascii="Arial" w:hAnsi="Arial" w:eastAsia="" w:cs="Arial" w:eastAsiaTheme="minorEastAsia"/>
          <w:sz w:val="24"/>
          <w:szCs w:val="24"/>
        </w:rPr>
      </w:pPr>
      <w:r>
        <w:rPr>
          <w:rFonts w:eastAsia="Calibri" w:cs="Arial" w:ascii="Arial" w:hAnsi="Arial"/>
          <w:sz w:val="24"/>
          <w:szCs w:val="24"/>
        </w:rPr>
        <w:t xml:space="preserve"> </w:t>
      </w:r>
      <w:r>
        <w:rPr>
          <w:rFonts w:eastAsia="Calibri" w:cs="Arial" w:ascii="Arial" w:hAnsi="Arial"/>
          <w:sz w:val="24"/>
          <w:szCs w:val="24"/>
        </w:rPr>
      </w:r>
      <m:oMath xmlns:m="http://schemas.openxmlformats.org/officeDocument/2006/math"/>
      <w:r>
        <w:rPr>
          <w:rFonts w:eastAsia="Calibri" w:cs="Arial" w:ascii="Arial" w:hAnsi="Arial"/>
          <w:sz w:val="24"/>
          <w:szCs w:val="24"/>
        </w:rPr>
      </w:r>
      <m:oMath xmlns:m="http://schemas.openxmlformats.org/officeDocument/2006/math">
        <m:f>
          <m:num>
            <m:r>
              <w:rPr>
                <w:rFonts w:ascii="Cambria Math" w:hAnsi="Cambria Math"/>
              </w:rPr>
              <m:t xml:space="preserve">Importe</m:t>
            </m:r>
            <m:r>
              <w:rPr>
                <w:rFonts w:ascii="Cambria Math" w:hAnsi="Cambria Math"/>
              </w:rPr>
              <m:t xml:space="preserve">anual</m:t>
            </m:r>
            <m:r>
              <w:rPr>
                <w:rFonts w:ascii="Cambria Math" w:hAnsi="Cambria Math"/>
              </w:rPr>
              <m:t xml:space="preserve">estimado</m:t>
            </m:r>
            <m:r>
              <w:rPr>
                <w:rFonts w:ascii="Cambria Math" w:hAnsi="Cambria Math"/>
              </w:rPr>
              <m:t xml:space="preserve">de</m:t>
            </m:r>
            <m:r>
              <w:rPr>
                <w:rFonts w:ascii="Cambria Math" w:hAnsi="Cambria Math"/>
              </w:rPr>
              <m:t xml:space="preserve">las</m:t>
            </m:r>
            <m:r>
              <w:rPr>
                <w:rFonts w:ascii="Cambria Math" w:hAnsi="Cambria Math"/>
              </w:rPr>
              <m:t xml:space="preserve">pagas</m:t>
            </m:r>
            <m:r>
              <w:rPr>
                <w:rFonts w:ascii="Cambria Math" w:hAnsi="Cambria Math"/>
              </w:rPr>
              <m:t xml:space="preserve">extra</m:t>
            </m:r>
          </m:num>
          <m:den>
            <m:r>
              <w:rPr>
                <w:rFonts w:ascii="Cambria Math" w:hAnsi="Cambria Math"/>
              </w:rPr>
              <m:t xml:space="preserve">12</m:t>
            </m:r>
          </m:den>
        </m:f>
      </m:oMath>
    </w:p>
    <w:p>
      <w:pPr>
        <w:pStyle w:val="Normal"/>
        <w:jc w:val="both"/>
        <w:rPr>
          <w:rFonts w:ascii="Arial" w:hAnsi="Arial" w:eastAsia="Calibri" w:cs="Arial"/>
          <w:sz w:val="24"/>
          <w:szCs w:val="24"/>
        </w:rPr>
      </w:pPr>
      <w:r>
        <w:rPr>
          <w:rFonts w:eastAsia="Calibri" w:cs="Arial" w:ascii="Arial" w:hAnsi="Arial"/>
          <w:sz w:val="24"/>
          <w:szCs w:val="24"/>
        </w:rPr>
        <w:t xml:space="preserve">Las pagas extras, aunque se abonen prorrateadas cotizan todos los meses por su parte  proporcional mensual.          </w:t>
      </w:r>
    </w:p>
    <w:p>
      <w:pPr>
        <w:pStyle w:val="Normal"/>
        <w:shd w:val="clear" w:color="auto" w:fill="FFFFFF" w:themeFill="background1"/>
        <w:spacing w:lineRule="auto" w:line="240" w:before="0" w:after="0"/>
        <w:rPr>
          <w:rFonts w:ascii="Arial" w:hAnsi="Arial" w:eastAsia="Calibri" w:cs="Arial"/>
          <w:b/>
          <w:b/>
          <w:sz w:val="24"/>
          <w:szCs w:val="24"/>
          <w:u w:val="single"/>
        </w:rPr>
      </w:pPr>
      <w:r>
        <w:rPr>
          <w:rFonts w:cs="Arial" w:ascii="Arial" w:hAnsi="Arial"/>
          <w:b/>
          <w:sz w:val="24"/>
          <w:szCs w:val="24"/>
          <w:u w:val="single"/>
        </w:rPr>
        <w:t>BCCC Salario Diario</w:t>
      </w:r>
    </w:p>
    <w:p>
      <w:pPr>
        <w:pStyle w:val="Normal"/>
        <w:ind w:left="357" w:hanging="0"/>
        <w:rPr>
          <w:rFonts w:ascii="Arial" w:hAnsi="Arial" w:eastAsia="Calibri" w:cs="Arial"/>
          <w:b/>
          <w:b/>
          <w:sz w:val="24"/>
          <w:szCs w:val="24"/>
        </w:rPr>
      </w:pPr>
      <w:r>
        <w:rPr>
          <w:rFonts w:eastAsia="Calibri" w:cs="Arial" w:ascii="Arial" w:hAnsi="Arial"/>
          <w:b/>
          <w:sz w:val="24"/>
          <w:szCs w:val="24"/>
        </w:rPr>
      </w:r>
    </w:p>
    <w:tbl>
      <w:tblPr>
        <w:tblStyle w:val="Tablaconcuadrcula"/>
        <w:tblW w:w="8363" w:type="dxa"/>
        <w:jc w:val="left"/>
        <w:tblInd w:w="352" w:type="dxa"/>
        <w:tblCellMar>
          <w:top w:w="0" w:type="dxa"/>
          <w:left w:w="103" w:type="dxa"/>
          <w:bottom w:w="0" w:type="dxa"/>
          <w:right w:w="108" w:type="dxa"/>
        </w:tblCellMar>
        <w:tblLook w:firstRow="1" w:noVBand="1" w:lastRow="0" w:firstColumn="1" w:lastColumn="0" w:noHBand="0" w:val="04a0"/>
      </w:tblPr>
      <w:tblGrid>
        <w:gridCol w:w="8363"/>
      </w:tblGrid>
      <w:tr>
        <w:trPr/>
        <w:tc>
          <w:tcPr>
            <w:tcW w:w="8363" w:type="dxa"/>
            <w:tcBorders/>
            <w:shd w:color="auto" w:fill="EAF1DD" w:themeFill="accent3" w:themeFillTint="33" w:val="clear"/>
            <w:tcMar>
              <w:left w:w="103" w:type="dxa"/>
            </w:tcMar>
          </w:tcPr>
          <w:p>
            <w:pPr>
              <w:pStyle w:val="Normal"/>
              <w:spacing w:lineRule="auto" w:line="240" w:before="0" w:after="0"/>
              <w:ind w:left="357" w:hanging="0"/>
              <w:rPr>
                <w:rFonts w:ascii="Arial" w:hAnsi="Arial" w:eastAsia="Calibri" w:cs="Arial"/>
                <w:b/>
                <w:b/>
                <w:sz w:val="24"/>
                <w:szCs w:val="24"/>
              </w:rPr>
            </w:pPr>
            <w:r>
              <w:rPr>
                <w:rFonts w:eastAsia="Calibri" w:cs="Arial" w:ascii="Arial" w:hAnsi="Arial"/>
                <w:b/>
                <w:sz w:val="24"/>
                <w:szCs w:val="24"/>
              </w:rPr>
              <w:t>BCCC=</w:t>
            </w:r>
            <w:r>
              <w:rPr>
                <w:rFonts w:eastAsia="Calibri" w:cs="Arial" w:ascii="Arial" w:hAnsi="Arial"/>
                <w:sz w:val="24"/>
                <w:szCs w:val="24"/>
              </w:rPr>
              <w:t xml:space="preserve"> Percepciones Salariales diarias (  sin incluir las horas extraordinarias) </w:t>
            </w:r>
            <w:r>
              <w:rPr>
                <w:rFonts w:eastAsia="Calibri" w:cs="Arial" w:ascii="Arial" w:hAnsi="Arial"/>
                <w:b/>
                <w:sz w:val="24"/>
                <w:szCs w:val="24"/>
              </w:rPr>
              <w:t>+</w:t>
            </w:r>
            <w:r>
              <w:rPr>
                <w:rFonts w:eastAsia="Calibri" w:cs="Arial" w:ascii="Arial" w:hAnsi="Arial"/>
                <w:sz w:val="24"/>
                <w:szCs w:val="24"/>
              </w:rPr>
              <w:t xml:space="preserve"> parte que computa de los complementos no salariales </w:t>
            </w:r>
            <w:r>
              <w:rPr>
                <w:rFonts w:eastAsia="Calibri" w:cs="Arial" w:ascii="Arial" w:hAnsi="Arial"/>
                <w:b/>
                <w:sz w:val="24"/>
                <w:szCs w:val="24"/>
              </w:rPr>
              <w:t xml:space="preserve">+ </w:t>
            </w:r>
            <w:r>
              <w:rPr>
                <w:rFonts w:eastAsia="Calibri" w:cs="Arial" w:ascii="Arial" w:hAnsi="Arial"/>
                <w:sz w:val="24"/>
                <w:szCs w:val="24"/>
              </w:rPr>
              <w:t>Prorrateo de pagas extraordinarias</w:t>
            </w:r>
          </w:p>
        </w:tc>
      </w:tr>
    </w:tbl>
    <w:p>
      <w:pPr>
        <w:pStyle w:val="Normal"/>
        <w:jc w:val="both"/>
        <w:rPr>
          <w:rFonts w:ascii="Arial" w:hAnsi="Arial" w:eastAsia="Calibri" w:cs="Arial"/>
          <w:sz w:val="24"/>
          <w:szCs w:val="24"/>
        </w:rPr>
      </w:pPr>
      <w:r>
        <w:rPr>
          <w:rFonts w:eastAsia="Calibri" w:cs="Arial" w:ascii="Arial" w:hAnsi="Arial"/>
          <w:sz w:val="24"/>
          <w:szCs w:val="24"/>
        </w:rPr>
      </w:r>
    </w:p>
    <w:p>
      <w:pPr>
        <w:pStyle w:val="Normal"/>
        <w:jc w:val="both"/>
        <w:rPr>
          <w:rFonts w:ascii="Arial" w:hAnsi="Arial" w:eastAsia="Calibri" w:cs="Arial"/>
          <w:sz w:val="24"/>
          <w:szCs w:val="24"/>
        </w:rPr>
      </w:pPr>
      <w:r>
        <w:rPr>
          <w:rFonts w:eastAsia="Calibri" w:cs="Arial" w:ascii="Arial" w:hAnsi="Arial"/>
          <w:sz w:val="24"/>
          <w:szCs w:val="24"/>
        </w:rPr>
        <w:t xml:space="preserve"> </w:t>
      </w:r>
      <w:r>
        <w:rPr>
          <w:rFonts w:eastAsia="Calibri" w:cs="Arial" w:ascii="Arial" w:hAnsi="Arial"/>
          <w:sz w:val="24"/>
          <w:szCs w:val="24"/>
        </w:rPr>
        <w:t>La prorrata de pagas extras  se calcula de la siguiente forma</w:t>
      </w:r>
    </w:p>
    <w:p>
      <w:pPr>
        <w:pStyle w:val="Normal"/>
        <w:ind w:left="357" w:hanging="0"/>
        <w:rPr>
          <w:rFonts w:ascii="Arial" w:hAnsi="Arial" w:eastAsia="Calibri" w:cs="Arial"/>
          <w:b/>
          <w:b/>
          <w:sz w:val="24"/>
          <w:szCs w:val="24"/>
        </w:rPr>
      </w:pPr>
      <w:r>
        <w:rPr/>
      </w:r>
      <m:oMath xmlns:m="http://schemas.openxmlformats.org/officeDocument/2006/math">
        <m:f>
          <m:num>
            <m:r>
              <w:rPr>
                <w:rFonts w:ascii="Cambria Math" w:hAnsi="Cambria Math"/>
              </w:rPr>
              <m:t xml:space="preserve">Importe</m:t>
            </m:r>
            <m:r>
              <w:rPr>
                <w:rFonts w:ascii="Cambria Math" w:hAnsi="Cambria Math"/>
              </w:rPr>
              <m:t xml:space="preserve">anual</m:t>
            </m:r>
            <m:r>
              <w:rPr>
                <w:rFonts w:ascii="Cambria Math" w:hAnsi="Cambria Math"/>
              </w:rPr>
              <m:t xml:space="preserve">estimado</m:t>
            </m:r>
            <m:r>
              <w:rPr>
                <w:rFonts w:ascii="Cambria Math" w:hAnsi="Cambria Math"/>
              </w:rPr>
              <m:t xml:space="preserve">de</m:t>
            </m:r>
            <m:r>
              <w:rPr>
                <w:rFonts w:ascii="Cambria Math" w:hAnsi="Cambria Math"/>
              </w:rPr>
              <m:t xml:space="preserve">las</m:t>
            </m:r>
            <m:r>
              <w:rPr>
                <w:rFonts w:ascii="Cambria Math" w:hAnsi="Cambria Math"/>
              </w:rPr>
              <m:t xml:space="preserve">pagas</m:t>
            </m:r>
            <m:r>
              <w:rPr>
                <w:rFonts w:ascii="Cambria Math" w:hAnsi="Cambria Math"/>
              </w:rPr>
              <m:t xml:space="preserve">extra</m:t>
            </m:r>
          </m:num>
          <m:den>
            <m:r>
              <w:rPr>
                <w:rFonts w:ascii="Cambria Math" w:hAnsi="Cambria Math"/>
              </w:rPr>
              <m:t xml:space="preserve">365</m:t>
            </m:r>
          </m:den>
        </m:f>
      </m:oMath>
    </w:p>
    <w:tbl>
      <w:tblPr>
        <w:tblStyle w:val="Tablaconcuadrcula"/>
        <w:tblW w:w="8360" w:type="dxa"/>
        <w:jc w:val="left"/>
        <w:tblInd w:w="355" w:type="dxa"/>
        <w:tblCellMar>
          <w:top w:w="0" w:type="dxa"/>
          <w:left w:w="103" w:type="dxa"/>
          <w:bottom w:w="0" w:type="dxa"/>
          <w:right w:w="108" w:type="dxa"/>
        </w:tblCellMar>
        <w:tblLook w:firstRow="1" w:noVBand="1" w:lastRow="0" w:firstColumn="1" w:lastColumn="0" w:noHBand="0" w:val="04a0"/>
      </w:tblPr>
      <w:tblGrid>
        <w:gridCol w:w="8360"/>
      </w:tblGrid>
      <w:tr>
        <w:trPr/>
        <w:tc>
          <w:tcPr>
            <w:tcW w:w="8360" w:type="dxa"/>
            <w:tcBorders/>
            <w:shd w:color="auto" w:fill="EAF1DD" w:themeFill="accent3" w:themeFillTint="33"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t>La base diaria de cotización se multiplicará por el número real de días del mes de que se trate (28, 29, 30 o 31).</w:t>
            </w:r>
          </w:p>
          <w:p>
            <w:pPr>
              <w:pStyle w:val="Normal"/>
              <w:spacing w:lineRule="auto" w:line="240" w:before="0" w:after="0"/>
              <w:jc w:val="both"/>
              <w:rPr>
                <w:rFonts w:ascii="Arial" w:hAnsi="Arial" w:cs="Arial"/>
                <w:sz w:val="24"/>
                <w:szCs w:val="24"/>
              </w:rPr>
            </w:pPr>
            <w:r>
              <w:rPr>
                <w:rFonts w:cs="Arial" w:ascii="Arial" w:hAnsi="Arial"/>
                <w:sz w:val="24"/>
                <w:szCs w:val="24"/>
              </w:rPr>
            </w:r>
          </w:p>
        </w:tc>
      </w:tr>
    </w:tbl>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Una vez calculadas las Bases de Cotización se deben tener en cuenta los límites de cotización, ningún trabajador podrá cotizar por encima o debajo de los límites que se marcan</w:t>
      </w:r>
      <w:r>
        <w:rPr>
          <w:rFonts w:cs="Arial" w:ascii="Arial" w:hAnsi="Arial"/>
          <w:b/>
          <w:sz w:val="24"/>
          <w:szCs w:val="24"/>
        </w:rPr>
        <w:t xml:space="preserve"> </w:t>
      </w:r>
      <w:r>
        <w:rPr>
          <w:rFonts w:cs="Arial" w:ascii="Arial" w:hAnsi="Arial"/>
          <w:sz w:val="24"/>
          <w:szCs w:val="24"/>
        </w:rPr>
        <w:t>para cada categoría profesional (Tabla 1.3 sobre límites máximos y mínimos de las Bases de Cotización)</w:t>
      </w:r>
    </w:p>
    <w:p>
      <w:pPr>
        <w:pStyle w:val="Normal"/>
        <w:jc w:val="both"/>
        <w:rPr>
          <w:rFonts w:ascii="Arial" w:hAnsi="Arial" w:cs="Arial"/>
          <w:sz w:val="24"/>
          <w:szCs w:val="24"/>
        </w:rPr>
      </w:pPr>
      <w:r>
        <w:rPr>
          <w:rFonts w:cs="Arial" w:ascii="Arial" w:hAnsi="Arial"/>
          <w:sz w:val="24"/>
          <w:szCs w:val="24"/>
        </w:rPr>
        <w:t xml:space="preserve">En </w:t>
      </w:r>
      <w:r>
        <w:rPr>
          <w:rFonts w:cs="Arial" w:ascii="Arial" w:hAnsi="Arial"/>
          <w:b/>
          <w:sz w:val="24"/>
          <w:szCs w:val="24"/>
        </w:rPr>
        <w:t>salario mensual</w:t>
      </w:r>
      <w:r>
        <w:rPr>
          <w:rFonts w:cs="Arial" w:ascii="Arial" w:hAnsi="Arial"/>
          <w:sz w:val="24"/>
          <w:szCs w:val="24"/>
        </w:rPr>
        <w:t xml:space="preserve"> límites de los grupos del 1 al 7 (aplicamos la tabla 1.3). En </w:t>
      </w:r>
      <w:r>
        <w:rPr>
          <w:rFonts w:cs="Arial" w:ascii="Arial" w:hAnsi="Arial"/>
          <w:b/>
          <w:sz w:val="24"/>
          <w:szCs w:val="24"/>
        </w:rPr>
        <w:t>salario diario</w:t>
      </w:r>
      <w:r>
        <w:rPr>
          <w:rFonts w:cs="Arial" w:ascii="Arial" w:hAnsi="Arial"/>
          <w:sz w:val="24"/>
          <w:szCs w:val="24"/>
        </w:rPr>
        <w:t xml:space="preserve"> límites de grupos del 8 al 11.</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Si la base resultante fuese inferior a la mínima, se cotizará por esta, y si fuese superior a la máxima, esta será considerada como base de cotización. </w:t>
      </w:r>
    </w:p>
    <w:p>
      <w:pPr>
        <w:pStyle w:val="Normal"/>
        <w:shd w:val="clear" w:color="auto" w:fill="FFFFFF" w:themeFill="background1"/>
        <w:jc w:val="both"/>
        <w:rPr>
          <w:rFonts w:ascii="Arial" w:hAnsi="Arial" w:eastAsia="Times New Roman" w:cs="Arial"/>
          <w:b/>
          <w:b/>
          <w:color w:val="000080"/>
          <w:sz w:val="24"/>
          <w:lang w:eastAsia="es-ES"/>
        </w:rPr>
      </w:pPr>
      <w:r>
        <w:rPr>
          <w:rFonts w:eastAsia="Times New Roman" w:cs="Arial" w:ascii="Arial" w:hAnsi="Arial"/>
          <w:b/>
          <w:color w:val="000080"/>
          <w:sz w:val="24"/>
          <w:lang w:eastAsia="es-ES"/>
        </w:rPr>
      </w:r>
    </w:p>
    <w:p>
      <w:pPr>
        <w:pStyle w:val="Normal"/>
        <w:shd w:val="clear" w:color="auto" w:fill="FFFFFF" w:themeFill="background1"/>
        <w:jc w:val="both"/>
        <w:rPr>
          <w:rFonts w:ascii="Arial" w:hAnsi="Arial" w:eastAsia="Times New Roman" w:cs="Arial"/>
          <w:b/>
          <w:b/>
          <w:color w:val="000080"/>
          <w:sz w:val="24"/>
          <w:lang w:eastAsia="es-ES"/>
        </w:rPr>
      </w:pPr>
      <w:r>
        <w:rPr>
          <w:rFonts w:eastAsia="Times New Roman" w:cs="Arial" w:ascii="Arial" w:hAnsi="Arial"/>
          <w:b/>
          <w:color w:val="000080"/>
          <w:sz w:val="24"/>
          <w:lang w:eastAsia="es-ES"/>
        </w:rPr>
      </w:r>
    </w:p>
    <w:p>
      <w:pPr>
        <w:pStyle w:val="Normal"/>
        <w:shd w:val="clear" w:color="auto" w:fill="FFFFFF" w:themeFill="background1"/>
        <w:jc w:val="both"/>
        <w:rPr>
          <w:rFonts w:ascii="Arial" w:hAnsi="Arial" w:eastAsia="Times New Roman" w:cs="Arial"/>
          <w:b/>
          <w:b/>
          <w:color w:val="000080"/>
          <w:sz w:val="24"/>
          <w:lang w:eastAsia="es-ES"/>
        </w:rPr>
      </w:pPr>
      <w:r>
        <w:rPr>
          <w:rFonts w:eastAsia="Times New Roman" w:cs="Arial" w:ascii="Arial" w:hAnsi="Arial"/>
          <w:b/>
          <w:color w:val="000080"/>
          <w:sz w:val="24"/>
          <w:lang w:eastAsia="es-ES"/>
        </w:rPr>
        <w:t>Tabla 1.3 sobre bases mínimas y máximas de cotización a la Seguridad Social para el año 2019:</w:t>
      </w:r>
    </w:p>
    <w:tbl>
      <w:tblPr>
        <w:tblW w:w="5000" w:type="pct"/>
        <w:jc w:val="center"/>
        <w:tblInd w:w="0" w:type="dxa"/>
        <w:tblBorders/>
        <w:tblCellMar>
          <w:top w:w="30" w:type="dxa"/>
          <w:left w:w="90" w:type="dxa"/>
          <w:bottom w:w="45" w:type="dxa"/>
          <w:right w:w="15" w:type="dxa"/>
        </w:tblCellMar>
        <w:tblLook w:firstRow="1" w:noVBand="1" w:lastRow="0" w:firstColumn="1" w:lastColumn="0" w:noHBand="0" w:val="04a0"/>
      </w:tblPr>
      <w:tblGrid>
        <w:gridCol w:w="1494"/>
        <w:gridCol w:w="4454"/>
        <w:gridCol w:w="1322"/>
        <w:gridCol w:w="1233"/>
      </w:tblGrid>
      <w:tr>
        <w:trPr/>
        <w:tc>
          <w:tcPr>
            <w:tcW w:w="8503" w:type="dxa"/>
            <w:gridSpan w:val="4"/>
            <w:tcBorders/>
            <w:shd w:color="auto" w:fill="EEEEEE" w:val="clear"/>
            <w:vAlign w:val="center"/>
          </w:tcPr>
          <w:p>
            <w:pPr>
              <w:pStyle w:val="ListParagraph"/>
              <w:spacing w:lineRule="auto" w:line="240" w:before="0" w:after="0"/>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r>
          </w:p>
        </w:tc>
      </w:tr>
      <w:tr>
        <w:trPr>
          <w:trHeight w:val="1267" w:hRule="atLeast"/>
        </w:trPr>
        <w:tc>
          <w:tcPr>
            <w:tcW w:w="14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lineRule="auto" w:line="240" w:before="0" w:after="0"/>
              <w:jc w:val="center"/>
              <w:rPr>
                <w:rFonts w:ascii="Verdana" w:hAnsi="Verdana" w:eastAsia="Times New Roman" w:cs="Arial"/>
                <w:b/>
                <w:b/>
                <w:bCs/>
                <w:color w:val="333333"/>
                <w:sz w:val="18"/>
                <w:szCs w:val="18"/>
                <w:lang w:eastAsia="es-ES"/>
              </w:rPr>
            </w:pPr>
            <w:r>
              <w:rPr>
                <w:rFonts w:eastAsia="Times New Roman" w:cs="Arial" w:ascii="Verdana" w:hAnsi="Verdana"/>
                <w:b/>
                <w:bCs/>
                <w:color w:val="333333"/>
                <w:sz w:val="18"/>
                <w:szCs w:val="18"/>
                <w:lang w:eastAsia="es-ES"/>
              </w:rPr>
              <w:t xml:space="preserve">Grupo de Cotización </w:t>
            </w:r>
          </w:p>
        </w:tc>
        <w:tc>
          <w:tcPr>
            <w:tcW w:w="445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lineRule="auto" w:line="240" w:before="0" w:after="0"/>
              <w:jc w:val="center"/>
              <w:rPr>
                <w:rFonts w:ascii="Verdana" w:hAnsi="Verdana" w:eastAsia="Times New Roman" w:cs="Arial"/>
                <w:b/>
                <w:b/>
                <w:bCs/>
                <w:color w:val="333333"/>
                <w:sz w:val="18"/>
                <w:szCs w:val="18"/>
                <w:lang w:eastAsia="es-ES"/>
              </w:rPr>
            </w:pPr>
            <w:r>
              <w:rPr>
                <w:rFonts w:eastAsia="Times New Roman" w:cs="Arial" w:ascii="Verdana" w:hAnsi="Verdana"/>
                <w:b/>
                <w:bCs/>
                <w:color w:val="333333"/>
                <w:sz w:val="18"/>
                <w:szCs w:val="18"/>
                <w:lang w:eastAsia="es-ES"/>
              </w:rPr>
              <w:t>Categorías Profesiones</w:t>
            </w:r>
          </w:p>
        </w:tc>
        <w:tc>
          <w:tcPr>
            <w:tcW w:w="132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lineRule="auto" w:line="240" w:before="0" w:after="0"/>
              <w:jc w:val="center"/>
              <w:rPr>
                <w:rFonts w:ascii="Verdana" w:hAnsi="Verdana" w:eastAsia="Times New Roman" w:cs="Arial"/>
                <w:b/>
                <w:b/>
                <w:bCs/>
                <w:color w:val="333333"/>
                <w:sz w:val="18"/>
                <w:szCs w:val="18"/>
                <w:lang w:eastAsia="es-ES"/>
              </w:rPr>
            </w:pPr>
            <w:r>
              <w:rPr>
                <w:rFonts w:eastAsia="Times New Roman" w:cs="Arial" w:ascii="Verdana" w:hAnsi="Verdana"/>
                <w:b/>
                <w:bCs/>
                <w:color w:val="333333"/>
                <w:sz w:val="18"/>
                <w:szCs w:val="18"/>
                <w:lang w:eastAsia="es-ES"/>
              </w:rPr>
              <w:t>Bases mínimas</w:t>
              <w:br/>
              <w:t xml:space="preserve">euros/mes </w:t>
            </w:r>
          </w:p>
        </w:tc>
        <w:tc>
          <w:tcPr>
            <w:tcW w:w="123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lineRule="auto" w:line="240" w:before="0" w:after="0"/>
              <w:jc w:val="center"/>
              <w:rPr>
                <w:rFonts w:ascii="Verdana" w:hAnsi="Verdana" w:eastAsia="Times New Roman" w:cs="Arial"/>
                <w:b/>
                <w:b/>
                <w:bCs/>
                <w:color w:val="333333"/>
                <w:sz w:val="18"/>
                <w:szCs w:val="18"/>
                <w:lang w:eastAsia="es-ES"/>
              </w:rPr>
            </w:pPr>
            <w:r>
              <w:rPr>
                <w:rFonts w:eastAsia="Times New Roman" w:cs="Arial" w:ascii="Verdana" w:hAnsi="Verdana"/>
                <w:b/>
                <w:bCs/>
                <w:color w:val="333333"/>
                <w:sz w:val="18"/>
                <w:szCs w:val="18"/>
                <w:lang w:eastAsia="es-ES"/>
              </w:rPr>
              <w:t>Bases máximas</w:t>
              <w:br/>
              <w:t>euros /mes</w:t>
            </w:r>
          </w:p>
        </w:tc>
      </w:tr>
      <w:tr>
        <w:trPr>
          <w:trHeight w:val="939" w:hRule="atLeast"/>
        </w:trPr>
        <w:tc>
          <w:tcPr>
            <w:tcW w:w="14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1 </w:t>
            </w:r>
          </w:p>
        </w:tc>
        <w:tc>
          <w:tcPr>
            <w:tcW w:w="445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Ingenieros y Licenciados. Personal de alta dirección no incluido en el artículo 1.3.c) del Estatuto de los Trabajadores </w:t>
            </w:r>
          </w:p>
        </w:tc>
        <w:tc>
          <w:tcPr>
            <w:tcW w:w="132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pPr>
            <w:r>
              <w:rPr/>
            </w:r>
          </w:p>
          <w:p>
            <w:pPr>
              <w:pStyle w:val="Normal"/>
              <w:spacing w:lineRule="auto" w:line="240" w:before="30" w:after="0"/>
              <w:jc w:val="center"/>
              <w:rPr>
                <w:sz w:val="24"/>
                <w:szCs w:val="24"/>
              </w:rPr>
            </w:pPr>
            <w:r>
              <w:rPr/>
              <w:t xml:space="preserve">    </w:t>
            </w:r>
            <w:r>
              <w:rPr>
                <w:rFonts w:eastAsia="Times New Roman" w:cs="Arial" w:ascii="Arial" w:hAnsi="Arial"/>
                <w:color w:val="333333"/>
                <w:sz w:val="18"/>
                <w:szCs w:val="18"/>
                <w:lang w:eastAsia="es-ES"/>
              </w:rPr>
              <w:t>1.466,50</w:t>
            </w:r>
          </w:p>
        </w:tc>
        <w:tc>
          <w:tcPr>
            <w:tcW w:w="123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jc w:val="center"/>
              <w:rPr/>
            </w:pPr>
            <w:r>
              <w:rPr/>
            </w:r>
          </w:p>
          <w:p>
            <w:pPr>
              <w:pStyle w:val="Normal"/>
              <w:spacing w:before="0" w:after="200"/>
              <w:jc w:val="center"/>
              <w:rPr>
                <w:sz w:val="24"/>
                <w:szCs w:val="24"/>
              </w:rPr>
            </w:pPr>
            <w:r>
              <w:rPr/>
              <w:t>4.070,10</w:t>
            </w:r>
          </w:p>
        </w:tc>
      </w:tr>
      <w:tr>
        <w:trPr>
          <w:trHeight w:val="655" w:hRule="atLeast"/>
        </w:trPr>
        <w:tc>
          <w:tcPr>
            <w:tcW w:w="14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2 </w:t>
            </w:r>
          </w:p>
        </w:tc>
        <w:tc>
          <w:tcPr>
            <w:tcW w:w="445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Ingenieros Técnicos, Peritos y Ayudantes Titulados </w:t>
            </w:r>
          </w:p>
        </w:tc>
        <w:tc>
          <w:tcPr>
            <w:tcW w:w="132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1.215,90</w:t>
            </w:r>
          </w:p>
        </w:tc>
        <w:tc>
          <w:tcPr>
            <w:tcW w:w="123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0" w:after="200"/>
              <w:jc w:val="center"/>
              <w:rPr/>
            </w:pPr>
            <w:r>
              <w:rPr/>
              <w:t xml:space="preserve">  </w:t>
            </w:r>
            <w:r>
              <w:rPr/>
              <w:t>4.070,10</w:t>
            </w:r>
          </w:p>
        </w:tc>
      </w:tr>
      <w:tr>
        <w:trPr>
          <w:trHeight w:val="633" w:hRule="atLeast"/>
        </w:trPr>
        <w:tc>
          <w:tcPr>
            <w:tcW w:w="14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3 </w:t>
            </w:r>
          </w:p>
        </w:tc>
        <w:tc>
          <w:tcPr>
            <w:tcW w:w="445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Jefes Administrativos y de Taller </w:t>
            </w:r>
          </w:p>
        </w:tc>
        <w:tc>
          <w:tcPr>
            <w:tcW w:w="132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1.057,80</w:t>
            </w:r>
          </w:p>
        </w:tc>
        <w:tc>
          <w:tcPr>
            <w:tcW w:w="123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0" w:after="200"/>
              <w:jc w:val="center"/>
              <w:rPr/>
            </w:pPr>
            <w:r>
              <w:rPr/>
              <w:t>4.070,10</w:t>
            </w:r>
          </w:p>
        </w:tc>
      </w:tr>
      <w:tr>
        <w:trPr>
          <w:trHeight w:val="633" w:hRule="atLeast"/>
        </w:trPr>
        <w:tc>
          <w:tcPr>
            <w:tcW w:w="14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4 </w:t>
            </w:r>
          </w:p>
        </w:tc>
        <w:tc>
          <w:tcPr>
            <w:tcW w:w="445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Ayudantes no Titulados </w:t>
            </w:r>
          </w:p>
        </w:tc>
        <w:tc>
          <w:tcPr>
            <w:tcW w:w="132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0" w:after="200"/>
              <w:jc w:val="center"/>
              <w:rPr>
                <w:rFonts w:ascii="Arial" w:hAnsi="Arial" w:eastAsia="Times New Roman" w:cs="Arial"/>
                <w:color w:val="333333"/>
                <w:sz w:val="18"/>
                <w:szCs w:val="18"/>
                <w:lang w:eastAsia="es-ES"/>
              </w:rPr>
            </w:pPr>
            <w:r>
              <w:rPr>
                <w:rFonts w:cs="Arial" w:ascii="Arial" w:hAnsi="Arial"/>
                <w:sz w:val="18"/>
              </w:rPr>
              <w:t>1.050</w:t>
            </w:r>
          </w:p>
        </w:tc>
        <w:tc>
          <w:tcPr>
            <w:tcW w:w="123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0" w:after="200"/>
              <w:jc w:val="center"/>
              <w:rPr/>
            </w:pPr>
            <w:r>
              <w:rPr/>
              <w:t xml:space="preserve">  </w:t>
            </w:r>
            <w:r>
              <w:rPr/>
              <w:t>4.070,10</w:t>
            </w:r>
          </w:p>
        </w:tc>
      </w:tr>
      <w:tr>
        <w:trPr>
          <w:trHeight w:val="633" w:hRule="atLeast"/>
        </w:trPr>
        <w:tc>
          <w:tcPr>
            <w:tcW w:w="14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5 </w:t>
            </w:r>
          </w:p>
        </w:tc>
        <w:tc>
          <w:tcPr>
            <w:tcW w:w="445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Oficiales Administrativos </w:t>
            </w:r>
          </w:p>
        </w:tc>
        <w:tc>
          <w:tcPr>
            <w:tcW w:w="132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0" w:after="200"/>
              <w:jc w:val="center"/>
              <w:rPr>
                <w:rFonts w:ascii="Arial" w:hAnsi="Arial" w:eastAsia="Times New Roman" w:cs="Arial"/>
                <w:color w:val="333333"/>
                <w:sz w:val="18"/>
                <w:szCs w:val="18"/>
                <w:lang w:eastAsia="es-ES"/>
              </w:rPr>
            </w:pPr>
            <w:r>
              <w:rPr>
                <w:rFonts w:cs="Arial" w:ascii="Arial" w:hAnsi="Arial"/>
                <w:sz w:val="18"/>
              </w:rPr>
              <w:t>1.050</w:t>
            </w:r>
          </w:p>
        </w:tc>
        <w:tc>
          <w:tcPr>
            <w:tcW w:w="123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0" w:after="200"/>
              <w:jc w:val="center"/>
              <w:rPr/>
            </w:pPr>
            <w:r>
              <w:rPr/>
              <w:t>4.070,10</w:t>
            </w:r>
          </w:p>
        </w:tc>
      </w:tr>
      <w:tr>
        <w:trPr>
          <w:trHeight w:val="633" w:hRule="atLeast"/>
        </w:trPr>
        <w:tc>
          <w:tcPr>
            <w:tcW w:w="14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6 </w:t>
            </w:r>
          </w:p>
        </w:tc>
        <w:tc>
          <w:tcPr>
            <w:tcW w:w="445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Subalternos </w:t>
            </w:r>
          </w:p>
        </w:tc>
        <w:tc>
          <w:tcPr>
            <w:tcW w:w="132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cs="Arial" w:ascii="Arial" w:hAnsi="Arial"/>
                <w:sz w:val="18"/>
              </w:rPr>
              <w:t>1.050</w:t>
            </w:r>
          </w:p>
        </w:tc>
        <w:tc>
          <w:tcPr>
            <w:tcW w:w="123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0" w:after="200"/>
              <w:jc w:val="center"/>
              <w:rPr/>
            </w:pPr>
            <w:r>
              <w:rPr/>
              <w:t xml:space="preserve">  </w:t>
            </w:r>
            <w:r>
              <w:rPr/>
              <w:t>4.070,10</w:t>
            </w:r>
          </w:p>
        </w:tc>
      </w:tr>
      <w:tr>
        <w:trPr>
          <w:trHeight w:val="655" w:hRule="atLeast"/>
        </w:trPr>
        <w:tc>
          <w:tcPr>
            <w:tcW w:w="14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7 </w:t>
            </w:r>
          </w:p>
        </w:tc>
        <w:tc>
          <w:tcPr>
            <w:tcW w:w="445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Auxiliares Administrativos </w:t>
            </w:r>
          </w:p>
        </w:tc>
        <w:tc>
          <w:tcPr>
            <w:tcW w:w="132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cs="Arial" w:ascii="Arial" w:hAnsi="Arial"/>
                <w:sz w:val="18"/>
              </w:rPr>
              <w:t>1.050</w:t>
            </w:r>
          </w:p>
        </w:tc>
        <w:tc>
          <w:tcPr>
            <w:tcW w:w="123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before="0" w:after="200"/>
              <w:jc w:val="center"/>
              <w:rPr/>
            </w:pPr>
            <w:r>
              <w:rPr/>
              <w:t>4.070,10</w:t>
            </w:r>
          </w:p>
        </w:tc>
      </w:tr>
      <w:tr>
        <w:trPr>
          <w:trHeight w:val="939" w:hRule="atLeast"/>
        </w:trPr>
        <w:tc>
          <w:tcPr>
            <w:tcW w:w="14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r>
          </w:p>
        </w:tc>
        <w:tc>
          <w:tcPr>
            <w:tcW w:w="445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r>
          </w:p>
        </w:tc>
        <w:tc>
          <w:tcPr>
            <w:tcW w:w="132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tcMar>
            <w:vAlign w:val="center"/>
          </w:tcPr>
          <w:p>
            <w:pPr>
              <w:pStyle w:val="Normal"/>
              <w:spacing w:lineRule="auto" w:line="240" w:before="0" w:after="0"/>
              <w:jc w:val="center"/>
              <w:rPr>
                <w:rFonts w:ascii="Verdana" w:hAnsi="Verdana" w:eastAsia="Times New Roman" w:cs="Arial"/>
                <w:b/>
                <w:b/>
                <w:bCs/>
                <w:color w:val="333333"/>
                <w:sz w:val="18"/>
                <w:szCs w:val="18"/>
                <w:lang w:eastAsia="es-ES"/>
              </w:rPr>
            </w:pPr>
            <w:r>
              <w:rPr>
                <w:rFonts w:eastAsia="Times New Roman" w:cs="Arial" w:ascii="Verdana" w:hAnsi="Verdana"/>
                <w:b/>
                <w:bCs/>
                <w:color w:val="333333"/>
                <w:sz w:val="18"/>
                <w:szCs w:val="18"/>
                <w:lang w:eastAsia="es-ES"/>
              </w:rPr>
              <w:t>Bases mínimas</w:t>
              <w:br/>
              <w:t xml:space="preserve">euros/día </w:t>
            </w:r>
          </w:p>
        </w:tc>
        <w:tc>
          <w:tcPr>
            <w:tcW w:w="123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EEEEEE" w:val="clear"/>
            <w:tcMar>
              <w:left w:w="74" w:type="dxa"/>
              <w:bottom w:w="30" w:type="dxa"/>
              <w:right w:w="0" w:type="dxa"/>
            </w:tcMar>
            <w:vAlign w:val="center"/>
          </w:tcPr>
          <w:p>
            <w:pPr>
              <w:pStyle w:val="Normal"/>
              <w:spacing w:lineRule="auto" w:line="240" w:before="0" w:after="0"/>
              <w:jc w:val="center"/>
              <w:rPr>
                <w:rFonts w:ascii="Verdana" w:hAnsi="Verdana" w:eastAsia="Times New Roman" w:cs="Arial"/>
                <w:b/>
                <w:b/>
                <w:bCs/>
                <w:color w:val="333333"/>
                <w:sz w:val="18"/>
                <w:szCs w:val="18"/>
                <w:lang w:eastAsia="es-ES"/>
              </w:rPr>
            </w:pPr>
            <w:r>
              <w:rPr>
                <w:rFonts w:eastAsia="Times New Roman" w:cs="Arial" w:ascii="Verdana" w:hAnsi="Verdana"/>
                <w:b/>
                <w:bCs/>
                <w:color w:val="333333"/>
                <w:sz w:val="18"/>
                <w:szCs w:val="18"/>
                <w:lang w:eastAsia="es-ES"/>
              </w:rPr>
              <w:t>Bases máximas</w:t>
              <w:br/>
              <w:t>euros /día</w:t>
            </w:r>
          </w:p>
        </w:tc>
      </w:tr>
      <w:tr>
        <w:trPr>
          <w:trHeight w:val="349" w:hRule="atLeast"/>
        </w:trPr>
        <w:tc>
          <w:tcPr>
            <w:tcW w:w="14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8 </w:t>
            </w:r>
          </w:p>
        </w:tc>
        <w:tc>
          <w:tcPr>
            <w:tcW w:w="445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Oficiales de primera y segunda </w:t>
            </w:r>
          </w:p>
        </w:tc>
        <w:tc>
          <w:tcPr>
            <w:tcW w:w="132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cs="Arial" w:ascii="Arial" w:hAnsi="Arial"/>
                <w:color w:val="333333"/>
                <w:sz w:val="18"/>
                <w:szCs w:val="18"/>
              </w:rPr>
              <w:t>35</w:t>
            </w:r>
          </w:p>
        </w:tc>
        <w:tc>
          <w:tcPr>
            <w:tcW w:w="123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cs="Arial" w:ascii="Arial" w:hAnsi="Arial"/>
                <w:color w:val="333333"/>
                <w:sz w:val="18"/>
                <w:szCs w:val="18"/>
              </w:rPr>
              <w:t>135,67</w:t>
            </w:r>
          </w:p>
        </w:tc>
      </w:tr>
      <w:tr>
        <w:trPr>
          <w:trHeight w:val="349" w:hRule="atLeast"/>
        </w:trPr>
        <w:tc>
          <w:tcPr>
            <w:tcW w:w="14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9 </w:t>
            </w:r>
          </w:p>
        </w:tc>
        <w:tc>
          <w:tcPr>
            <w:tcW w:w="445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Oficiales de tercera y Especialistas </w:t>
            </w:r>
          </w:p>
        </w:tc>
        <w:tc>
          <w:tcPr>
            <w:tcW w:w="132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cs="Arial" w:ascii="Arial" w:hAnsi="Arial"/>
                <w:color w:val="333333"/>
                <w:sz w:val="18"/>
                <w:szCs w:val="18"/>
              </w:rPr>
              <w:t>35</w:t>
            </w:r>
          </w:p>
        </w:tc>
        <w:tc>
          <w:tcPr>
            <w:tcW w:w="123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cs="Arial" w:ascii="Arial" w:hAnsi="Arial"/>
                <w:color w:val="333333"/>
                <w:sz w:val="18"/>
                <w:szCs w:val="18"/>
              </w:rPr>
              <w:t>135,67</w:t>
            </w:r>
          </w:p>
        </w:tc>
      </w:tr>
      <w:tr>
        <w:trPr>
          <w:trHeight w:val="349" w:hRule="atLeast"/>
        </w:trPr>
        <w:tc>
          <w:tcPr>
            <w:tcW w:w="14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10 </w:t>
            </w:r>
          </w:p>
        </w:tc>
        <w:tc>
          <w:tcPr>
            <w:tcW w:w="445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Peones </w:t>
            </w:r>
          </w:p>
        </w:tc>
        <w:tc>
          <w:tcPr>
            <w:tcW w:w="132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cs="Arial" w:ascii="Arial" w:hAnsi="Arial"/>
                <w:color w:val="333333"/>
                <w:sz w:val="18"/>
                <w:szCs w:val="18"/>
              </w:rPr>
              <w:t>35</w:t>
            </w:r>
          </w:p>
        </w:tc>
        <w:tc>
          <w:tcPr>
            <w:tcW w:w="123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cs="Arial" w:ascii="Arial" w:hAnsi="Arial"/>
                <w:color w:val="333333"/>
                <w:sz w:val="18"/>
                <w:szCs w:val="18"/>
              </w:rPr>
              <w:t>135,67</w:t>
            </w:r>
          </w:p>
        </w:tc>
      </w:tr>
      <w:tr>
        <w:trPr>
          <w:trHeight w:val="633" w:hRule="atLeast"/>
        </w:trPr>
        <w:tc>
          <w:tcPr>
            <w:tcW w:w="149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 xml:space="preserve">11 </w:t>
            </w:r>
          </w:p>
        </w:tc>
        <w:tc>
          <w:tcPr>
            <w:tcW w:w="445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eastAsia="Times New Roman" w:cs="Arial" w:ascii="Arial" w:hAnsi="Arial"/>
                <w:color w:val="333333"/>
                <w:sz w:val="18"/>
                <w:szCs w:val="18"/>
                <w:lang w:eastAsia="es-ES"/>
              </w:rPr>
              <w:t>Trabajadores menores de dieciocho años, cualquiera que sea su categoría profesional</w:t>
            </w:r>
          </w:p>
        </w:tc>
        <w:tc>
          <w:tcPr>
            <w:tcW w:w="1322"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cs="Arial" w:ascii="Arial" w:hAnsi="Arial"/>
                <w:color w:val="333333"/>
                <w:sz w:val="18"/>
                <w:szCs w:val="18"/>
              </w:rPr>
              <w:t>35</w:t>
            </w:r>
          </w:p>
        </w:tc>
        <w:tc>
          <w:tcPr>
            <w:tcW w:w="123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7" w:type="dxa"/>
              <w:bottom w:w="30" w:type="dxa"/>
              <w:right w:w="0" w:type="dxa"/>
            </w:tcMar>
            <w:vAlign w:val="center"/>
          </w:tcPr>
          <w:p>
            <w:pPr>
              <w:pStyle w:val="Normal"/>
              <w:spacing w:lineRule="auto" w:line="240" w:before="30" w:after="0"/>
              <w:jc w:val="center"/>
              <w:rPr>
                <w:rFonts w:ascii="Arial" w:hAnsi="Arial" w:eastAsia="Times New Roman" w:cs="Arial"/>
                <w:color w:val="333333"/>
                <w:sz w:val="18"/>
                <w:szCs w:val="18"/>
                <w:lang w:eastAsia="es-ES"/>
              </w:rPr>
            </w:pPr>
            <w:r>
              <w:rPr>
                <w:rFonts w:cs="Arial" w:ascii="Arial" w:hAnsi="Arial"/>
                <w:color w:val="333333"/>
                <w:sz w:val="18"/>
                <w:szCs w:val="18"/>
              </w:rPr>
              <w:t>135,67</w:t>
            </w:r>
          </w:p>
        </w:tc>
      </w:tr>
    </w:tbl>
    <w:p>
      <w:pPr>
        <w:pStyle w:val="Normal"/>
        <w:jc w:val="both"/>
        <w:rPr>
          <w:rFonts w:ascii="Arial" w:hAnsi="Arial" w:eastAsia="Calibri" w:cs="Arial"/>
          <w:sz w:val="24"/>
          <w:szCs w:val="24"/>
          <w:highlight w:val="cyan"/>
        </w:rPr>
      </w:pPr>
      <w:r>
        <w:rPr>
          <w:rFonts w:eastAsia="Calibri" w:cs="Arial" w:ascii="Arial" w:hAnsi="Arial"/>
          <w:sz w:val="24"/>
          <w:szCs w:val="24"/>
          <w:highlight w:val="cyan"/>
        </w:rPr>
      </w:r>
    </w:p>
    <w:p>
      <w:pPr>
        <w:pStyle w:val="Normal"/>
        <w:spacing w:lineRule="auto" w:line="240" w:beforeAutospacing="1" w:afterAutospacing="1"/>
        <w:rPr>
          <w:rFonts w:ascii="Arial" w:hAnsi="Arial" w:eastAsia="Calibri" w:cs="Arial"/>
          <w:i/>
          <w:i/>
          <w:color w:val="C0504D"/>
        </w:rPr>
      </w:pPr>
      <w:r>
        <w:rPr>
          <w:rFonts w:eastAsia="Calibri" w:cs="Arial" w:ascii="Arial" w:hAnsi="Arial"/>
          <w:b/>
          <w:color w:val="C0504D"/>
        </w:rPr>
        <w:t>*</w:t>
      </w:r>
      <w:r>
        <w:rPr>
          <w:rFonts w:eastAsia="Calibri" w:cs="Arial" w:ascii="Arial" w:hAnsi="Arial"/>
          <w:i/>
          <w:color w:val="C0504D"/>
        </w:rPr>
        <w:t>Esta tabla no es necesario conocerla, no será materia de examen</w:t>
      </w:r>
    </w:p>
    <w:p>
      <w:pPr>
        <w:pStyle w:val="Normal"/>
        <w:jc w:val="both"/>
        <w:rPr>
          <w:rFonts w:ascii="Arial" w:hAnsi="Arial" w:eastAsia="Calibri" w:cs="Arial"/>
          <w:sz w:val="24"/>
          <w:szCs w:val="24"/>
          <w:highlight w:val="cyan"/>
        </w:rPr>
      </w:pPr>
      <w:r>
        <w:rPr>
          <w:rFonts w:eastAsia="Calibri" w:cs="Arial" w:ascii="Arial" w:hAnsi="Arial"/>
          <w:sz w:val="24"/>
          <w:szCs w:val="24"/>
          <w:highlight w:val="cyan"/>
        </w:rPr>
      </w:r>
    </w:p>
    <w:p>
      <w:pPr>
        <w:pStyle w:val="Normal"/>
        <w:jc w:val="both"/>
        <w:rPr>
          <w:rFonts w:ascii="Arial" w:hAnsi="Arial" w:eastAsia="Calibri" w:cs="Arial"/>
          <w:sz w:val="24"/>
          <w:szCs w:val="24"/>
          <w:highlight w:val="cyan"/>
        </w:rPr>
      </w:pPr>
      <w:r>
        <w:rPr>
          <w:rFonts w:eastAsia="Calibri" w:cs="Arial" w:ascii="Arial" w:hAnsi="Arial"/>
          <w:sz w:val="24"/>
          <w:szCs w:val="24"/>
          <w:highlight w:val="cyan"/>
        </w:rPr>
      </w:r>
    </w:p>
    <w:p>
      <w:pPr>
        <w:pStyle w:val="Normal"/>
        <w:jc w:val="both"/>
        <w:rPr>
          <w:rFonts w:ascii="Arial" w:hAnsi="Arial" w:eastAsia="Calibri" w:cs="Arial"/>
          <w:sz w:val="24"/>
          <w:szCs w:val="24"/>
        </w:rPr>
      </w:pPr>
      <w:r>
        <w:rPr>
          <w:rFonts w:eastAsia="Calibri" w:cs="Arial" w:ascii="Arial" w:hAnsi="Arial"/>
          <w:sz w:val="24"/>
          <w:szCs w:val="24"/>
        </w:rPr>
        <w:t xml:space="preserve">                                                        </w:t>
      </w:r>
    </w:p>
    <w:p>
      <w:pPr>
        <w:pStyle w:val="Normal"/>
        <w:spacing w:lineRule="auto" w:line="240" w:before="0" w:after="0"/>
        <w:ind w:left="357" w:hanging="0"/>
        <w:rPr>
          <w:rFonts w:ascii="Arial" w:hAnsi="Arial" w:eastAsia="Calibri" w:cs="Arial"/>
          <w:sz w:val="24"/>
          <w:szCs w:val="24"/>
        </w:rPr>
      </w:pPr>
      <w:r>
        <w:rPr>
          <w:rFonts w:eastAsia="Calibri" w:cs="Arial" w:ascii="Arial" w:hAnsi="Arial"/>
          <w:sz w:val="24"/>
          <w:szCs w:val="24"/>
        </w:rPr>
        <mc:AlternateContent>
          <mc:Choice Requires="wps">
            <w:drawing>
              <wp:anchor behindDoc="0" distT="0" distB="0" distL="114300" distR="114300" simplePos="0" locked="0" layoutInCell="1" allowOverlap="1" relativeHeight="7" wp14:anchorId="1312E466">
                <wp:simplePos x="0" y="0"/>
                <wp:positionH relativeFrom="column">
                  <wp:posOffset>-241935</wp:posOffset>
                </wp:positionH>
                <wp:positionV relativeFrom="paragraph">
                  <wp:posOffset>-318770</wp:posOffset>
                </wp:positionV>
                <wp:extent cx="6040120" cy="306070"/>
                <wp:effectExtent l="0" t="0" r="19050" b="19050"/>
                <wp:wrapNone/>
                <wp:docPr id="15" name="18 Pentágono"/>
                <a:graphic xmlns:a="http://schemas.openxmlformats.org/drawingml/2006/main">
                  <a:graphicData uri="http://schemas.microsoft.com/office/word/2010/wordprocessingShape">
                    <wps:wsp>
                      <wps:cNvSpPr/>
                      <wps:spPr>
                        <a:xfrm>
                          <a:off x="0" y="0"/>
                          <a:ext cx="6039360" cy="305280"/>
                        </a:xfrm>
                        <a:prstGeom prst="homePlate">
                          <a:avLst>
                            <a:gd name="adj" fmla="val 50000"/>
                          </a:avLst>
                        </a:prstGeom>
                        <a:solidFill>
                          <a:srgbClr val="ffffff"/>
                        </a:solidFill>
                        <a:ln w="25560">
                          <a:solidFill>
                            <a:srgbClr val="c0504d"/>
                          </a:solidFill>
                          <a:round/>
                        </a:ln>
                      </wps:spPr>
                      <wps:style>
                        <a:lnRef idx="0"/>
                        <a:fillRef idx="0"/>
                        <a:effectRef idx="0"/>
                        <a:fontRef idx="minor"/>
                      </wps:style>
                      <wps:txbx>
                        <w:txbxContent>
                          <w:p>
                            <w:pPr>
                              <w:pStyle w:val="Contenidodelmarco"/>
                              <w:shd w:val="clear" w:color="auto" w:fill="FFFFFF" w:themeFill="background1"/>
                              <w:spacing w:before="0" w:after="0"/>
                              <w:jc w:val="both"/>
                              <w:rPr>
                                <w:rFonts w:ascii="Arial" w:hAnsi="Arial" w:eastAsia="Calibri" w:cs="Arial"/>
                                <w:b/>
                                <w:b/>
                                <w:caps/>
                                <w:sz w:val="24"/>
                                <w:szCs w:val="24"/>
                              </w:rPr>
                            </w:pPr>
                            <w:r>
                              <w:rPr>
                                <w:rFonts w:eastAsia="Calibri" w:cs="Arial" w:ascii="Arial" w:hAnsi="Arial"/>
                                <w:b/>
                                <w:caps/>
                                <w:color w:val="00000A"/>
                                <w:sz w:val="24"/>
                                <w:szCs w:val="24"/>
                              </w:rPr>
                              <w:t>CÁLCULO DE Base de Cotización de contingencias profesionales:</w:t>
                            </w:r>
                          </w:p>
                          <w:p>
                            <w:pPr>
                              <w:pStyle w:val="Contenidodelmarco"/>
                              <w:spacing w:before="0" w:after="200"/>
                              <w:jc w:val="center"/>
                              <w:rPr/>
                            </w:pPr>
                            <w:r>
                              <w:rPr/>
                            </w:r>
                          </w:p>
                        </w:txbxContent>
                      </wps:txbx>
                      <wps:bodyPr anchor="ctr">
                        <a:prstTxWarp prst="textNoShape"/>
                        <a:noAutofit/>
                      </wps:bodyPr>
                    </wps:wsp>
                  </a:graphicData>
                </a:graphic>
              </wp:anchor>
            </w:drawing>
          </mc:Choice>
          <mc:Fallback>
            <w:pict>
              <v:shape id="shape_0" ID="18 Pentágono" fillcolor="white" stroked="t" style="position:absolute;margin-left:-19.05pt;margin-top:-25.1pt;width:475.5pt;height:24pt" wp14:anchorId="1312E466" type="shapetype_15">
                <w10:wrap type="square"/>
                <v:fill o:detectmouseclick="t" type="solid" color2="black"/>
                <v:stroke color="#c0504d" weight="25560" joinstyle="round" endcap="flat"/>
                <v:textbox>
                  <w:txbxContent>
                    <w:p>
                      <w:pPr>
                        <w:pStyle w:val="Contenidodelmarco"/>
                        <w:shd w:val="clear" w:color="auto" w:fill="FFFFFF" w:themeFill="background1"/>
                        <w:spacing w:before="0" w:after="0"/>
                        <w:jc w:val="both"/>
                        <w:rPr>
                          <w:rFonts w:ascii="Arial" w:hAnsi="Arial" w:eastAsia="Calibri" w:cs="Arial"/>
                          <w:b/>
                          <w:b/>
                          <w:caps/>
                          <w:sz w:val="24"/>
                          <w:szCs w:val="24"/>
                        </w:rPr>
                      </w:pPr>
                      <w:r>
                        <w:rPr>
                          <w:rFonts w:eastAsia="Calibri" w:cs="Arial" w:ascii="Arial" w:hAnsi="Arial"/>
                          <w:b/>
                          <w:caps/>
                          <w:color w:val="00000A"/>
                          <w:sz w:val="24"/>
                          <w:szCs w:val="24"/>
                        </w:rPr>
                        <w:t>CÁLCULO DE Base de Cotización de contingencias profesionales:</w:t>
                      </w:r>
                    </w:p>
                    <w:p>
                      <w:pPr>
                        <w:pStyle w:val="Contenidodelmarco"/>
                        <w:spacing w:before="0" w:after="200"/>
                        <w:jc w:val="center"/>
                        <w:rPr/>
                      </w:pPr>
                      <w:r>
                        <w:rPr/>
                      </w:r>
                    </w:p>
                  </w:txbxContent>
                </v:textbox>
              </v:shape>
            </w:pict>
          </mc:Fallback>
        </mc:AlternateContent>
      </w:r>
    </w:p>
    <w:p>
      <w:pPr>
        <w:pStyle w:val="Normal"/>
        <w:jc w:val="both"/>
        <w:rPr>
          <w:rFonts w:ascii="Arial" w:hAnsi="Arial" w:cs="Arial"/>
          <w:sz w:val="24"/>
          <w:szCs w:val="24"/>
        </w:rPr>
      </w:pPr>
      <w:r>
        <w:rPr>
          <w:rFonts w:cs="Arial" w:ascii="Arial" w:hAnsi="Arial"/>
          <w:sz w:val="24"/>
          <w:szCs w:val="24"/>
        </w:rPr>
        <w:t>Se calcula de la misma forma que para las contingencias comunes, pero incluyendo el importe de las horas extraordinarias.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8644"/>
      </w:tblGrid>
      <w:tr>
        <w:trPr/>
        <w:tc>
          <w:tcPr>
            <w:tcW w:w="8644" w:type="dxa"/>
            <w:tcBorders/>
            <w:shd w:color="auto" w:fill="EAF1DD" w:themeFill="accent3" w:themeFillTint="33" w:val="clear"/>
            <w:tcMar>
              <w:left w:w="103" w:type="dxa"/>
            </w:tcMar>
          </w:tcPr>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b/>
                <w:sz w:val="24"/>
                <w:szCs w:val="24"/>
              </w:rPr>
              <w:t>BCCP =</w:t>
            </w:r>
            <w:r>
              <w:rPr>
                <w:rFonts w:cs="Arial" w:ascii="Arial" w:hAnsi="Arial"/>
                <w:sz w:val="24"/>
                <w:szCs w:val="24"/>
              </w:rPr>
              <w:t xml:space="preserve"> BCCC + horas extraordinarias</w:t>
            </w:r>
          </w:p>
          <w:p>
            <w:pPr>
              <w:pStyle w:val="Normal"/>
              <w:spacing w:lineRule="auto" w:line="240" w:before="0" w:after="0"/>
              <w:jc w:val="both"/>
              <w:rPr>
                <w:rFonts w:ascii="Arial" w:hAnsi="Arial" w:cs="Arial"/>
                <w:sz w:val="24"/>
                <w:szCs w:val="24"/>
              </w:rPr>
            </w:pPr>
            <w:r>
              <w:rPr>
                <w:rFonts w:cs="Arial" w:ascii="Arial" w:hAnsi="Arial"/>
                <w:sz w:val="24"/>
                <w:szCs w:val="24"/>
              </w:rPr>
            </w:r>
          </w:p>
        </w:tc>
      </w:tr>
    </w:tbl>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Cualquiera que sea el grupo de cotización del trabajador, los topes máximos son los que aparecen a continuación:</w:t>
      </w:r>
    </w:p>
    <w:p>
      <w:pPr>
        <w:pStyle w:val="Normal"/>
        <w:jc w:val="both"/>
        <w:rPr>
          <w:rFonts w:ascii="Arial" w:hAnsi="Arial" w:cs="Arial"/>
          <w:b/>
          <w:b/>
          <w:color w:val="1F497D" w:themeColor="text2"/>
          <w:sz w:val="24"/>
          <w:szCs w:val="24"/>
        </w:rPr>
      </w:pPr>
      <w:r>
        <w:rPr>
          <w:rFonts w:cs="Arial" w:ascii="Arial" w:hAnsi="Arial"/>
          <w:b/>
          <w:color w:val="1F497D" w:themeColor="text2"/>
          <w:sz w:val="24"/>
          <w:szCs w:val="24"/>
        </w:rPr>
        <w:t>Tabla 1.4</w:t>
      </w:r>
    </w:p>
    <w:tbl>
      <w:tblPr>
        <w:tblStyle w:val="Tablaconcuadrcula"/>
        <w:tblW w:w="6271" w:type="dxa"/>
        <w:jc w:val="center"/>
        <w:tblInd w:w="0" w:type="dxa"/>
        <w:tblCellMar>
          <w:top w:w="0" w:type="dxa"/>
          <w:left w:w="103" w:type="dxa"/>
          <w:bottom w:w="0" w:type="dxa"/>
          <w:right w:w="108" w:type="dxa"/>
        </w:tblCellMar>
        <w:tblLook w:firstRow="1" w:noVBand="1" w:lastRow="0" w:firstColumn="1" w:lastColumn="0" w:noHBand="0" w:val="04a0"/>
      </w:tblPr>
      <w:tblGrid>
        <w:gridCol w:w="3270"/>
        <w:gridCol w:w="3000"/>
      </w:tblGrid>
      <w:tr>
        <w:trPr/>
        <w:tc>
          <w:tcPr>
            <w:tcW w:w="6270" w:type="dxa"/>
            <w:gridSpan w:val="2"/>
            <w:tcBorders/>
            <w:shd w:fill="auto" w:val="clear"/>
            <w:tcMar>
              <w:left w:w="103" w:type="dxa"/>
            </w:tcMar>
          </w:tcPr>
          <w:p>
            <w:pPr>
              <w:pStyle w:val="Normal"/>
              <w:spacing w:lineRule="auto" w:line="240" w:before="0" w:after="0"/>
              <w:jc w:val="both"/>
              <w:rPr>
                <w:rFonts w:ascii="Arial" w:hAnsi="Arial" w:cs="Arial"/>
                <w:b/>
                <w:b/>
                <w:sz w:val="24"/>
                <w:szCs w:val="24"/>
              </w:rPr>
            </w:pPr>
            <w:r>
              <w:rPr>
                <w:rFonts w:cs="Arial" w:ascii="Arial" w:hAnsi="Arial"/>
                <w:b/>
                <w:sz w:val="24"/>
                <w:szCs w:val="24"/>
              </w:rPr>
              <w:t>Topes de cotización por contingencias profesionales</w:t>
            </w:r>
          </w:p>
        </w:tc>
      </w:tr>
      <w:tr>
        <w:trPr/>
        <w:tc>
          <w:tcPr>
            <w:tcW w:w="3270" w:type="dxa"/>
            <w:tcBorders/>
            <w:shd w:fill="auto" w:val="clear"/>
            <w:tcMar>
              <w:left w:w="103" w:type="dxa"/>
            </w:tcMar>
          </w:tcPr>
          <w:p>
            <w:pPr>
              <w:pStyle w:val="Normal"/>
              <w:spacing w:lineRule="auto" w:line="240" w:before="0" w:after="0"/>
              <w:jc w:val="center"/>
              <w:rPr>
                <w:rFonts w:ascii="Arial" w:hAnsi="Arial" w:cs="Arial"/>
                <w:b/>
                <w:b/>
                <w:sz w:val="24"/>
                <w:szCs w:val="24"/>
              </w:rPr>
            </w:pPr>
            <w:r>
              <w:rPr>
                <w:rFonts w:cs="Arial" w:ascii="Arial" w:hAnsi="Arial"/>
                <w:b/>
                <w:sz w:val="24"/>
                <w:szCs w:val="24"/>
              </w:rPr>
              <w:t>Máximo</w:t>
            </w:r>
          </w:p>
        </w:tc>
        <w:tc>
          <w:tcPr>
            <w:tcW w:w="3000" w:type="dxa"/>
            <w:tcBorders/>
            <w:shd w:fill="auto" w:val="clear"/>
            <w:tcMar>
              <w:left w:w="103" w:type="dxa"/>
            </w:tcMar>
          </w:tcPr>
          <w:p>
            <w:pPr>
              <w:pStyle w:val="Normal"/>
              <w:spacing w:lineRule="auto" w:line="240" w:before="0" w:after="0"/>
              <w:jc w:val="center"/>
              <w:rPr>
                <w:rFonts w:ascii="Arial" w:hAnsi="Arial" w:cs="Arial"/>
                <w:b/>
                <w:b/>
                <w:sz w:val="24"/>
                <w:szCs w:val="24"/>
              </w:rPr>
            </w:pPr>
            <w:r>
              <w:rPr>
                <w:rFonts w:cs="Arial" w:ascii="Arial" w:hAnsi="Arial"/>
                <w:b/>
                <w:sz w:val="24"/>
                <w:szCs w:val="24"/>
              </w:rPr>
              <w:t>Mínimo</w:t>
            </w:r>
          </w:p>
        </w:tc>
      </w:tr>
      <w:tr>
        <w:trPr/>
        <w:tc>
          <w:tcPr>
            <w:tcW w:w="3270" w:type="dxa"/>
            <w:tcBorders/>
            <w:shd w:fill="auto" w:val="clear"/>
            <w:tcMar>
              <w:left w:w="103" w:type="dxa"/>
            </w:tcMar>
          </w:tcPr>
          <w:p>
            <w:pPr>
              <w:pStyle w:val="Normal"/>
              <w:spacing w:lineRule="auto" w:line="240" w:before="0" w:after="0"/>
              <w:jc w:val="center"/>
              <w:rPr>
                <w:rFonts w:ascii="Arial" w:hAnsi="Arial" w:cs="Arial"/>
                <w:sz w:val="24"/>
                <w:szCs w:val="24"/>
              </w:rPr>
            </w:pPr>
            <w:r>
              <w:rPr>
                <w:rFonts w:cs="Arial" w:ascii="Arial" w:hAnsi="Arial"/>
                <w:sz w:val="24"/>
                <w:szCs w:val="24"/>
              </w:rPr>
              <w:t>4.070,10</w:t>
            </w:r>
          </w:p>
        </w:tc>
        <w:tc>
          <w:tcPr>
            <w:tcW w:w="3000" w:type="dxa"/>
            <w:tcBorders/>
            <w:shd w:fill="auto" w:val="clear"/>
            <w:tcMar>
              <w:left w:w="103" w:type="dxa"/>
            </w:tcMar>
          </w:tcPr>
          <w:p>
            <w:pPr>
              <w:pStyle w:val="Normal"/>
              <w:spacing w:lineRule="auto" w:line="240" w:before="0" w:after="0"/>
              <w:jc w:val="center"/>
              <w:rPr>
                <w:rFonts w:ascii="Arial" w:hAnsi="Arial" w:cs="Arial"/>
                <w:sz w:val="24"/>
                <w:szCs w:val="24"/>
              </w:rPr>
            </w:pPr>
            <w:r>
              <w:rPr>
                <w:rFonts w:cs="Arial" w:ascii="Arial" w:hAnsi="Arial"/>
                <w:sz w:val="24"/>
                <w:szCs w:val="24"/>
              </w:rPr>
              <w:t>1.050</w:t>
            </w:r>
          </w:p>
        </w:tc>
      </w:tr>
    </w:tbl>
    <w:p>
      <w:pPr>
        <w:pStyle w:val="Normal"/>
        <w:spacing w:lineRule="auto" w:line="240"/>
        <w:jc w:val="both"/>
        <w:rPr>
          <w:rFonts w:ascii="Arial" w:hAnsi="Arial" w:eastAsia="Calibri" w:cs="Arial"/>
          <w:sz w:val="24"/>
          <w:szCs w:val="24"/>
        </w:rPr>
      </w:pPr>
      <w:r>
        <w:rPr>
          <w:rFonts w:eastAsia="Calibri" w:cs="Arial" w:ascii="Arial" w:hAnsi="Arial"/>
          <w:sz w:val="24"/>
          <w:szCs w:val="24"/>
        </w:rPr>
      </w:r>
    </w:p>
    <w:p>
      <w:pPr>
        <w:pStyle w:val="Normal"/>
        <w:spacing w:lineRule="auto" w:line="240"/>
        <w:jc w:val="both"/>
        <w:rPr>
          <w:rFonts w:ascii="Arial" w:hAnsi="Arial" w:cs="Arial"/>
          <w:sz w:val="24"/>
          <w:szCs w:val="24"/>
        </w:rPr>
      </w:pPr>
      <w:r>
        <w:rPr>
          <w:rFonts w:cs="Arial" w:ascii="Arial" w:hAnsi="Arial"/>
          <w:sz w:val="24"/>
          <w:szCs w:val="24"/>
        </w:rPr>
        <w:t>La base de cotización debe estar comprendida dentro del mínimo y del máximo establecidos. Si la base resultante es inferior a la mínima, se cotizará por ésta, y si es superior a la máxima, esta será considerada como base de cotización</w:t>
      </w:r>
    </w:p>
    <w:p>
      <w:pPr>
        <w:pStyle w:val="Normal"/>
        <w:spacing w:lineRule="auto" w:line="240"/>
        <w:jc w:val="both"/>
        <w:rPr>
          <w:rFonts w:ascii="Arial" w:hAnsi="Arial" w:cs="Arial"/>
          <w:sz w:val="24"/>
          <w:szCs w:val="24"/>
        </w:rPr>
      </w:pPr>
      <w:r>
        <w:rPr>
          <w:rFonts w:cs="Arial" w:ascii="Arial" w:hAnsi="Arial"/>
          <w:sz w:val="24"/>
          <w:szCs w:val="24"/>
        </w:rPr>
        <mc:AlternateContent>
          <mc:Choice Requires="wps">
            <w:drawing>
              <wp:anchor behindDoc="0" distT="0" distB="0" distL="114300" distR="114300" simplePos="0" locked="0" layoutInCell="1" allowOverlap="1" relativeHeight="8" wp14:anchorId="2799F804">
                <wp:simplePos x="0" y="0"/>
                <wp:positionH relativeFrom="column">
                  <wp:posOffset>-13335</wp:posOffset>
                </wp:positionH>
                <wp:positionV relativeFrom="paragraph">
                  <wp:posOffset>171450</wp:posOffset>
                </wp:positionV>
                <wp:extent cx="5211445" cy="306070"/>
                <wp:effectExtent l="0" t="0" r="28575" b="19050"/>
                <wp:wrapNone/>
                <wp:docPr id="17" name="19 Pentágono"/>
                <a:graphic xmlns:a="http://schemas.openxmlformats.org/drawingml/2006/main">
                  <a:graphicData uri="http://schemas.microsoft.com/office/word/2010/wordprocessingShape">
                    <wps:wsp>
                      <wps:cNvSpPr/>
                      <wps:spPr>
                        <a:xfrm>
                          <a:off x="0" y="0"/>
                          <a:ext cx="5210640" cy="305280"/>
                        </a:xfrm>
                        <a:prstGeom prst="homePlate">
                          <a:avLst>
                            <a:gd name="adj" fmla="val 50000"/>
                          </a:avLst>
                        </a:prstGeom>
                        <a:solidFill>
                          <a:srgbClr val="ffffff"/>
                        </a:solidFill>
                        <a:ln w="25560">
                          <a:solidFill>
                            <a:srgbClr val="c0504d"/>
                          </a:solidFill>
                          <a:round/>
                        </a:ln>
                      </wps:spPr>
                      <wps:style>
                        <a:lnRef idx="0"/>
                        <a:fillRef idx="0"/>
                        <a:effectRef idx="0"/>
                        <a:fontRef idx="minor"/>
                      </wps:style>
                      <wps:txbx>
                        <w:txbxContent>
                          <w:p>
                            <w:pPr>
                              <w:pStyle w:val="Contenidodelmarco"/>
                              <w:shd w:val="clear" w:color="auto" w:fill="FFFFFF" w:themeFill="background1"/>
                              <w:spacing w:before="0" w:after="0"/>
                              <w:jc w:val="both"/>
                              <w:rPr/>
                            </w:pPr>
                            <w:r>
                              <w:rPr>
                                <w:rFonts w:eastAsia="Calibri" w:cs="Arial" w:ascii="Arial" w:hAnsi="Arial"/>
                                <w:b/>
                                <w:caps/>
                                <w:color w:val="00000A"/>
                                <w:sz w:val="24"/>
                                <w:szCs w:val="24"/>
                              </w:rPr>
                              <w:t>CÁLCULO DE Base de Cotización de HORAS EXTRAS:</w:t>
                            </w:r>
                          </w:p>
                        </w:txbxContent>
                      </wps:txbx>
                      <wps:bodyPr anchor="ctr">
                        <a:prstTxWarp prst="textNoShape"/>
                        <a:noAutofit/>
                      </wps:bodyPr>
                    </wps:wsp>
                  </a:graphicData>
                </a:graphic>
              </wp:anchor>
            </w:drawing>
          </mc:Choice>
          <mc:Fallback>
            <w:pict>
              <v:shape id="shape_0" ID="19 Pentágono" fillcolor="white" stroked="t" style="position:absolute;margin-left:-1.05pt;margin-top:13.5pt;width:410.25pt;height:24pt" wp14:anchorId="2799F804" type="shapetype_15">
                <w10:wrap type="square"/>
                <v:fill o:detectmouseclick="t" type="solid" color2="black"/>
                <v:stroke color="#c0504d" weight="25560" joinstyle="round" endcap="flat"/>
                <v:textbox>
                  <w:txbxContent>
                    <w:p>
                      <w:pPr>
                        <w:pStyle w:val="Contenidodelmarco"/>
                        <w:shd w:val="clear" w:color="auto" w:fill="FFFFFF" w:themeFill="background1"/>
                        <w:spacing w:before="0" w:after="0"/>
                        <w:jc w:val="both"/>
                        <w:rPr/>
                      </w:pPr>
                      <w:r>
                        <w:rPr>
                          <w:rFonts w:eastAsia="Calibri" w:cs="Arial" w:ascii="Arial" w:hAnsi="Arial"/>
                          <w:b/>
                          <w:caps/>
                          <w:color w:val="00000A"/>
                          <w:sz w:val="24"/>
                          <w:szCs w:val="24"/>
                        </w:rPr>
                        <w:t>CÁLCULO DE Base de Cotización de HORAS EXTRAS:</w:t>
                      </w:r>
                    </w:p>
                  </w:txbxContent>
                </v:textbox>
              </v:shape>
            </w:pict>
          </mc:Fallback>
        </mc:AlternateContent>
      </w:r>
    </w:p>
    <w:p>
      <w:pPr>
        <w:pStyle w:val="Normal"/>
        <w:spacing w:lineRule="auto" w:line="240"/>
        <w:jc w:val="both"/>
        <w:rPr>
          <w:rFonts w:ascii="Arial" w:hAnsi="Arial" w:eastAsia="Calibri" w:cs="Arial"/>
          <w:sz w:val="24"/>
          <w:szCs w:val="24"/>
        </w:rPr>
      </w:pPr>
      <w:r>
        <w:rPr>
          <w:rFonts w:eastAsia="Calibri" w:cs="Arial" w:ascii="Arial" w:hAnsi="Arial"/>
          <w:sz w:val="24"/>
          <w:szCs w:val="24"/>
        </w:rPr>
      </w:r>
    </w:p>
    <w:p>
      <w:pPr>
        <w:pStyle w:val="Normal"/>
        <w:jc w:val="both"/>
        <w:rPr>
          <w:rFonts w:ascii="Arial" w:hAnsi="Arial" w:eastAsia="Calibri" w:cs="Arial"/>
          <w:sz w:val="24"/>
          <w:szCs w:val="24"/>
        </w:rPr>
      </w:pPr>
      <w:r>
        <w:rPr>
          <w:rFonts w:eastAsia="Calibri" w:cs="Arial" w:ascii="Arial" w:hAnsi="Arial"/>
          <w:sz w:val="24"/>
          <w:szCs w:val="24"/>
        </w:rPr>
        <w:t>En el supuesto de que el trabajador haya realizado horas extraordinarias, su base será la cantidad recibida por estas horas.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8644"/>
      </w:tblGrid>
      <w:tr>
        <w:trPr/>
        <w:tc>
          <w:tcPr>
            <w:tcW w:w="8644" w:type="dxa"/>
            <w:tcBorders/>
            <w:shd w:color="auto" w:fill="EAF1DD" w:themeFill="accent3" w:themeFillTint="33" w:val="clear"/>
            <w:tcMar>
              <w:left w:w="103" w:type="dxa"/>
            </w:tcMar>
          </w:tcPr>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t>Base Horas Extras = Retribución en concepto de Horas Extraordinarias</w:t>
            </w:r>
          </w:p>
          <w:p>
            <w:pPr>
              <w:pStyle w:val="Normal"/>
              <w:spacing w:lineRule="auto" w:line="240" w:before="0" w:after="0"/>
              <w:jc w:val="both"/>
              <w:rPr>
                <w:rFonts w:ascii="Arial" w:hAnsi="Arial" w:eastAsia="Calibri" w:cs="Arial"/>
                <w:sz w:val="24"/>
                <w:szCs w:val="24"/>
              </w:rPr>
            </w:pPr>
            <w:r>
              <w:rPr>
                <w:rFonts w:eastAsia="Calibri" w:cs="Arial" w:ascii="Arial" w:hAnsi="Arial"/>
                <w:sz w:val="24"/>
                <w:szCs w:val="24"/>
              </w:rPr>
            </w:r>
          </w:p>
        </w:tc>
      </w:tr>
    </w:tbl>
    <w:p>
      <w:pPr>
        <w:pStyle w:val="Normal"/>
        <w:jc w:val="both"/>
        <w:rPr>
          <w:rFonts w:ascii="Arial" w:hAnsi="Arial" w:eastAsia="Calibri" w:cs="Arial"/>
          <w:sz w:val="24"/>
          <w:szCs w:val="24"/>
        </w:rPr>
      </w:pPr>
      <w:r>
        <w:rPr>
          <w:rFonts w:eastAsia="Calibri" w:cs="Arial" w:ascii="Arial" w:hAnsi="Arial"/>
          <w:sz w:val="24"/>
          <w:szCs w:val="24"/>
        </w:rPr>
      </w:r>
    </w:p>
    <w:p>
      <w:pPr>
        <w:pStyle w:val="Normal"/>
        <w:jc w:val="both"/>
        <w:rPr>
          <w:rFonts w:ascii="Arial" w:hAnsi="Arial" w:eastAsia="Calibri" w:cs="Arial"/>
          <w:sz w:val="24"/>
          <w:szCs w:val="24"/>
        </w:rPr>
      </w:pPr>
      <w:r>
        <w:rPr>
          <w:rFonts w:eastAsia="Calibri" w:cs="Arial" w:ascii="Arial" w:hAnsi="Arial"/>
          <w:sz w:val="24"/>
          <w:szCs w:val="24"/>
        </w:rPr>
        <mc:AlternateContent>
          <mc:Choice Requires="wps">
            <w:drawing>
              <wp:anchor behindDoc="0" distT="0" distB="0" distL="114300" distR="114300" simplePos="0" locked="0" layoutInCell="1" allowOverlap="1" relativeHeight="9" wp14:anchorId="3587E1C7">
                <wp:simplePos x="0" y="0"/>
                <wp:positionH relativeFrom="column">
                  <wp:posOffset>-13335</wp:posOffset>
                </wp:positionH>
                <wp:positionV relativeFrom="paragraph">
                  <wp:posOffset>36830</wp:posOffset>
                </wp:positionV>
                <wp:extent cx="5211445" cy="306070"/>
                <wp:effectExtent l="0" t="0" r="28575" b="19050"/>
                <wp:wrapNone/>
                <wp:docPr id="19" name="20 Pentágono"/>
                <a:graphic xmlns:a="http://schemas.openxmlformats.org/drawingml/2006/main">
                  <a:graphicData uri="http://schemas.microsoft.com/office/word/2010/wordprocessingShape">
                    <wps:wsp>
                      <wps:cNvSpPr/>
                      <wps:spPr>
                        <a:xfrm>
                          <a:off x="0" y="0"/>
                          <a:ext cx="5210640" cy="305280"/>
                        </a:xfrm>
                        <a:prstGeom prst="homePlate">
                          <a:avLst>
                            <a:gd name="adj" fmla="val 50000"/>
                          </a:avLst>
                        </a:prstGeom>
                        <a:solidFill>
                          <a:srgbClr val="ffffff"/>
                        </a:solidFill>
                        <a:ln w="25560">
                          <a:solidFill>
                            <a:srgbClr val="c0504d"/>
                          </a:solidFill>
                          <a:round/>
                        </a:ln>
                      </wps:spPr>
                      <wps:style>
                        <a:lnRef idx="0"/>
                        <a:fillRef idx="0"/>
                        <a:effectRef idx="0"/>
                        <a:fontRef idx="minor"/>
                      </wps:style>
                      <wps:txbx>
                        <w:txbxContent>
                          <w:p>
                            <w:pPr>
                              <w:pStyle w:val="Contenidodelmarco"/>
                              <w:shd w:val="clear" w:color="auto" w:fill="FFFFFF" w:themeFill="background1"/>
                              <w:spacing w:before="0" w:after="0"/>
                              <w:jc w:val="both"/>
                              <w:rPr/>
                            </w:pPr>
                            <w:r>
                              <w:rPr>
                                <w:rFonts w:eastAsia="Calibri" w:cs="Arial" w:ascii="Arial" w:hAnsi="Arial"/>
                                <w:b/>
                                <w:caps/>
                                <w:color w:val="00000A"/>
                                <w:sz w:val="24"/>
                                <w:szCs w:val="24"/>
                              </w:rPr>
                              <w:t>CÁLCULO DE Base sujeta a retención de irpf:</w:t>
                            </w:r>
                          </w:p>
                        </w:txbxContent>
                      </wps:txbx>
                      <wps:bodyPr anchor="ctr">
                        <a:prstTxWarp prst="textNoShape"/>
                        <a:noAutofit/>
                      </wps:bodyPr>
                    </wps:wsp>
                  </a:graphicData>
                </a:graphic>
              </wp:anchor>
            </w:drawing>
          </mc:Choice>
          <mc:Fallback>
            <w:pict>
              <v:shape id="shape_0" ID="20 Pentágono" fillcolor="white" stroked="t" style="position:absolute;margin-left:-1.05pt;margin-top:2.9pt;width:410.25pt;height:24pt" wp14:anchorId="3587E1C7" type="shapetype_15">
                <w10:wrap type="square"/>
                <v:fill o:detectmouseclick="t" type="solid" color2="black"/>
                <v:stroke color="#c0504d" weight="25560" joinstyle="round" endcap="flat"/>
                <v:textbox>
                  <w:txbxContent>
                    <w:p>
                      <w:pPr>
                        <w:pStyle w:val="Contenidodelmarco"/>
                        <w:shd w:val="clear" w:color="auto" w:fill="FFFFFF" w:themeFill="background1"/>
                        <w:spacing w:before="0" w:after="0"/>
                        <w:jc w:val="both"/>
                        <w:rPr/>
                      </w:pPr>
                      <w:r>
                        <w:rPr>
                          <w:rFonts w:eastAsia="Calibri" w:cs="Arial" w:ascii="Arial" w:hAnsi="Arial"/>
                          <w:b/>
                          <w:caps/>
                          <w:color w:val="00000A"/>
                          <w:sz w:val="24"/>
                          <w:szCs w:val="24"/>
                        </w:rPr>
                        <w:t>CÁLCULO DE Base sujeta a retención de irpf:</w:t>
                      </w:r>
                    </w:p>
                  </w:txbxContent>
                </v:textbox>
              </v:shape>
            </w:pict>
          </mc:Fallback>
        </mc:AlternateConten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eastAsia="Calibri" w:cs="Arial"/>
          <w:sz w:val="24"/>
          <w:szCs w:val="24"/>
        </w:rPr>
      </w:pPr>
      <w:r>
        <w:rPr>
          <w:rFonts w:cs="Arial" w:ascii="Arial" w:hAnsi="Arial"/>
          <w:sz w:val="24"/>
          <w:szCs w:val="24"/>
        </w:rPr>
        <w:t>La Base de IRPF está formada por las percepciones salariales de trabajador, y con respecto a las no salariales se aplican las mismas reglas que para la calcular las bases de cotización</w:t>
      </w:r>
      <w:r>
        <w:rPr>
          <w:rFonts w:eastAsia="Calibri" w:cs="Arial" w:ascii="Arial" w:hAnsi="Arial"/>
          <w:sz w:val="24"/>
          <w:szCs w:val="24"/>
        </w:rPr>
        <w:t xml:space="preserve"> con la excepción de las prestaciones y mejoras de la seguridad social y asignaciones asistenciales que se incluyen.</w:t>
      </w:r>
    </w:p>
    <w:p>
      <w:pPr>
        <w:pStyle w:val="Normal"/>
        <w:jc w:val="both"/>
        <w:rPr>
          <w:rFonts w:ascii="Arial" w:hAnsi="Arial" w:cs="Arial"/>
          <w:sz w:val="24"/>
          <w:szCs w:val="24"/>
        </w:rPr>
      </w:pPr>
      <w:r>
        <w:rPr>
          <w:rFonts w:cs="Arial" w:ascii="Arial" w:hAnsi="Arial"/>
          <w:sz w:val="24"/>
          <w:szCs w:val="24"/>
        </w:rPr>
        <w:t>Aplicaremos la tabla 1.1. de conceptos excluidos de cotización y tributación.</w:t>
      </w:r>
    </w:p>
    <w:tbl>
      <w:tblPr>
        <w:tblStyle w:val="Tablaconcuadrcula"/>
        <w:tblW w:w="8363" w:type="dxa"/>
        <w:jc w:val="left"/>
        <w:tblInd w:w="352" w:type="dxa"/>
        <w:tblCellMar>
          <w:top w:w="0" w:type="dxa"/>
          <w:left w:w="103" w:type="dxa"/>
          <w:bottom w:w="0" w:type="dxa"/>
          <w:right w:w="108" w:type="dxa"/>
        </w:tblCellMar>
        <w:tblLook w:firstRow="1" w:noVBand="1" w:lastRow="0" w:firstColumn="1" w:lastColumn="0" w:noHBand="0" w:val="04a0"/>
      </w:tblPr>
      <w:tblGrid>
        <w:gridCol w:w="8363"/>
      </w:tblGrid>
      <w:tr>
        <w:trPr/>
        <w:tc>
          <w:tcPr>
            <w:tcW w:w="8363" w:type="dxa"/>
            <w:tcBorders/>
            <w:shd w:color="auto" w:fill="EAF1DD" w:themeFill="accent3" w:themeFillTint="33" w:val="clear"/>
            <w:tcMar>
              <w:left w:w="103" w:type="dxa"/>
            </w:tcMar>
          </w:tcPr>
          <w:p>
            <w:pPr>
              <w:pStyle w:val="Normal"/>
              <w:spacing w:lineRule="auto" w:line="240" w:before="0" w:after="0"/>
              <w:ind w:left="357" w:hanging="0"/>
              <w:rPr>
                <w:rFonts w:ascii="Arial" w:hAnsi="Arial" w:eastAsia="Calibri" w:cs="Arial"/>
                <w:b/>
                <w:b/>
                <w:sz w:val="24"/>
                <w:szCs w:val="24"/>
              </w:rPr>
            </w:pPr>
            <w:r>
              <w:rPr>
                <w:rFonts w:eastAsia="Calibri" w:cs="Arial" w:ascii="Arial" w:hAnsi="Arial"/>
                <w:b/>
                <w:sz w:val="24"/>
                <w:szCs w:val="24"/>
              </w:rPr>
              <w:t>BIRPF=</w:t>
            </w:r>
            <w:r>
              <w:rPr>
                <w:rFonts w:eastAsia="Calibri" w:cs="Arial" w:ascii="Arial" w:hAnsi="Arial"/>
                <w:sz w:val="24"/>
                <w:szCs w:val="24"/>
              </w:rPr>
              <w:t xml:space="preserve"> Percepciones Salariales  </w:t>
            </w:r>
            <w:r>
              <w:rPr>
                <w:rFonts w:eastAsia="Calibri" w:cs="Arial" w:ascii="Arial" w:hAnsi="Arial"/>
                <w:b/>
                <w:sz w:val="24"/>
                <w:szCs w:val="24"/>
              </w:rPr>
              <w:t>+</w:t>
            </w:r>
            <w:r>
              <w:rPr>
                <w:rFonts w:eastAsia="Calibri" w:cs="Arial" w:ascii="Arial" w:hAnsi="Arial"/>
                <w:sz w:val="24"/>
                <w:szCs w:val="24"/>
              </w:rPr>
              <w:t xml:space="preserve"> parte que tributa de los complementos no salariales </w:t>
            </w:r>
          </w:p>
          <w:p>
            <w:pPr>
              <w:pStyle w:val="Normal"/>
              <w:spacing w:lineRule="auto" w:line="240" w:before="0" w:after="0"/>
              <w:ind w:left="357" w:hanging="0"/>
              <w:rPr>
                <w:rFonts w:ascii="Arial" w:hAnsi="Arial" w:eastAsia="Calibri" w:cs="Arial"/>
                <w:b/>
                <w:b/>
                <w:sz w:val="24"/>
                <w:szCs w:val="24"/>
              </w:rPr>
            </w:pPr>
            <w:r>
              <w:rPr>
                <w:rFonts w:eastAsia="Calibri" w:cs="Arial" w:ascii="Arial" w:hAnsi="Arial"/>
                <w:b/>
                <w:sz w:val="24"/>
                <w:szCs w:val="24"/>
              </w:rPr>
            </w:r>
          </w:p>
        </w:tc>
      </w:tr>
    </w:tbl>
    <w:p>
      <w:pPr>
        <w:pStyle w:val="Normal"/>
        <w:spacing w:lineRule="auto" w:line="240" w:before="0" w:after="0"/>
        <w:jc w:val="both"/>
        <w:rPr>
          <w:rFonts w:ascii="Arial" w:hAnsi="Arial" w:eastAsia="Calibri" w:cs="Arial"/>
          <w:color w:val="000080"/>
        </w:rPr>
      </w:pPr>
      <w:r>
        <w:rPr>
          <w:rFonts w:eastAsia="Calibri" w:cs="Arial" w:ascii="Arial" w:hAnsi="Arial"/>
          <w:color w:val="000080"/>
        </w:rPr>
      </w:r>
    </w:p>
    <w:p>
      <w:pPr>
        <w:pStyle w:val="Normal"/>
        <w:spacing w:lineRule="auto" w:line="240" w:before="0" w:after="0"/>
        <w:jc w:val="both"/>
        <w:rPr>
          <w:rFonts w:ascii="Arial" w:hAnsi="Arial" w:eastAsia="Calibri" w:cs="Arial"/>
        </w:rPr>
      </w:pPr>
      <w:r>
        <w:rPr>
          <w:rFonts w:eastAsia="Calibri" w:cs="Arial" w:ascii="Arial" w:hAnsi="Arial"/>
        </w:rPr>
        <w:t>*No se incluye el prorrateo de las pagas extras en la Base del IRPF a no ser que esté prorrateada y realmente nos la abonen. Las pagas extras pagan su deducción de IRPF en el mes que se perciben. Además si se incluyen las horas extras al ser salariales</w:t>
      </w:r>
    </w:p>
    <w:p>
      <w:pPr>
        <w:pStyle w:val="Normal"/>
        <w:jc w:val="both"/>
        <w:rPr>
          <w:rFonts w:ascii="Arial" w:hAnsi="Arial" w:eastAsia="Calibri" w:cs="Arial"/>
          <w:sz w:val="24"/>
          <w:szCs w:val="24"/>
        </w:rPr>
      </w:pPr>
      <w:r>
        <w:rPr>
          <w:rFonts w:eastAsia="Calibri" w:cs="Arial" w:ascii="Arial" w:hAnsi="Arial"/>
          <w:sz w:val="24"/>
          <w:szCs w:val="24"/>
        </w:rPr>
      </w:r>
    </w:p>
    <w:p>
      <w:pPr>
        <w:pStyle w:val="Normal"/>
        <w:jc w:val="both"/>
        <w:rPr>
          <w:rFonts w:ascii="Arial" w:hAnsi="Arial" w:eastAsia="Calibri" w:cs="Arial"/>
          <w:b/>
          <w:b/>
          <w:color w:val="C0504D"/>
        </w:rPr>
      </w:pPr>
      <w:r>
        <w:rPr>
          <w:rFonts w:eastAsia="Calibri" w:cs="Arial" w:ascii="Arial" w:hAnsi="Arial"/>
          <w:b/>
          <w:color w:val="C0504D"/>
        </w:rPr>
        <w:t>EJEMPLO 2: CÁLCULO DE BASES CON SALARIO MENSUAL</w:t>
      </w:r>
    </w:p>
    <w:tbl>
      <w:tblPr>
        <w:tblW w:w="8644" w:type="dxa"/>
        <w:jc w:val="left"/>
        <w:tblInd w:w="-15" w:type="dxa"/>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tblCellMar>
          <w:top w:w="0" w:type="dxa"/>
          <w:left w:w="92" w:type="dxa"/>
          <w:bottom w:w="0" w:type="dxa"/>
          <w:right w:w="108" w:type="dxa"/>
        </w:tblCellMar>
        <w:tblLook w:firstRow="1" w:noVBand="1" w:lastRow="0" w:firstColumn="1" w:lastColumn="0" w:noHBand="0" w:val="04a0"/>
      </w:tblPr>
      <w:tblGrid>
        <w:gridCol w:w="8644"/>
      </w:tblGrid>
      <w:tr>
        <w:trPr/>
        <w:tc>
          <w:tcPr>
            <w:tcW w:w="8644" w:type="dxa"/>
            <w:tc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cBorders>
            <w:shd w:fill="F2F2F2" w:val="clear"/>
            <w:tcMar>
              <w:left w:w="92" w:type="dxa"/>
            </w:tcMar>
            <w:vAlign w:val="center"/>
          </w:tcPr>
          <w:p>
            <w:pPr>
              <w:pStyle w:val="Normal"/>
              <w:spacing w:lineRule="atLeast" w:line="240" w:before="0" w:afterAutospacing="1"/>
              <w:jc w:val="both"/>
              <w:rPr>
                <w:rFonts w:ascii="Arial" w:hAnsi="Arial" w:eastAsia="Calibri" w:cs="Arial"/>
                <w:b/>
                <w:b/>
              </w:rPr>
            </w:pPr>
            <w:r>
              <w:rPr>
                <w:rFonts w:eastAsia="Calibri" w:cs="Arial" w:ascii="Arial" w:hAnsi="Arial"/>
                <w:b/>
              </w:rPr>
              <w:t>Siguiendo el ejemplo UNO, el total de percepciones de Ana, que pertenece al grupo 5, con un contrato indefinido, en el mes de noviembre han sido las siguientes:</w:t>
            </w:r>
          </w:p>
          <w:p>
            <w:pPr>
              <w:pStyle w:val="Normal"/>
              <w:spacing w:lineRule="atLeast" w:line="240" w:before="0" w:afterAutospacing="1"/>
              <w:rPr>
                <w:rFonts w:ascii="Arial" w:hAnsi="Arial" w:eastAsia="Calibri" w:cs="Arial"/>
              </w:rPr>
            </w:pPr>
            <w:r>
              <w:rPr>
                <w:rFonts w:eastAsia="Calibri" w:cs="Arial" w:ascii="Arial" w:hAnsi="Arial"/>
              </w:rPr>
              <w:t>Salario Base: 920€</w:t>
            </w:r>
          </w:p>
          <w:p>
            <w:pPr>
              <w:pStyle w:val="Normal"/>
              <w:spacing w:lineRule="atLeast" w:line="240" w:before="0" w:afterAutospacing="1"/>
              <w:rPr>
                <w:rFonts w:ascii="Arial" w:hAnsi="Arial" w:eastAsia="Calibri" w:cs="Arial"/>
              </w:rPr>
            </w:pPr>
            <w:r>
              <w:rPr>
                <w:rFonts w:eastAsia="Calibri" w:cs="Arial" w:ascii="Arial" w:hAnsi="Arial"/>
              </w:rPr>
              <w:t>Complemento Antigüedad: 48 €</w:t>
            </w:r>
          </w:p>
          <w:p>
            <w:pPr>
              <w:pStyle w:val="Normal"/>
              <w:spacing w:lineRule="atLeast" w:line="240" w:before="0" w:afterAutospacing="1"/>
              <w:rPr>
                <w:rFonts w:ascii="Arial" w:hAnsi="Arial" w:eastAsia="Calibri" w:cs="Arial"/>
              </w:rPr>
            </w:pPr>
            <w:r>
              <w:rPr>
                <w:rFonts w:eastAsia="Calibri" w:cs="Arial" w:ascii="Arial" w:hAnsi="Arial"/>
              </w:rPr>
              <w:t xml:space="preserve"> </w:t>
            </w:r>
            <w:r>
              <w:rPr>
                <w:rFonts w:eastAsia="Calibri" w:cs="Arial" w:ascii="Arial" w:hAnsi="Arial"/>
              </w:rPr>
              <w:t>Dieta   por gastos de estancia justificados:  50 €</w:t>
            </w:r>
          </w:p>
          <w:p>
            <w:pPr>
              <w:pStyle w:val="Normal"/>
              <w:spacing w:lineRule="atLeast" w:line="240" w:before="0" w:afterAutospacing="1"/>
              <w:rPr>
                <w:rFonts w:ascii="Arial" w:hAnsi="Arial" w:eastAsia="Calibri" w:cs="Arial"/>
              </w:rPr>
            </w:pPr>
            <w:r>
              <w:rPr>
                <w:rFonts w:eastAsia="Calibri" w:cs="Arial" w:ascii="Arial" w:hAnsi="Arial"/>
              </w:rPr>
              <w:t>Dieta  por manutención con pernocta en Valencia: 60 €</w:t>
            </w:r>
          </w:p>
          <w:p>
            <w:pPr>
              <w:pStyle w:val="Normal"/>
              <w:spacing w:lineRule="atLeast" w:line="240" w:before="0" w:afterAutospacing="1"/>
              <w:rPr>
                <w:rFonts w:ascii="Arial" w:hAnsi="Arial" w:eastAsia="Calibri" w:cs="Arial"/>
              </w:rPr>
            </w:pPr>
            <w:r>
              <w:rPr>
                <w:rFonts w:eastAsia="Calibri" w:cs="Arial" w:ascii="Arial" w:hAnsi="Arial"/>
              </w:rPr>
              <w:t>Abono de curso por exigencias trabajo:200€</w:t>
            </w:r>
          </w:p>
          <w:p>
            <w:pPr>
              <w:pStyle w:val="Normal"/>
              <w:spacing w:lineRule="atLeast" w:line="240" w:before="0" w:afterAutospacing="1"/>
              <w:rPr>
                <w:rFonts w:ascii="Arial" w:hAnsi="Arial" w:eastAsia="Calibri" w:cs="Arial"/>
              </w:rPr>
            </w:pPr>
            <w:r>
              <w:rPr>
                <w:rFonts w:eastAsia="Calibri" w:cs="Arial" w:ascii="Arial" w:hAnsi="Arial"/>
              </w:rPr>
              <w:t>Abono horas extras convenio: 45€</w:t>
            </w:r>
          </w:p>
          <w:p>
            <w:pPr>
              <w:pStyle w:val="Normal"/>
              <w:spacing w:lineRule="atLeast" w:line="240" w:before="0" w:afterAutospacing="1"/>
              <w:rPr>
                <w:rFonts w:ascii="Arial" w:hAnsi="Arial" w:eastAsia="Calibri" w:cs="Arial"/>
              </w:rPr>
            </w:pPr>
            <w:r>
              <w:rPr>
                <w:rFonts w:eastAsia="Calibri" w:cs="Arial" w:ascii="Arial" w:hAnsi="Arial"/>
              </w:rPr>
              <w:t>Además percibe dos pagas extras anuales de 968€ cada una</w:t>
            </w:r>
          </w:p>
          <w:p>
            <w:pPr>
              <w:pStyle w:val="Normal"/>
              <w:spacing w:lineRule="atLeast" w:line="240" w:before="0" w:afterAutospacing="1"/>
              <w:rPr>
                <w:rFonts w:ascii="Arial" w:hAnsi="Arial" w:eastAsia="Calibri" w:cs="Arial"/>
              </w:rPr>
            </w:pPr>
            <w:r>
              <w:rPr>
                <w:rFonts w:eastAsia="Calibri" w:cs="Arial" w:ascii="Arial" w:hAnsi="Arial"/>
              </w:rPr>
              <w:t>Tipo aplicable de IRPF 10%</w:t>
            </w:r>
          </w:p>
          <w:p>
            <w:pPr>
              <w:pStyle w:val="Normal"/>
              <w:spacing w:lineRule="atLeast" w:line="240" w:before="0" w:afterAutospacing="1"/>
              <w:rPr>
                <w:rFonts w:ascii="Arial" w:hAnsi="Arial" w:eastAsia="Calibri" w:cs="Arial"/>
                <w:b/>
                <w:b/>
                <w:highlight w:val="yellow"/>
              </w:rPr>
            </w:pPr>
            <w:r>
              <mc:AlternateContent>
                <mc:Choice Requires="wps">
                  <w:drawing>
                    <wp:anchor behindDoc="0" distT="0" distB="0" distL="114300" distR="114300" simplePos="0" locked="0" layoutInCell="1" allowOverlap="1" relativeHeight="13" wp14:anchorId="0745EAC2">
                      <wp:simplePos x="0" y="0"/>
                      <wp:positionH relativeFrom="column">
                        <wp:posOffset>11337925</wp:posOffset>
                      </wp:positionH>
                      <wp:positionV relativeFrom="paragraph">
                        <wp:posOffset>240665</wp:posOffset>
                      </wp:positionV>
                      <wp:extent cx="210820" cy="277495"/>
                      <wp:effectExtent l="0" t="0" r="0" b="9525"/>
                      <wp:wrapNone/>
                      <wp:docPr id="21" name="23 Más"/>
                      <a:graphic xmlns:a="http://schemas.openxmlformats.org/drawingml/2006/main">
                        <a:graphicData uri="http://schemas.microsoft.com/office/word/2010/wordprocessingShape">
                          <wps:wsp>
                            <wps:cNvSpPr/>
                            <wps:spPr>
                              <a:xfrm>
                                <a:off x="0" y="0"/>
                                <a:ext cx="210240" cy="276840"/>
                              </a:xfrm>
                              <a:prstGeom prst="mathPlus">
                                <a:avLst>
                                  <a:gd name="adj1" fmla="val 23520"/>
                                </a:avLst>
                              </a:prstGeom>
                              <a:solidFill>
                                <a:schemeClr val="bg1">
                                  <a:lumMod val="95000"/>
                                </a:schemeClr>
                              </a:solidFill>
                              <a:ln>
                                <a:solidFill>
                                  <a:schemeClr val="bg2">
                                    <a:lumMod val="7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eastAsia="Calibri" w:cs="Arial" w:ascii="Arial" w:hAnsi="Arial"/>
              </w:rPr>
              <w:t xml:space="preserve">Para calcular la </w:t>
            </w:r>
            <w:r>
              <w:rPr>
                <w:rFonts w:eastAsia="Calibri" w:cs="Arial" w:ascii="Arial" w:hAnsi="Arial"/>
                <w:shd w:fill="EEECE1" w:val="clear"/>
              </w:rPr>
              <w:t xml:space="preserve">Base de Cotización por Contingencias Comunes </w:t>
            </w:r>
            <w:r>
              <w:rPr>
                <w:rFonts w:eastAsia="Calibri" w:cs="Arial" w:ascii="Arial" w:hAnsi="Arial"/>
                <w:b/>
                <w:shd w:fill="EEECE1" w:val="clear"/>
              </w:rPr>
              <w:t xml:space="preserve">BCCC </w:t>
            </w:r>
          </w:p>
          <w:p>
            <w:pPr>
              <w:pStyle w:val="Normal"/>
              <w:spacing w:lineRule="atLeast" w:line="240" w:before="0" w:afterAutospacing="1"/>
              <w:rPr>
                <w:rFonts w:ascii="Arial" w:hAnsi="Arial" w:eastAsia="Calibri" w:cs="Arial"/>
                <w:b/>
                <w:b/>
                <w:color w:val="1F497D" w:themeColor="text2"/>
              </w:rPr>
            </w:pPr>
            <w:r>
              <w:rPr>
                <w:rFonts w:eastAsia="Calibri" w:cs="Arial" w:ascii="Arial" w:hAnsi="Arial"/>
                <w:b/>
                <w:shd w:fill="FFFFFF" w:val="clear"/>
              </w:rPr>
              <w:t xml:space="preserve">       </w:t>
            </w:r>
            <w:r>
              <w:rPr>
                <w:rFonts w:eastAsia="Calibri" w:cs="Arial" w:ascii="Arial" w:hAnsi="Arial"/>
                <w:b/>
                <w:color w:val="1F497D" w:themeColor="text2"/>
                <w:shd w:fill="FFFFFF" w:val="clear"/>
              </w:rPr>
              <w:t>SUMA DE:</w:t>
            </w:r>
            <w:r>
              <w:rPr>
                <w:rFonts w:eastAsia="Calibri" w:cs="Arial" w:ascii="Arial" w:hAnsi="Arial"/>
                <w:b/>
                <w:color w:val="1F497D" w:themeColor="text2"/>
              </w:rPr>
              <w:t xml:space="preserve"> ( percepciones salariales + parte cotiza de extrasalariales + prorrata pagas extras)</w:t>
            </w:r>
          </w:p>
          <w:p>
            <w:pPr>
              <w:pStyle w:val="ListParagraph"/>
              <w:numPr>
                <w:ilvl w:val="0"/>
                <w:numId w:val="6"/>
              </w:numPr>
              <w:spacing w:lineRule="atLeast" w:line="240" w:before="0" w:after="0"/>
              <w:rPr>
                <w:rFonts w:ascii="Arial" w:hAnsi="Arial" w:eastAsia="Calibri" w:cs="Arial"/>
              </w:rPr>
            </w:pPr>
            <w:r>
              <w:rPr>
                <w:rFonts w:eastAsia="Calibri" w:cs="Arial" w:ascii="Arial" w:hAnsi="Arial"/>
              </w:rPr>
              <w:t xml:space="preserve">percepciones salariales (920+48) </w:t>
            </w:r>
          </w:p>
          <w:p>
            <w:pPr>
              <w:pStyle w:val="ListParagraph"/>
              <w:numPr>
                <w:ilvl w:val="0"/>
                <w:numId w:val="6"/>
              </w:numPr>
              <w:spacing w:lineRule="atLeast" w:line="240" w:before="0" w:after="0"/>
              <w:rPr>
                <w:rFonts w:ascii="Arial" w:hAnsi="Arial" w:eastAsia="Calibri" w:cs="Arial"/>
              </w:rPr>
            </w:pPr>
            <w:r>
              <w:rPr>
                <w:rFonts w:eastAsia="Calibri" w:cs="Arial" w:ascii="Arial" w:hAnsi="Arial"/>
              </w:rPr>
              <w:t xml:space="preserve">la parte que cotiza de los extrasalariales  (siguiendo el ejemplo 1 sería 6,66€) </w:t>
            </w:r>
          </w:p>
          <w:p>
            <w:pPr>
              <w:pStyle w:val="ListParagraph"/>
              <w:numPr>
                <w:ilvl w:val="0"/>
                <w:numId w:val="6"/>
              </w:numPr>
              <w:spacing w:lineRule="atLeast" w:line="240" w:before="0" w:afterAutospacing="1"/>
              <w:rPr>
                <w:rFonts w:ascii="Arial" w:hAnsi="Arial" w:eastAsia="Calibri" w:cs="Arial"/>
              </w:rPr>
            </w:pPr>
            <w:r>
              <w:rPr>
                <w:rFonts w:eastAsia="Calibri" w:cs="Arial" w:ascii="Arial" w:hAnsi="Arial"/>
              </w:rPr>
              <w:t xml:space="preserve"> </w:t>
            </w:r>
            <w:r>
              <w:rPr>
                <w:rFonts w:eastAsia="Calibri" w:cs="Arial" w:ascii="Arial" w:hAnsi="Arial"/>
              </w:rPr>
              <w:t xml:space="preserve">prorrata pagas extras (968x2/12 = 161,33€) </w:t>
            </w:r>
          </w:p>
          <w:p>
            <w:pPr>
              <w:pStyle w:val="ListParagraph"/>
              <w:spacing w:lineRule="atLeast" w:line="240" w:before="0" w:afterAutospacing="1"/>
              <w:rPr>
                <w:rFonts w:ascii="Arial" w:hAnsi="Arial" w:eastAsia="Calibri" w:cs="Arial"/>
                <w:b/>
                <w:b/>
              </w:rPr>
            </w:pPr>
            <w:r>
              <w:rPr>
                <w:rFonts w:eastAsia="Calibri" w:cs="Arial" w:ascii="Arial" w:hAnsi="Arial"/>
                <w:b/>
              </w:rPr>
            </w:r>
          </w:p>
          <w:p>
            <w:pPr>
              <w:pStyle w:val="ListParagraph"/>
              <w:spacing w:lineRule="atLeast" w:line="240" w:before="0" w:afterAutospacing="1"/>
              <w:rPr>
                <w:rFonts w:ascii="Arial" w:hAnsi="Arial" w:eastAsia="Calibri" w:cs="Arial"/>
              </w:rPr>
            </w:pPr>
            <w:r>
              <w:rPr>
                <w:rFonts w:eastAsia="Calibri" w:cs="Arial" w:ascii="Arial" w:hAnsi="Arial"/>
                <w:b/>
              </w:rPr>
              <w:t>TOTAL BCCC=</w:t>
            </w:r>
            <w:r>
              <w:rPr>
                <w:rFonts w:eastAsia="Calibri" w:cs="Arial" w:ascii="Arial" w:hAnsi="Arial"/>
              </w:rPr>
              <w:t xml:space="preserve"> </w:t>
            </w:r>
            <w:r>
              <w:rPr>
                <w:rFonts w:eastAsia="Calibri" w:cs="Arial" w:ascii="Arial" w:hAnsi="Arial"/>
                <w:b/>
              </w:rPr>
              <w:t>1.135,99€.</w:t>
            </w:r>
            <w:r>
              <w:rPr>
                <w:rFonts w:eastAsia="Calibri" w:cs="Arial" w:ascii="Arial" w:hAnsi="Arial"/>
              </w:rPr>
              <w:t xml:space="preserve"> </w:t>
              <w:br/>
              <w:t>*Está base se encuentra dentro de los límites para su grupo 5 de las BCCC ( tabla 1.3) por lo que cotizará por esta cantidad</w:t>
            </w:r>
          </w:p>
          <w:p>
            <w:pPr>
              <w:pStyle w:val="Normal"/>
              <w:spacing w:lineRule="atLeast" w:line="240" w:before="0" w:afterAutospacing="1"/>
              <w:rPr>
                <w:rFonts w:ascii="Arial" w:hAnsi="Arial" w:eastAsia="Calibri" w:cs="Arial"/>
              </w:rPr>
            </w:pPr>
            <w:r>
              <mc:AlternateContent>
                <mc:Choice Requires="wps">
                  <w:drawing>
                    <wp:anchor behindDoc="0" distT="0" distB="0" distL="114300" distR="114300" simplePos="0" locked="0" layoutInCell="1" allowOverlap="1" relativeHeight="14" wp14:anchorId="18CF2FF5">
                      <wp:simplePos x="0" y="0"/>
                      <wp:positionH relativeFrom="column">
                        <wp:posOffset>11337925</wp:posOffset>
                      </wp:positionH>
                      <wp:positionV relativeFrom="paragraph">
                        <wp:posOffset>200660</wp:posOffset>
                      </wp:positionV>
                      <wp:extent cx="267970" cy="363220"/>
                      <wp:effectExtent l="0" t="0" r="0" b="0"/>
                      <wp:wrapNone/>
                      <wp:docPr id="22" name="24 Más"/>
                      <a:graphic xmlns:a="http://schemas.openxmlformats.org/drawingml/2006/main">
                        <a:graphicData uri="http://schemas.microsoft.com/office/word/2010/wordprocessingShape">
                          <wps:wsp>
                            <wps:cNvSpPr/>
                            <wps:spPr>
                              <a:xfrm>
                                <a:off x="0" y="0"/>
                                <a:ext cx="267480" cy="362520"/>
                              </a:xfrm>
                              <a:prstGeom prst="mathPlus">
                                <a:avLst>
                                  <a:gd name="adj1" fmla="val 23520"/>
                                </a:avLst>
                              </a:prstGeom>
                              <a:solidFill>
                                <a:srgbClr val="f2f2f2"/>
                              </a:solidFill>
                              <a:ln w="25560">
                                <a:solidFill>
                                  <a:srgbClr val="c4bd97"/>
                                </a:solidFill>
                                <a:round/>
                              </a:ln>
                            </wps:spPr>
                            <wps:style>
                              <a:lnRef idx="0"/>
                              <a:fillRef idx="0"/>
                              <a:effectRef idx="0"/>
                              <a:fontRef idx="minor"/>
                            </wps:style>
                            <wps:bodyPr/>
                          </wps:wsp>
                        </a:graphicData>
                      </a:graphic>
                    </wp:anchor>
                  </w:drawing>
                </mc:Choice>
                <mc:Fallback>
                  <w:pict/>
                </mc:Fallback>
              </mc:AlternateContent>
            </w:r>
            <w:r>
              <w:rPr>
                <w:rFonts w:eastAsia="Calibri" w:cs="Arial" w:ascii="Arial" w:hAnsi="Arial"/>
              </w:rPr>
              <w:t xml:space="preserve">La </w:t>
            </w:r>
            <w:r>
              <w:rPr>
                <w:rFonts w:eastAsia="Calibri" w:cs="Arial" w:ascii="Arial" w:hAnsi="Arial"/>
                <w:shd w:fill="EEECE1" w:val="clear"/>
              </w:rPr>
              <w:t xml:space="preserve">Base de Cotización de Contingencias Profesionales </w:t>
            </w:r>
            <w:r>
              <w:rPr>
                <w:rFonts w:eastAsia="Calibri" w:cs="Arial" w:ascii="Arial" w:hAnsi="Arial"/>
                <w:b/>
                <w:shd w:fill="EEECE1" w:val="clear"/>
              </w:rPr>
              <w:t>BCCP</w:t>
            </w:r>
            <w:r>
              <w:rPr>
                <w:rFonts w:eastAsia="Calibri" w:cs="Arial" w:ascii="Arial" w:hAnsi="Arial"/>
                <w:shd w:fill="EEECE1" w:val="clear"/>
              </w:rPr>
              <w:t xml:space="preserve"> </w:t>
            </w:r>
            <w:r>
              <w:rPr>
                <w:rFonts w:eastAsia="Calibri" w:cs="Arial" w:ascii="Arial" w:hAnsi="Arial"/>
              </w:rPr>
              <w:t>:</w:t>
            </w:r>
          </w:p>
          <w:p>
            <w:pPr>
              <w:pStyle w:val="Normal"/>
              <w:spacing w:lineRule="atLeast" w:line="240" w:before="0" w:afterAutospacing="1"/>
              <w:rPr>
                <w:rFonts w:ascii="Arial" w:hAnsi="Arial" w:eastAsia="Calibri" w:cs="Arial"/>
                <w:b/>
                <w:b/>
                <w:color w:val="1F497D" w:themeColor="text2"/>
              </w:rPr>
            </w:pPr>
            <w:r>
              <w:rPr>
                <w:rFonts w:eastAsia="Calibri" w:cs="Arial" w:ascii="Arial" w:hAnsi="Arial"/>
                <w:b/>
                <w:shd w:fill="FFFFFF" w:val="clear"/>
              </w:rPr>
              <w:t xml:space="preserve">       </w:t>
            </w:r>
            <w:r>
              <w:rPr>
                <w:rFonts w:eastAsia="Calibri" w:cs="Arial" w:ascii="Arial" w:hAnsi="Arial"/>
                <w:b/>
                <w:color w:val="1F497D" w:themeColor="text2"/>
                <w:shd w:fill="FFFFFF" w:val="clear"/>
              </w:rPr>
              <w:t>SUMA DE:</w:t>
            </w:r>
            <w:r>
              <w:rPr>
                <w:rFonts w:eastAsia="Calibri" w:cs="Arial" w:ascii="Arial" w:hAnsi="Arial"/>
                <w:b/>
                <w:color w:val="1F497D" w:themeColor="text2"/>
              </w:rPr>
              <w:t xml:space="preserve"> (BCCC + horas extras)</w:t>
            </w:r>
          </w:p>
          <w:p>
            <w:pPr>
              <w:pStyle w:val="ListParagraph"/>
              <w:numPr>
                <w:ilvl w:val="0"/>
                <w:numId w:val="7"/>
              </w:numPr>
              <w:spacing w:lineRule="atLeast" w:line="240" w:before="0" w:after="0"/>
              <w:rPr>
                <w:rFonts w:ascii="Arial" w:hAnsi="Arial" w:eastAsia="Calibri" w:cs="Arial"/>
              </w:rPr>
            </w:pPr>
            <w:r>
              <w:rPr>
                <w:rFonts w:eastAsia="Calibri" w:cs="Arial" w:ascii="Arial" w:hAnsi="Arial"/>
              </w:rPr>
              <w:t>BCCC (1.135,99)</w:t>
            </w:r>
          </w:p>
          <w:p>
            <w:pPr>
              <w:pStyle w:val="ListParagraph"/>
              <w:numPr>
                <w:ilvl w:val="0"/>
                <w:numId w:val="7"/>
              </w:numPr>
              <w:spacing w:lineRule="atLeast" w:line="240" w:before="0" w:afterAutospacing="1"/>
              <w:rPr>
                <w:rFonts w:ascii="Arial" w:hAnsi="Arial" w:eastAsia="Calibri" w:cs="Arial"/>
              </w:rPr>
            </w:pPr>
            <w:r>
              <w:rPr>
                <w:rFonts w:eastAsia="Calibri" w:cs="Arial" w:ascii="Arial" w:hAnsi="Arial"/>
              </w:rPr>
              <w:t xml:space="preserve"> </w:t>
            </w:r>
            <w:r>
              <w:rPr>
                <w:rFonts w:eastAsia="Calibri" w:cs="Arial" w:ascii="Arial" w:hAnsi="Arial"/>
              </w:rPr>
              <w:t>horas extras (45€)</w:t>
            </w:r>
          </w:p>
          <w:p>
            <w:pPr>
              <w:pStyle w:val="Normal"/>
              <w:spacing w:lineRule="atLeast" w:line="240" w:before="0" w:afterAutospacing="1"/>
              <w:rPr>
                <w:rFonts w:ascii="Arial" w:hAnsi="Arial" w:eastAsia="Calibri" w:cs="Arial"/>
              </w:rPr>
            </w:pPr>
            <w:r>
              <w:rPr>
                <w:rFonts w:eastAsia="Calibri" w:cs="Arial" w:ascii="Arial" w:hAnsi="Arial"/>
              </w:rPr>
              <w:t xml:space="preserve">          </w:t>
            </w:r>
            <w:r>
              <w:rPr>
                <w:rFonts w:eastAsia="Calibri" w:cs="Arial" w:ascii="Arial" w:hAnsi="Arial"/>
                <w:b/>
              </w:rPr>
              <w:t>TOTAL BCCP</w:t>
            </w:r>
            <w:r>
              <w:rPr>
                <w:rFonts w:eastAsia="Calibri" w:cs="Arial" w:ascii="Arial" w:hAnsi="Arial"/>
              </w:rPr>
              <w:t xml:space="preserve"> = </w:t>
            </w:r>
            <w:r>
              <w:rPr>
                <w:rFonts w:eastAsia="Calibri" w:cs="Arial" w:ascii="Arial" w:hAnsi="Arial"/>
                <w:b/>
              </w:rPr>
              <w:t xml:space="preserve">1.180,99€   </w:t>
            </w:r>
            <w:r>
              <w:rPr>
                <w:rFonts w:eastAsia="Calibri" w:cs="Arial" w:ascii="Arial" w:hAnsi="Arial"/>
              </w:rPr>
              <w:t xml:space="preserve"> *Está base se encuentra dentro de los límites de la  tabla 1.4  por lo que cotizará por esta cantidad.</w:t>
            </w:r>
          </w:p>
          <w:p>
            <w:pPr>
              <w:pStyle w:val="Normal"/>
              <w:spacing w:lineRule="atLeast" w:line="240" w:before="0" w:afterAutospacing="1"/>
              <w:rPr>
                <w:rFonts w:ascii="Arial" w:hAnsi="Arial" w:eastAsia="Calibri" w:cs="Arial"/>
                <w:b/>
                <w:b/>
                <w:highlight w:val="white"/>
              </w:rPr>
            </w:pPr>
            <w:r>
              <w:rPr>
                <w:rFonts w:eastAsia="Calibri" w:cs="Arial" w:ascii="Arial" w:hAnsi="Arial"/>
                <w:shd w:fill="EEECE1" w:val="clear"/>
              </w:rPr>
              <w:t xml:space="preserve">La Base de horas extras </w:t>
            </w:r>
            <w:r>
              <w:rPr>
                <w:rFonts w:eastAsia="Calibri" w:cs="Arial" w:ascii="Arial" w:hAnsi="Arial"/>
                <w:b/>
              </w:rPr>
              <w:t>BHEX</w:t>
            </w:r>
            <w:r>
              <w:rPr>
                <w:rFonts w:eastAsia="Calibri" w:cs="Arial" w:ascii="Arial" w:hAnsi="Arial"/>
              </w:rPr>
              <w:t xml:space="preserve">= importe percibido por horas extras= </w:t>
            </w:r>
            <w:r>
              <w:rPr>
                <w:rFonts w:eastAsia="Calibri" w:cs="Arial" w:ascii="Arial" w:hAnsi="Arial"/>
                <w:b/>
                <w:shd w:fill="FFFFFF" w:val="clear"/>
              </w:rPr>
              <w:t>45€</w:t>
            </w:r>
          </w:p>
          <w:p>
            <w:pPr>
              <w:pStyle w:val="Normal"/>
              <w:spacing w:lineRule="atLeast" w:line="240" w:before="0" w:afterAutospacing="1"/>
              <w:rPr>
                <w:rFonts w:ascii="Arial" w:hAnsi="Arial" w:eastAsia="Calibri" w:cs="Arial"/>
                <w:b/>
                <w:b/>
                <w:highlight w:val="white"/>
              </w:rPr>
            </w:pPr>
            <w:r>
              <w:rPr>
                <w:rFonts w:eastAsia="Calibri" w:cs="Arial" w:ascii="Arial" w:hAnsi="Arial"/>
                <w:b/>
                <w:highlight w:val="white"/>
              </w:rPr>
            </w:r>
          </w:p>
          <w:p>
            <w:pPr>
              <w:pStyle w:val="Normal"/>
              <w:spacing w:lineRule="auto" w:line="240" w:before="0" w:after="0"/>
              <w:jc w:val="both"/>
              <w:rPr>
                <w:rFonts w:ascii="Arial" w:hAnsi="Arial" w:eastAsia="Calibri" w:cs="Arial"/>
              </w:rPr>
            </w:pPr>
            <w:r>
              <mc:AlternateContent>
                <mc:Choice Requires="wps">
                  <w:drawing>
                    <wp:anchor behindDoc="0" distT="0" distB="0" distL="114300" distR="114300" simplePos="0" locked="0" layoutInCell="1" allowOverlap="1" relativeHeight="15" wp14:anchorId="56A5E165">
                      <wp:simplePos x="0" y="0"/>
                      <wp:positionH relativeFrom="column">
                        <wp:posOffset>11337925</wp:posOffset>
                      </wp:positionH>
                      <wp:positionV relativeFrom="paragraph">
                        <wp:posOffset>136525</wp:posOffset>
                      </wp:positionV>
                      <wp:extent cx="267970" cy="363220"/>
                      <wp:effectExtent l="0" t="0" r="0" b="0"/>
                      <wp:wrapNone/>
                      <wp:docPr id="23" name="26 Más"/>
                      <a:graphic xmlns:a="http://schemas.openxmlformats.org/drawingml/2006/main">
                        <a:graphicData uri="http://schemas.microsoft.com/office/word/2010/wordprocessingShape">
                          <wps:wsp>
                            <wps:cNvSpPr/>
                            <wps:spPr>
                              <a:xfrm>
                                <a:off x="0" y="0"/>
                                <a:ext cx="267480" cy="362520"/>
                              </a:xfrm>
                              <a:prstGeom prst="mathPlus">
                                <a:avLst>
                                  <a:gd name="adj1" fmla="val 23520"/>
                                </a:avLst>
                              </a:prstGeom>
                              <a:solidFill>
                                <a:srgbClr val="f2f2f2"/>
                              </a:solidFill>
                              <a:ln w="25560">
                                <a:solidFill>
                                  <a:srgbClr val="c4bd97"/>
                                </a:solidFill>
                                <a:round/>
                              </a:ln>
                            </wps:spPr>
                            <wps:style>
                              <a:lnRef idx="0"/>
                              <a:fillRef idx="0"/>
                              <a:effectRef idx="0"/>
                              <a:fontRef idx="minor"/>
                            </wps:style>
                            <wps:bodyPr/>
                          </wps:wsp>
                        </a:graphicData>
                      </a:graphic>
                    </wp:anchor>
                  </w:drawing>
                </mc:Choice>
                <mc:Fallback>
                  <w:pict/>
                </mc:Fallback>
              </mc:AlternateContent>
            </w:r>
            <w:r>
              <w:rPr>
                <w:rFonts w:eastAsia="Calibri" w:cs="Arial" w:ascii="Arial" w:hAnsi="Arial"/>
                <w:b/>
                <w:shd w:fill="EEECE1" w:val="clear"/>
              </w:rPr>
              <w:t>Base sujeta a retención de IRPF=</w:t>
            </w:r>
            <w:r>
              <w:rPr>
                <w:rFonts w:eastAsia="Calibri" w:cs="Arial" w:ascii="Arial" w:hAnsi="Arial"/>
              </w:rPr>
              <w:t xml:space="preserve"> </w:t>
            </w:r>
          </w:p>
          <w:p>
            <w:pPr>
              <w:pStyle w:val="Normal"/>
              <w:spacing w:lineRule="auto" w:line="240" w:before="0" w:after="0"/>
              <w:jc w:val="both"/>
              <w:rPr>
                <w:rFonts w:ascii="Arial" w:hAnsi="Arial" w:eastAsia="Calibri" w:cs="Arial"/>
                <w:b/>
                <w:b/>
                <w:highlight w:val="white"/>
                <w:lang w:eastAsia="es-ES"/>
              </w:rPr>
            </w:pPr>
            <w:r>
              <w:rPr>
                <w:rFonts w:eastAsia="Calibri" w:cs="Arial" w:ascii="Arial" w:hAnsi="Arial"/>
                <w:b/>
                <w:shd w:fill="FFFFFF" w:val="clear"/>
              </w:rPr>
              <w:t xml:space="preserve">      </w:t>
            </w:r>
          </w:p>
          <w:p>
            <w:pPr>
              <w:pStyle w:val="Normal"/>
              <w:spacing w:lineRule="auto" w:line="240" w:before="0" w:after="0"/>
              <w:jc w:val="both"/>
              <w:rPr>
                <w:rFonts w:ascii="Arial" w:hAnsi="Arial" w:eastAsia="Calibri" w:cs="Arial"/>
                <w:b/>
                <w:b/>
                <w:color w:val="1F497D" w:themeColor="text2"/>
              </w:rPr>
            </w:pPr>
            <w:r>
              <w:rPr>
                <w:rFonts w:eastAsia="Calibri" w:cs="Arial" w:ascii="Arial" w:hAnsi="Arial"/>
                <w:b/>
                <w:shd w:fill="FFFFFF" w:val="clear"/>
                <w:lang w:eastAsia="es-ES"/>
              </w:rPr>
              <w:t xml:space="preserve">     </w:t>
            </w:r>
            <w:r>
              <w:rPr>
                <w:rFonts w:eastAsia="Calibri" w:cs="Arial" w:ascii="Arial" w:hAnsi="Arial"/>
                <w:b/>
                <w:shd w:fill="FFFFFF" w:val="clear"/>
              </w:rPr>
              <w:t xml:space="preserve"> </w:t>
            </w:r>
            <w:r>
              <w:rPr>
                <w:rFonts w:eastAsia="Calibri" w:cs="Arial" w:ascii="Arial" w:hAnsi="Arial"/>
                <w:b/>
                <w:color w:val="1F497D" w:themeColor="text2"/>
                <w:shd w:fill="FFFFFF" w:val="clear"/>
              </w:rPr>
              <w:t>SUMA DE:</w:t>
            </w:r>
            <w:r>
              <w:rPr>
                <w:rFonts w:eastAsia="Calibri" w:cs="Arial" w:ascii="Arial" w:hAnsi="Arial"/>
                <w:b/>
                <w:color w:val="1F497D" w:themeColor="text2"/>
              </w:rPr>
              <w:t xml:space="preserve"> (percepciones salariales + parte tributa a IRPF de los complementos extrasalariales aplicamos la tabla de cotización tributación 1.1.)</w:t>
            </w:r>
          </w:p>
          <w:p>
            <w:pPr>
              <w:pStyle w:val="Normal"/>
              <w:spacing w:lineRule="auto" w:line="240" w:before="0" w:after="0"/>
              <w:jc w:val="both"/>
              <w:rPr>
                <w:rFonts w:ascii="Arial" w:hAnsi="Arial" w:eastAsia="Calibri" w:cs="Arial"/>
              </w:rPr>
            </w:pPr>
            <w:r>
              <w:rPr>
                <w:rFonts w:eastAsia="Calibri" w:cs="Arial" w:ascii="Arial" w:hAnsi="Arial"/>
              </w:rPr>
            </w:r>
          </w:p>
          <w:p>
            <w:pPr>
              <w:pStyle w:val="ListParagraph"/>
              <w:numPr>
                <w:ilvl w:val="0"/>
                <w:numId w:val="8"/>
              </w:numPr>
              <w:spacing w:lineRule="atLeast" w:line="240" w:before="0" w:after="0"/>
              <w:rPr>
                <w:rFonts w:ascii="Arial" w:hAnsi="Arial" w:eastAsia="Calibri" w:cs="Arial"/>
                <w:b/>
                <w:b/>
                <w:color w:val="1F497D" w:themeColor="text2"/>
              </w:rPr>
            </w:pPr>
            <w:r>
              <w:rPr>
                <w:rFonts w:eastAsia="Calibri" w:cs="Arial" w:ascii="Arial" w:hAnsi="Arial"/>
              </w:rPr>
              <w:t>suma de  percepciones salariales (920+48+ 45)</w:t>
            </w:r>
          </w:p>
          <w:p>
            <w:pPr>
              <w:pStyle w:val="ListParagraph"/>
              <w:numPr>
                <w:ilvl w:val="0"/>
                <w:numId w:val="8"/>
              </w:numPr>
              <w:spacing w:lineRule="atLeast" w:line="240" w:before="0" w:afterAutospacing="1"/>
              <w:rPr>
                <w:rFonts w:ascii="Arial" w:hAnsi="Arial" w:eastAsia="Calibri" w:cs="Arial"/>
              </w:rPr>
            </w:pPr>
            <w:r>
              <w:rPr>
                <w:rFonts w:eastAsia="Calibri" w:cs="Arial" w:ascii="Arial" w:hAnsi="Arial"/>
              </w:rPr>
              <w:t>parte tributa a IRPF de extrasalariales (6,6 + 200)</w:t>
            </w:r>
          </w:p>
          <w:p>
            <w:pPr>
              <w:pStyle w:val="Normal"/>
              <w:spacing w:lineRule="auto" w:line="240" w:before="0" w:after="0"/>
              <w:jc w:val="both"/>
              <w:rPr>
                <w:rFonts w:ascii="Arial" w:hAnsi="Arial" w:eastAsia="Calibri" w:cs="Arial"/>
              </w:rPr>
            </w:pPr>
            <w:r>
              <w:rPr>
                <w:rFonts w:eastAsia="Calibri" w:cs="Arial" w:ascii="Arial" w:hAnsi="Arial"/>
                <w:b/>
              </w:rPr>
              <w:t xml:space="preserve">       </w:t>
            </w:r>
            <w:r>
              <w:rPr>
                <w:rFonts w:eastAsia="Calibri" w:cs="Arial" w:ascii="Arial" w:hAnsi="Arial"/>
                <w:b/>
              </w:rPr>
              <w:t>TOTAL Base IRPF</w:t>
            </w:r>
            <w:r>
              <w:rPr>
                <w:rFonts w:eastAsia="Calibri" w:cs="Arial" w:ascii="Arial" w:hAnsi="Arial"/>
              </w:rPr>
              <w:t xml:space="preserve"> </w:t>
            </w:r>
            <w:r>
              <w:rPr>
                <w:rFonts w:eastAsia="Calibri" w:cs="Arial" w:ascii="Arial" w:hAnsi="Arial"/>
                <w:b/>
              </w:rPr>
              <w:t>1219,6€</w:t>
            </w:r>
          </w:p>
          <w:p>
            <w:pPr>
              <w:pStyle w:val="Normal"/>
              <w:spacing w:lineRule="auto" w:line="240" w:before="0" w:after="0"/>
              <w:jc w:val="both"/>
              <w:rPr>
                <w:rFonts w:ascii="Arial" w:hAnsi="Arial" w:eastAsia="Calibri" w:cs="Arial"/>
              </w:rPr>
            </w:pPr>
            <w:r>
              <w:rPr>
                <w:rFonts w:eastAsia="Calibri" w:cs="Arial" w:ascii="Arial" w:hAnsi="Arial"/>
              </w:rPr>
            </w:r>
          </w:p>
          <w:p>
            <w:pPr>
              <w:pStyle w:val="Normal"/>
              <w:spacing w:lineRule="auto" w:line="240" w:before="0" w:after="0"/>
              <w:jc w:val="both"/>
              <w:rPr>
                <w:rFonts w:ascii="Arial" w:hAnsi="Arial" w:eastAsia="Calibri" w:cs="Arial"/>
              </w:rPr>
            </w:pPr>
            <w:r>
              <w:rPr>
                <w:rFonts w:eastAsia="Calibri" w:cs="Arial" w:ascii="Arial" w:hAnsi="Arial"/>
              </w:rPr>
              <w:t>* Cómo se desprende de la tabla 1.1 Los gastos de estudio por exigencias de trabajo (200€)  aunque están excluidos de cotización a la Seguridad Social  tributan al IRPF</w:t>
            </w:r>
          </w:p>
          <w:p>
            <w:pPr>
              <w:pStyle w:val="Normal"/>
              <w:spacing w:lineRule="auto" w:line="240" w:before="0" w:after="0"/>
              <w:jc w:val="both"/>
              <w:rPr>
                <w:rFonts w:ascii="Arial" w:hAnsi="Arial" w:eastAsia="Calibri" w:cs="Arial"/>
                <w:color w:val="000080"/>
              </w:rPr>
            </w:pPr>
            <w:r>
              <w:rPr>
                <w:rFonts w:eastAsia="Calibri" w:cs="Arial" w:ascii="Arial" w:hAnsi="Arial"/>
              </w:rPr>
              <w:t>Además abonar de forma prorrateada las pagas extras no se incluyen en la base.</w:t>
            </w:r>
          </w:p>
        </w:tc>
      </w:tr>
    </w:tbl>
    <w:p>
      <w:pPr>
        <w:pStyle w:val="Normal"/>
        <w:rPr>
          <w:rFonts w:ascii="Arial" w:hAnsi="Arial" w:eastAsia="Calibri" w:cs="Arial"/>
          <w:b/>
          <w:b/>
          <w:color w:val="C0504D"/>
        </w:rPr>
      </w:pPr>
      <w:r>
        <w:rPr>
          <w:rFonts w:eastAsia="Calibri" w:cs="Arial" w:ascii="Arial" w:hAnsi="Arial"/>
          <w:b/>
          <w:color w:val="C0504D"/>
        </w:rPr>
      </w:r>
    </w:p>
    <w:p>
      <w:pPr>
        <w:pStyle w:val="Normal"/>
        <w:rPr>
          <w:rFonts w:ascii="Arial" w:hAnsi="Arial" w:eastAsia="Calibri" w:cs="Arial"/>
          <w:b/>
          <w:b/>
          <w:color w:val="C0504D"/>
        </w:rPr>
      </w:pPr>
      <w:r>
        <w:rPr>
          <w:rFonts w:eastAsia="Calibri" w:cs="Arial" w:ascii="Arial" w:hAnsi="Arial"/>
          <w:b/>
          <w:color w:val="C0504D"/>
        </w:rPr>
        <w:t>EJEMPLO 3 DE CÁLCULO DE BASES DE COTIZACIÓN CON SALARIO DIARIO</w:t>
      </w:r>
    </w:p>
    <w:tbl>
      <w:tblPr>
        <w:tblStyle w:val="Tablaconcuadrcula"/>
        <w:tblW w:w="8644" w:type="dxa"/>
        <w:jc w:val="left"/>
        <w:tblInd w:w="-5" w:type="dxa"/>
        <w:tblCellMar>
          <w:top w:w="0" w:type="dxa"/>
          <w:left w:w="92" w:type="dxa"/>
          <w:bottom w:w="0" w:type="dxa"/>
          <w:right w:w="108" w:type="dxa"/>
        </w:tblCellMar>
        <w:tblLook w:firstRow="1" w:noVBand="1" w:lastRow="0" w:firstColumn="1" w:lastColumn="0" w:noHBand="0" w:val="04a0"/>
      </w:tblPr>
      <w:tblGrid>
        <w:gridCol w:w="8644"/>
      </w:tblGrid>
      <w:tr>
        <w:trPr/>
        <w:tc>
          <w:tcPr>
            <w:tcW w:w="8644" w:type="dxa"/>
            <w:tcBorders>
              <w:top w:val="single" w:sz="12" w:space="0" w:color="C00000"/>
              <w:left w:val="single" w:sz="12" w:space="0" w:color="C00000"/>
              <w:bottom w:val="nil"/>
              <w:right w:val="nil"/>
              <w:insideH w:val="nil"/>
              <w:insideV w:val="nil"/>
            </w:tcBorders>
            <w:shd w:fill="auto" w:val="clear"/>
            <w:tcMar>
              <w:left w:w="92" w:type="dxa"/>
            </w:tcMar>
          </w:tcPr>
          <w:p>
            <w:pPr>
              <w:pStyle w:val="Normal"/>
              <w:spacing w:lineRule="atLeast" w:line="240" w:before="0" w:afterAutospacing="1"/>
              <w:rPr>
                <w:rFonts w:ascii="Arial" w:hAnsi="Arial" w:eastAsia="Calibri" w:cs="Arial"/>
              </w:rPr>
            </w:pPr>
            <w:r>
              <w:rPr>
                <w:rFonts w:eastAsia="Calibri" w:cs="Arial" w:ascii="Arial" w:hAnsi="Arial"/>
              </w:rPr>
              <w:t>Andrea Benítez, perteneciente al grupo 8 de cotización, abono del mes de mayo, con las siguientes retribuciones:</w:t>
            </w:r>
          </w:p>
          <w:p>
            <w:pPr>
              <w:pStyle w:val="Normal"/>
              <w:spacing w:lineRule="atLeast" w:line="240" w:before="0" w:afterAutospacing="1"/>
              <w:rPr>
                <w:rFonts w:ascii="Arial" w:hAnsi="Arial" w:eastAsia="Calibri" w:cs="Arial"/>
              </w:rPr>
            </w:pPr>
            <w:r>
              <w:rPr>
                <w:rFonts w:eastAsia="Calibri" w:cs="Arial" w:ascii="Arial" w:hAnsi="Arial"/>
              </w:rPr>
              <w:t>Salario Base: 28€</w:t>
            </w:r>
          </w:p>
          <w:p>
            <w:pPr>
              <w:pStyle w:val="Normal"/>
              <w:spacing w:lineRule="atLeast" w:line="240" w:before="0" w:afterAutospacing="1"/>
              <w:rPr>
                <w:rFonts w:ascii="Arial" w:hAnsi="Arial" w:eastAsia="Calibri" w:cs="Arial"/>
              </w:rPr>
            </w:pPr>
            <w:r>
              <w:rPr>
                <w:rFonts w:eastAsia="Calibri" w:cs="Arial" w:ascii="Arial" w:hAnsi="Arial"/>
              </w:rPr>
              <w:t>Complemento Convenio: 3€/ día</w:t>
            </w:r>
          </w:p>
          <w:p>
            <w:pPr>
              <w:pStyle w:val="Normal"/>
              <w:spacing w:lineRule="atLeast" w:line="240" w:before="0" w:afterAutospacing="1"/>
              <w:rPr>
                <w:rFonts w:ascii="Arial" w:hAnsi="Arial" w:eastAsia="Calibri" w:cs="Arial"/>
              </w:rPr>
            </w:pPr>
            <w:r>
              <w:rPr>
                <w:rFonts w:eastAsia="Calibri" w:cs="Arial" w:ascii="Arial" w:hAnsi="Arial"/>
              </w:rPr>
              <w:t>Abono de dietas de comida de 3 días por importe de 45€</w:t>
            </w:r>
          </w:p>
          <w:p>
            <w:pPr>
              <w:pStyle w:val="Normal"/>
              <w:spacing w:lineRule="atLeast" w:line="240" w:before="0" w:afterAutospacing="1"/>
              <w:rPr>
                <w:rFonts w:ascii="Arial" w:hAnsi="Arial" w:eastAsia="Calibri" w:cs="Arial"/>
              </w:rPr>
            </w:pPr>
            <w:r>
              <w:rPr>
                <w:rFonts w:eastAsia="Calibri" w:cs="Arial" w:ascii="Arial" w:hAnsi="Arial"/>
              </w:rPr>
              <w:t>2 pagas extras anuales de salario base más complemento de convenio</w:t>
            </w:r>
          </w:p>
          <w:p>
            <w:pPr>
              <w:pStyle w:val="Normal"/>
              <w:spacing w:lineRule="atLeast" w:line="240" w:before="0" w:afterAutospacing="1"/>
              <w:rPr>
                <w:rFonts w:ascii="Arial" w:hAnsi="Arial" w:eastAsia="Calibri" w:cs="Arial"/>
              </w:rPr>
            </w:pPr>
            <w:r>
              <w:rPr>
                <w:rFonts w:eastAsia="Calibri" w:cs="Arial" w:ascii="Arial" w:hAnsi="Arial"/>
              </w:rPr>
              <w:t>Horas extras convenio por importe de 65€</w:t>
            </w:r>
          </w:p>
          <w:p>
            <w:pPr>
              <w:pStyle w:val="Normal"/>
              <w:spacing w:lineRule="atLeast" w:line="240" w:before="0" w:afterAutospacing="1"/>
              <w:rPr>
                <w:rFonts w:ascii="Arial" w:hAnsi="Arial" w:eastAsia="Calibri" w:cs="Arial"/>
                <w:b/>
                <w:b/>
                <w:highlight w:val="yellow"/>
              </w:rPr>
            </w:pPr>
            <w:r>
              <mc:AlternateContent>
                <mc:Choice Requires="wps">
                  <w:drawing>
                    <wp:anchor behindDoc="0" distT="0" distB="0" distL="114300" distR="114300" simplePos="0" locked="0" layoutInCell="1" allowOverlap="1" relativeHeight="16" wp14:anchorId="78E095A7">
                      <wp:simplePos x="0" y="0"/>
                      <wp:positionH relativeFrom="column">
                        <wp:posOffset>30480</wp:posOffset>
                      </wp:positionH>
                      <wp:positionV relativeFrom="paragraph">
                        <wp:posOffset>240665</wp:posOffset>
                      </wp:positionV>
                      <wp:extent cx="210820" cy="277495"/>
                      <wp:effectExtent l="0" t="0" r="0" b="9525"/>
                      <wp:wrapNone/>
                      <wp:docPr id="24" name="27 Más"/>
                      <a:graphic xmlns:a="http://schemas.openxmlformats.org/drawingml/2006/main">
                        <a:graphicData uri="http://schemas.microsoft.com/office/word/2010/wordprocessingShape">
                          <wps:wsp>
                            <wps:cNvSpPr/>
                            <wps:spPr>
                              <a:xfrm>
                                <a:off x="0" y="0"/>
                                <a:ext cx="210240" cy="276840"/>
                              </a:xfrm>
                              <a:prstGeom prst="mathPlus">
                                <a:avLst>
                                  <a:gd name="adj1" fmla="val 23520"/>
                                </a:avLst>
                              </a:prstGeom>
                              <a:solidFill>
                                <a:srgbClr val="f2f2f2"/>
                              </a:solidFill>
                              <a:ln w="25560">
                                <a:solidFill>
                                  <a:srgbClr val="c4bd97"/>
                                </a:solidFill>
                                <a:round/>
                              </a:ln>
                            </wps:spPr>
                            <wps:style>
                              <a:lnRef idx="0"/>
                              <a:fillRef idx="0"/>
                              <a:effectRef idx="0"/>
                              <a:fontRef idx="minor"/>
                            </wps:style>
                            <wps:bodyPr/>
                          </wps:wsp>
                        </a:graphicData>
                      </a:graphic>
                    </wp:anchor>
                  </w:drawing>
                </mc:Choice>
                <mc:Fallback>
                  <w:pict/>
                </mc:Fallback>
              </mc:AlternateContent>
            </w:r>
            <w:r>
              <w:rPr>
                <w:rFonts w:eastAsia="Calibri" w:cs="Arial" w:ascii="Arial" w:hAnsi="Arial"/>
              </w:rPr>
              <w:t xml:space="preserve">Para calcular la </w:t>
            </w:r>
            <w:r>
              <w:rPr>
                <w:rFonts w:eastAsia="Calibri" w:cs="Arial" w:ascii="Arial" w:hAnsi="Arial"/>
                <w:shd w:fill="EEECE1" w:val="clear"/>
              </w:rPr>
              <w:t xml:space="preserve">Base de Cotización por Contingencias Comunes </w:t>
            </w:r>
            <w:r>
              <w:rPr>
                <w:rFonts w:eastAsia="Calibri" w:cs="Arial" w:ascii="Arial" w:hAnsi="Arial"/>
                <w:b/>
                <w:shd w:fill="EEECE1" w:val="clear"/>
              </w:rPr>
              <w:t xml:space="preserve">BCCC </w:t>
            </w:r>
          </w:p>
          <w:p>
            <w:pPr>
              <w:pStyle w:val="Normal"/>
              <w:spacing w:lineRule="atLeast" w:line="240" w:before="0" w:afterAutospacing="1"/>
              <w:rPr>
                <w:rFonts w:ascii="Arial" w:hAnsi="Arial" w:eastAsia="Calibri" w:cs="Arial"/>
                <w:b/>
                <w:b/>
                <w:color w:val="1F497D" w:themeColor="text2"/>
              </w:rPr>
            </w:pPr>
            <w:r>
              <w:rPr>
                <w:rFonts w:eastAsia="Calibri" w:cs="Arial" w:ascii="Arial" w:hAnsi="Arial"/>
                <w:b/>
                <w:shd w:fill="FFFFFF" w:val="clear"/>
              </w:rPr>
              <w:t xml:space="preserve">       </w:t>
            </w:r>
            <w:r>
              <w:rPr>
                <w:rFonts w:eastAsia="Calibri" w:cs="Arial" w:ascii="Arial" w:hAnsi="Arial"/>
                <w:b/>
                <w:color w:val="1F497D" w:themeColor="text2"/>
                <w:shd w:fill="FFFFFF" w:val="clear"/>
              </w:rPr>
              <w:t>SUMA DE:</w:t>
            </w:r>
            <w:r>
              <w:rPr>
                <w:rFonts w:eastAsia="Calibri" w:cs="Arial" w:ascii="Arial" w:hAnsi="Arial"/>
                <w:b/>
                <w:color w:val="1F497D" w:themeColor="text2"/>
              </w:rPr>
              <w:t xml:space="preserve"> ( percepciones salariales + parte cotiza de extrasalariales + prorrata pagas extras)</w:t>
            </w:r>
          </w:p>
          <w:p>
            <w:pPr>
              <w:pStyle w:val="ListParagraph"/>
              <w:numPr>
                <w:ilvl w:val="0"/>
                <w:numId w:val="6"/>
              </w:numPr>
              <w:spacing w:lineRule="atLeast" w:line="240" w:before="0" w:after="0"/>
              <w:rPr>
                <w:rFonts w:ascii="Arial" w:hAnsi="Arial" w:eastAsia="Calibri" w:cs="Arial"/>
              </w:rPr>
            </w:pPr>
            <w:r>
              <w:rPr>
                <w:rFonts w:eastAsia="Calibri" w:cs="Arial" w:ascii="Arial" w:hAnsi="Arial"/>
              </w:rPr>
              <w:t>percepciones salariales: ( 28+3)</w:t>
            </w:r>
          </w:p>
          <w:p>
            <w:pPr>
              <w:pStyle w:val="ListParagraph"/>
              <w:numPr>
                <w:ilvl w:val="0"/>
                <w:numId w:val="6"/>
              </w:numPr>
              <w:spacing w:lineRule="atLeast" w:line="240" w:before="0" w:after="0"/>
              <w:rPr>
                <w:rFonts w:ascii="Arial" w:hAnsi="Arial" w:eastAsia="Calibri" w:cs="Arial"/>
              </w:rPr>
            </w:pPr>
            <w:r>
              <w:rPr>
                <w:rFonts w:eastAsia="Calibri" w:cs="Arial" w:ascii="Arial" w:hAnsi="Arial"/>
              </w:rPr>
              <w:t xml:space="preserve">la parte que cotiza de los extrasalariales: 0  ( cada día se abonan 15€ de dieta que no supera el límite de 26,67€/día que establece la tabla de extrasalariales por lo que no incluimos este importe)  </w:t>
            </w:r>
          </w:p>
          <w:p>
            <w:pPr>
              <w:pStyle w:val="ListParagraph"/>
              <w:numPr>
                <w:ilvl w:val="0"/>
                <w:numId w:val="6"/>
              </w:numPr>
              <w:spacing w:lineRule="atLeast" w:line="240" w:before="0" w:afterAutospacing="1"/>
              <w:rPr>
                <w:rFonts w:ascii="Arial" w:hAnsi="Arial" w:eastAsia="Calibri" w:cs="Arial"/>
              </w:rPr>
            </w:pPr>
            <w:r>
              <w:rPr>
                <w:rFonts w:eastAsia="Calibri" w:cs="Arial" w:ascii="Arial" w:hAnsi="Arial"/>
              </w:rPr>
              <w:t xml:space="preserve"> </w:t>
            </w:r>
            <w:r>
              <w:rPr>
                <w:rFonts w:eastAsia="Calibri" w:cs="Arial" w:ascii="Arial" w:hAnsi="Arial"/>
              </w:rPr>
              <w:t xml:space="preserve">prorrata pagas extras(930x2/365=5,1€) </w:t>
            </w:r>
          </w:p>
          <w:p>
            <w:pPr>
              <w:pStyle w:val="ListParagraph"/>
              <w:spacing w:lineRule="atLeast" w:line="240" w:before="0" w:afterAutospacing="1"/>
              <w:rPr>
                <w:rFonts w:ascii="Arial" w:hAnsi="Arial" w:eastAsia="Calibri" w:cs="Arial"/>
              </w:rPr>
            </w:pPr>
            <w:r>
              <w:rPr>
                <w:rFonts w:eastAsia="Calibri" w:cs="Arial" w:ascii="Arial" w:hAnsi="Arial"/>
                <w:b/>
              </w:rPr>
              <w:t>TOTAL BCCC=</w:t>
            </w:r>
            <w:r>
              <w:rPr>
                <w:rFonts w:eastAsia="Calibri" w:cs="Arial" w:ascii="Arial" w:hAnsi="Arial"/>
              </w:rPr>
              <w:t xml:space="preserve">  </w:t>
            </w:r>
            <w:r>
              <w:rPr>
                <w:rFonts w:eastAsia="Calibri" w:cs="Arial" w:ascii="Arial" w:hAnsi="Arial"/>
                <w:b/>
              </w:rPr>
              <w:t>36,1€/ día</w:t>
            </w:r>
            <w:r>
              <w:rPr>
                <w:rFonts w:eastAsia="Calibri" w:cs="Arial" w:ascii="Arial" w:hAnsi="Arial"/>
              </w:rPr>
              <w:t>.</w:t>
              <w:br/>
              <w:t>*Está base se encuentra dentro de los límites para su grupo de las BCCC ( tabla 1.3) por lo que cotizará por esta cantidad</w:t>
            </w:r>
          </w:p>
          <w:p>
            <w:pPr>
              <w:pStyle w:val="ListParagraph"/>
              <w:spacing w:lineRule="atLeast" w:line="240" w:before="0" w:afterAutospacing="1"/>
              <w:rPr>
                <w:rFonts w:ascii="Arial" w:hAnsi="Arial" w:eastAsia="Calibri" w:cs="Arial"/>
              </w:rPr>
            </w:pPr>
            <w:r>
              <w:rPr>
                <w:rFonts w:eastAsia="Calibri" w:cs="Arial" w:ascii="Arial" w:hAnsi="Arial"/>
              </w:rPr>
              <w:t xml:space="preserve">Por tanto su </w:t>
            </w:r>
            <w:r>
              <w:rPr>
                <w:rFonts w:eastAsia="Calibri" w:cs="Arial" w:ascii="Arial" w:hAnsi="Arial"/>
                <w:shd w:fill="EEECE1" w:val="clear"/>
              </w:rPr>
              <w:t>BCCC</w:t>
            </w:r>
            <w:r>
              <w:rPr>
                <w:rFonts w:eastAsia="Calibri" w:cs="Arial" w:ascii="Arial" w:hAnsi="Arial"/>
              </w:rPr>
              <w:t xml:space="preserve"> será 36,1x31( días del mes de mayo)= </w:t>
            </w:r>
            <w:r>
              <w:rPr>
                <w:rFonts w:eastAsia="Calibri" w:cs="Arial" w:ascii="Arial" w:hAnsi="Arial"/>
                <w:b/>
              </w:rPr>
              <w:t>1.119,1€</w:t>
            </w:r>
          </w:p>
          <w:p>
            <w:pPr>
              <w:pStyle w:val="Normal"/>
              <w:spacing w:lineRule="atLeast" w:line="240" w:before="0" w:afterAutospacing="1"/>
              <w:rPr>
                <w:rFonts w:ascii="Arial" w:hAnsi="Arial" w:eastAsia="Calibri" w:cs="Arial"/>
              </w:rPr>
            </w:pPr>
            <w:r>
              <mc:AlternateContent>
                <mc:Choice Requires="wps">
                  <w:drawing>
                    <wp:anchor behindDoc="0" distT="0" distB="0" distL="114300" distR="114300" simplePos="0" locked="0" layoutInCell="1" allowOverlap="1" relativeHeight="17" wp14:anchorId="7FC235F6">
                      <wp:simplePos x="0" y="0"/>
                      <wp:positionH relativeFrom="column">
                        <wp:posOffset>9525</wp:posOffset>
                      </wp:positionH>
                      <wp:positionV relativeFrom="paragraph">
                        <wp:posOffset>200660</wp:posOffset>
                      </wp:positionV>
                      <wp:extent cx="267970" cy="363220"/>
                      <wp:effectExtent l="0" t="0" r="0" b="0"/>
                      <wp:wrapNone/>
                      <wp:docPr id="25" name="28 Más"/>
                      <a:graphic xmlns:a="http://schemas.openxmlformats.org/drawingml/2006/main">
                        <a:graphicData uri="http://schemas.microsoft.com/office/word/2010/wordprocessingShape">
                          <wps:wsp>
                            <wps:cNvSpPr/>
                            <wps:spPr>
                              <a:xfrm>
                                <a:off x="0" y="0"/>
                                <a:ext cx="267480" cy="362520"/>
                              </a:xfrm>
                              <a:prstGeom prst="mathPlus">
                                <a:avLst>
                                  <a:gd name="adj1" fmla="val 23520"/>
                                </a:avLst>
                              </a:prstGeom>
                              <a:solidFill>
                                <a:srgbClr val="f2f2f2"/>
                              </a:solidFill>
                              <a:ln w="25560">
                                <a:solidFill>
                                  <a:srgbClr val="c4bd97"/>
                                </a:solidFill>
                                <a:round/>
                              </a:ln>
                            </wps:spPr>
                            <wps:style>
                              <a:lnRef idx="0"/>
                              <a:fillRef idx="0"/>
                              <a:effectRef idx="0"/>
                              <a:fontRef idx="minor"/>
                            </wps:style>
                            <wps:bodyPr/>
                          </wps:wsp>
                        </a:graphicData>
                      </a:graphic>
                    </wp:anchor>
                  </w:drawing>
                </mc:Choice>
                <mc:Fallback>
                  <w:pict/>
                </mc:Fallback>
              </mc:AlternateContent>
            </w:r>
            <w:r>
              <w:rPr>
                <w:rFonts w:eastAsia="Calibri" w:cs="Arial" w:ascii="Arial" w:hAnsi="Arial"/>
              </w:rPr>
              <w:t xml:space="preserve">La </w:t>
            </w:r>
            <w:r>
              <w:rPr>
                <w:rFonts w:eastAsia="Calibri" w:cs="Arial" w:ascii="Arial" w:hAnsi="Arial"/>
                <w:shd w:fill="EEECE1" w:val="clear"/>
              </w:rPr>
              <w:t xml:space="preserve">Base de Cotización de Contingencias Profesionales </w:t>
            </w:r>
            <w:r>
              <w:rPr>
                <w:rFonts w:eastAsia="Calibri" w:cs="Arial" w:ascii="Arial" w:hAnsi="Arial"/>
                <w:b/>
                <w:shd w:fill="EEECE1" w:val="clear"/>
              </w:rPr>
              <w:t>BCCP</w:t>
            </w:r>
            <w:r>
              <w:rPr>
                <w:rFonts w:eastAsia="Calibri" w:cs="Arial" w:ascii="Arial" w:hAnsi="Arial"/>
                <w:shd w:fill="EEECE1" w:val="clear"/>
              </w:rPr>
              <w:t xml:space="preserve"> </w:t>
            </w:r>
            <w:r>
              <w:rPr>
                <w:rFonts w:eastAsia="Calibri" w:cs="Arial" w:ascii="Arial" w:hAnsi="Arial"/>
              </w:rPr>
              <w:t>:</w:t>
            </w:r>
          </w:p>
          <w:p>
            <w:pPr>
              <w:pStyle w:val="Normal"/>
              <w:spacing w:lineRule="atLeast" w:line="240" w:before="0" w:afterAutospacing="1"/>
              <w:rPr>
                <w:rFonts w:ascii="Arial" w:hAnsi="Arial" w:eastAsia="Calibri" w:cs="Arial"/>
                <w:b/>
                <w:b/>
                <w:color w:val="1F497D" w:themeColor="text2"/>
              </w:rPr>
            </w:pPr>
            <w:r>
              <w:rPr>
                <w:rFonts w:eastAsia="Calibri" w:cs="Arial" w:ascii="Arial" w:hAnsi="Arial"/>
                <w:b/>
                <w:shd w:fill="FFFFFF" w:val="clear"/>
              </w:rPr>
              <w:t xml:space="preserve">       </w:t>
            </w:r>
            <w:r>
              <w:rPr>
                <w:rFonts w:eastAsia="Calibri" w:cs="Arial" w:ascii="Arial" w:hAnsi="Arial"/>
                <w:b/>
                <w:color w:val="1F497D" w:themeColor="text2"/>
                <w:shd w:fill="FFFFFF" w:val="clear"/>
              </w:rPr>
              <w:t>SUMA DE:</w:t>
            </w:r>
            <w:r>
              <w:rPr>
                <w:rFonts w:eastAsia="Calibri" w:cs="Arial" w:ascii="Arial" w:hAnsi="Arial"/>
                <w:b/>
                <w:color w:val="1F497D" w:themeColor="text2"/>
              </w:rPr>
              <w:t xml:space="preserve"> (BCCC + horas extras)</w:t>
            </w:r>
          </w:p>
          <w:p>
            <w:pPr>
              <w:pStyle w:val="ListParagraph"/>
              <w:numPr>
                <w:ilvl w:val="0"/>
                <w:numId w:val="7"/>
              </w:numPr>
              <w:spacing w:lineRule="atLeast" w:line="240" w:before="0" w:after="0"/>
              <w:rPr>
                <w:rFonts w:ascii="Arial" w:hAnsi="Arial" w:eastAsia="Calibri" w:cs="Arial"/>
              </w:rPr>
            </w:pPr>
            <w:r>
              <w:rPr>
                <w:rFonts w:eastAsia="Calibri" w:cs="Arial" w:ascii="Arial" w:hAnsi="Arial"/>
              </w:rPr>
              <w:t>BCCC: (1.119,1)</w:t>
            </w:r>
          </w:p>
          <w:p>
            <w:pPr>
              <w:pStyle w:val="ListParagraph"/>
              <w:numPr>
                <w:ilvl w:val="0"/>
                <w:numId w:val="7"/>
              </w:numPr>
              <w:spacing w:lineRule="atLeast" w:line="240" w:before="0" w:afterAutospacing="1"/>
              <w:rPr>
                <w:rFonts w:ascii="Arial" w:hAnsi="Arial" w:eastAsia="Calibri" w:cs="Arial"/>
              </w:rPr>
            </w:pPr>
            <w:r>
              <w:rPr>
                <w:rFonts w:eastAsia="Calibri" w:cs="Arial" w:ascii="Arial" w:hAnsi="Arial"/>
              </w:rPr>
              <w:t xml:space="preserve"> </w:t>
            </w:r>
            <w:r>
              <w:rPr>
                <w:rFonts w:eastAsia="Calibri" w:cs="Arial" w:ascii="Arial" w:hAnsi="Arial"/>
              </w:rPr>
              <w:t>horas extras (65€)</w:t>
            </w:r>
          </w:p>
          <w:p>
            <w:pPr>
              <w:pStyle w:val="Normal"/>
              <w:spacing w:lineRule="atLeast" w:line="240" w:before="0" w:afterAutospacing="1"/>
              <w:rPr>
                <w:rFonts w:ascii="Arial" w:hAnsi="Arial" w:eastAsia="Calibri" w:cs="Arial"/>
                <w:b/>
                <w:b/>
              </w:rPr>
            </w:pPr>
            <w:r>
              <w:rPr>
                <w:rFonts w:eastAsia="Calibri" w:cs="Arial" w:ascii="Arial" w:hAnsi="Arial"/>
              </w:rPr>
              <w:t xml:space="preserve">          </w:t>
            </w:r>
            <w:r>
              <w:rPr>
                <w:rFonts w:eastAsia="Calibri" w:cs="Arial" w:ascii="Arial" w:hAnsi="Arial"/>
                <w:b/>
              </w:rPr>
              <w:t>TOTAL BCCP</w:t>
            </w:r>
            <w:r>
              <w:rPr>
                <w:rFonts w:eastAsia="Calibri" w:cs="Arial" w:ascii="Arial" w:hAnsi="Arial"/>
              </w:rPr>
              <w:t xml:space="preserve"> = </w:t>
            </w:r>
            <w:r>
              <w:rPr>
                <w:rFonts w:eastAsia="Calibri" w:cs="Arial" w:ascii="Arial" w:hAnsi="Arial"/>
                <w:b/>
              </w:rPr>
              <w:t xml:space="preserve">1.184,1€ </w:t>
            </w:r>
          </w:p>
          <w:p>
            <w:pPr>
              <w:pStyle w:val="Normal"/>
              <w:spacing w:lineRule="atLeast" w:line="240" w:before="0" w:afterAutospacing="1"/>
              <w:rPr>
                <w:rFonts w:ascii="Arial" w:hAnsi="Arial" w:eastAsia="Calibri" w:cs="Arial"/>
              </w:rPr>
            </w:pPr>
            <w:r>
              <w:rPr>
                <w:rFonts w:eastAsia="Calibri" w:cs="Arial" w:ascii="Arial" w:hAnsi="Arial"/>
                <w:b/>
              </w:rPr>
              <w:t xml:space="preserve">  </w:t>
            </w:r>
            <w:r>
              <w:rPr>
                <w:rFonts w:eastAsia="Calibri" w:cs="Arial" w:ascii="Arial" w:hAnsi="Arial"/>
              </w:rPr>
              <w:t xml:space="preserve"> </w:t>
            </w:r>
            <w:r>
              <w:rPr>
                <w:rFonts w:eastAsia="Calibri" w:cs="Arial" w:ascii="Arial" w:hAnsi="Arial"/>
              </w:rPr>
              <w:t>*Está base se encuentra dentro de los límites de la  tabla 1.4  por lo que cotizará por esta cantidad.</w:t>
            </w:r>
          </w:p>
          <w:p>
            <w:pPr>
              <w:pStyle w:val="Normal"/>
              <w:spacing w:lineRule="atLeast" w:line="240" w:before="0" w:afterAutospacing="1"/>
              <w:rPr>
                <w:rFonts w:ascii="Arial" w:hAnsi="Arial" w:eastAsia="Calibri" w:cs="Arial"/>
                <w:b/>
                <w:b/>
                <w:highlight w:val="white"/>
              </w:rPr>
            </w:pPr>
            <w:r>
              <w:rPr>
                <w:rFonts w:eastAsia="Calibri" w:cs="Arial" w:ascii="Arial" w:hAnsi="Arial"/>
                <w:shd w:fill="EEECE1" w:val="clear"/>
              </w:rPr>
              <w:t xml:space="preserve">La Base de horas extras </w:t>
            </w:r>
            <w:r>
              <w:rPr>
                <w:rFonts w:eastAsia="Calibri" w:cs="Arial" w:ascii="Arial" w:hAnsi="Arial"/>
                <w:b/>
              </w:rPr>
              <w:t>BHEX</w:t>
            </w:r>
            <w:r>
              <w:rPr>
                <w:rFonts w:eastAsia="Calibri" w:cs="Arial" w:ascii="Arial" w:hAnsi="Arial"/>
              </w:rPr>
              <w:t xml:space="preserve">= importe percibido por horas extras= </w:t>
            </w:r>
            <w:r>
              <w:rPr>
                <w:rFonts w:eastAsia="Calibri" w:cs="Arial" w:ascii="Arial" w:hAnsi="Arial"/>
                <w:b/>
                <w:shd w:fill="FFFFFF" w:val="clear"/>
              </w:rPr>
              <w:t>65€</w:t>
            </w:r>
          </w:p>
          <w:p>
            <w:pPr>
              <w:pStyle w:val="Normal"/>
              <w:spacing w:lineRule="atLeast" w:line="240" w:before="0" w:afterAutospacing="1"/>
              <w:rPr>
                <w:rFonts w:ascii="Arial" w:hAnsi="Arial" w:eastAsia="Calibri" w:cs="Arial"/>
                <w:b/>
                <w:b/>
              </w:rPr>
            </w:pPr>
            <w:r>
              <w:rPr>
                <w:rFonts w:eastAsia="Calibri" w:cs="Arial" w:ascii="Arial" w:hAnsi="Arial"/>
                <w:b/>
              </w:rPr>
            </w:r>
          </w:p>
        </w:tc>
      </w:tr>
    </w:tbl>
    <w:p>
      <w:pPr>
        <w:pStyle w:val="Normal"/>
        <w:rPr>
          <w:rFonts w:ascii="Arial" w:hAnsi="Arial" w:eastAsia="Calibri" w:cs="Arial"/>
          <w:b/>
          <w:b/>
          <w:color w:val="C0504D"/>
        </w:rPr>
      </w:pPr>
      <w:r>
        <w:rPr>
          <w:rFonts w:eastAsia="Calibri" w:cs="Arial" w:ascii="Arial" w:hAnsi="Arial"/>
          <w:b/>
          <w:color w:val="C0504D"/>
        </w:rPr>
        <mc:AlternateContent>
          <mc:Choice Requires="wps">
            <w:drawing>
              <wp:anchor behindDoc="0" distT="0" distB="0" distL="114300" distR="114300" simplePos="0" locked="0" layoutInCell="1" allowOverlap="1" relativeHeight="10" wp14:anchorId="717D0B63">
                <wp:simplePos x="0" y="0"/>
                <wp:positionH relativeFrom="column">
                  <wp:posOffset>-89535</wp:posOffset>
                </wp:positionH>
                <wp:positionV relativeFrom="paragraph">
                  <wp:posOffset>290195</wp:posOffset>
                </wp:positionV>
                <wp:extent cx="6040120" cy="306070"/>
                <wp:effectExtent l="0" t="0" r="19050" b="19050"/>
                <wp:wrapNone/>
                <wp:docPr id="26" name="15 Pentágono"/>
                <a:graphic xmlns:a="http://schemas.openxmlformats.org/drawingml/2006/main">
                  <a:graphicData uri="http://schemas.microsoft.com/office/word/2010/wordprocessingShape">
                    <wps:wsp>
                      <wps:cNvSpPr/>
                      <wps:spPr>
                        <a:xfrm>
                          <a:off x="0" y="0"/>
                          <a:ext cx="6039360" cy="305280"/>
                        </a:xfrm>
                        <a:prstGeom prst="homePlate">
                          <a:avLst>
                            <a:gd name="adj" fmla="val 50000"/>
                          </a:avLst>
                        </a:prstGeom>
                        <a:solidFill>
                          <a:srgbClr val="ffffff"/>
                        </a:solidFill>
                        <a:ln w="25560">
                          <a:solidFill>
                            <a:schemeClr val="accent6">
                              <a:lumMod val="50000"/>
                            </a:schemeClr>
                          </a:solidFill>
                          <a:round/>
                        </a:ln>
                      </wps:spPr>
                      <wps:style>
                        <a:lnRef idx="0"/>
                        <a:fillRef idx="0"/>
                        <a:effectRef idx="0"/>
                        <a:fontRef idx="minor"/>
                      </wps:style>
                      <wps:txbx>
                        <w:txbxContent>
                          <w:p>
                            <w:pPr>
                              <w:pStyle w:val="Contenidodelmarco"/>
                              <w:shd w:val="clear" w:color="auto" w:fill="FFFFFF" w:themeFill="background1"/>
                              <w:spacing w:before="0" w:after="0"/>
                              <w:jc w:val="both"/>
                              <w:rPr>
                                <w:rFonts w:ascii="Arial" w:hAnsi="Arial" w:eastAsia="Calibri" w:cs="Arial"/>
                                <w:b/>
                                <w:b/>
                                <w:caps/>
                                <w:sz w:val="24"/>
                                <w:szCs w:val="24"/>
                              </w:rPr>
                            </w:pPr>
                            <w:r>
                              <w:rPr>
                                <w:rFonts w:eastAsia="Calibri" w:cs="Arial" w:ascii="Arial" w:hAnsi="Arial"/>
                                <w:b/>
                                <w:caps/>
                                <w:color w:val="00000A"/>
                                <w:sz w:val="24"/>
                                <w:szCs w:val="24"/>
                              </w:rPr>
                              <w:t>APLICACIÓN DE LOS DESCUENTOS:</w:t>
                            </w:r>
                          </w:p>
                          <w:p>
                            <w:pPr>
                              <w:pStyle w:val="Contenidodelmarco"/>
                              <w:spacing w:before="0" w:after="200"/>
                              <w:jc w:val="center"/>
                              <w:rPr/>
                            </w:pPr>
                            <w:r>
                              <w:rPr/>
                            </w:r>
                          </w:p>
                        </w:txbxContent>
                      </wps:txbx>
                      <wps:bodyPr anchor="ctr">
                        <a:prstTxWarp prst="textNoShape"/>
                        <a:noAutofit/>
                      </wps:bodyPr>
                    </wps:wsp>
                  </a:graphicData>
                </a:graphic>
              </wp:anchor>
            </w:drawing>
          </mc:Choice>
          <mc:Fallback>
            <w:pict>
              <v:shape id="shape_0" ID="15 Pentágono" fillcolor="white" stroked="t" style="position:absolute;margin-left:-7.05pt;margin-top:22.85pt;width:475.5pt;height:24pt" wp14:anchorId="717D0B63" type="shapetype_15">
                <w10:wrap type="square"/>
                <v:fill o:detectmouseclick="t" type="solid" color2="black"/>
                <v:stroke color="#984807" weight="25560" joinstyle="round" endcap="flat"/>
                <v:textbox>
                  <w:txbxContent>
                    <w:p>
                      <w:pPr>
                        <w:pStyle w:val="Contenidodelmarco"/>
                        <w:shd w:val="clear" w:color="auto" w:fill="FFFFFF" w:themeFill="background1"/>
                        <w:spacing w:before="0" w:after="0"/>
                        <w:jc w:val="both"/>
                        <w:rPr>
                          <w:rFonts w:ascii="Arial" w:hAnsi="Arial" w:eastAsia="Calibri" w:cs="Arial"/>
                          <w:b/>
                          <w:b/>
                          <w:caps/>
                          <w:sz w:val="24"/>
                          <w:szCs w:val="24"/>
                        </w:rPr>
                      </w:pPr>
                      <w:r>
                        <w:rPr>
                          <w:rFonts w:eastAsia="Calibri" w:cs="Arial" w:ascii="Arial" w:hAnsi="Arial"/>
                          <w:b/>
                          <w:caps/>
                          <w:color w:val="00000A"/>
                          <w:sz w:val="24"/>
                          <w:szCs w:val="24"/>
                        </w:rPr>
                        <w:t>APLICACIÓN DE LOS DESCUENTOS:</w:t>
                      </w:r>
                    </w:p>
                    <w:p>
                      <w:pPr>
                        <w:pStyle w:val="Contenidodelmarco"/>
                        <w:spacing w:before="0" w:after="200"/>
                        <w:jc w:val="center"/>
                        <w:rPr/>
                      </w:pPr>
                      <w:r>
                        <w:rPr/>
                      </w:r>
                    </w:p>
                  </w:txbxContent>
                </v:textbox>
              </v:shape>
            </w:pict>
          </mc:Fallback>
        </mc:AlternateContent>
      </w:r>
    </w:p>
    <w:p>
      <w:pPr>
        <w:pStyle w:val="Normal"/>
        <w:rPr>
          <w:rFonts w:ascii="Arial" w:hAnsi="Arial" w:eastAsia="Calibri" w:cs="Arial"/>
          <w:sz w:val="24"/>
          <w:szCs w:val="24"/>
        </w:rPr>
      </w:pPr>
      <w:r>
        <w:rPr>
          <w:rFonts w:eastAsia="Calibri" w:cs="Arial" w:ascii="Arial" w:hAnsi="Arial"/>
          <w:sz w:val="24"/>
          <w:szCs w:val="24"/>
        </w:rPr>
      </w:r>
    </w:p>
    <w:p>
      <w:pPr>
        <w:pStyle w:val="Normal"/>
        <w:rPr>
          <w:rFonts w:ascii="Arial" w:hAnsi="Arial" w:eastAsia="Calibri" w:cs="Arial"/>
          <w:sz w:val="24"/>
          <w:szCs w:val="24"/>
        </w:rPr>
      </w:pPr>
      <w:r>
        <w:rPr>
          <w:rFonts w:eastAsia="Calibri" w:cs="Arial" w:ascii="Arial" w:hAnsi="Arial"/>
          <w:sz w:val="24"/>
          <w:szCs w:val="24"/>
        </w:rPr>
        <w:t>El siguiente paso es aplicar los descuentos de seguridad social e IRPF a las Bases que hemos calculado:</w:t>
      </w:r>
    </w:p>
    <w:p>
      <w:pPr>
        <w:pStyle w:val="Normal"/>
        <w:rPr>
          <w:rFonts w:ascii="Arial" w:hAnsi="Arial" w:eastAsia="Calibri" w:cs="Arial"/>
          <w:b/>
          <w:b/>
          <w:color w:val="C0504D"/>
        </w:rPr>
      </w:pPr>
      <w:r>
        <w:rPr>
          <w:rFonts w:eastAsia="Calibri" w:cs="Arial" w:ascii="Arial" w:hAnsi="Arial"/>
          <w:b/>
          <w:color w:val="C0504D"/>
        </w:rPr>
        <w:t>EJEMPLO 4: APLICACIÓN DESCUENTOS DE SEGURIDAD SOCIAL  Y DE  IRPF</w:t>
      </w:r>
    </w:p>
    <w:tbl>
      <w:tblPr>
        <w:tblW w:w="8644" w:type="dxa"/>
        <w:jc w:val="left"/>
        <w:tblInd w:w="-15" w:type="dxa"/>
        <w:tblBorders>
          <w:top w:val="single" w:sz="12" w:space="0" w:color="948A54"/>
          <w:left w:val="single" w:sz="12" w:space="0" w:color="948A54"/>
          <w:bottom w:val="single" w:sz="12" w:space="0" w:color="948A54"/>
          <w:right w:val="single" w:sz="12" w:space="0" w:color="948A54"/>
          <w:insideH w:val="single" w:sz="12" w:space="0" w:color="948A54"/>
          <w:insideV w:val="single" w:sz="12" w:space="0" w:color="948A54"/>
        </w:tblBorders>
        <w:tblCellMar>
          <w:top w:w="0" w:type="dxa"/>
          <w:left w:w="92" w:type="dxa"/>
          <w:bottom w:w="0" w:type="dxa"/>
          <w:right w:w="108" w:type="dxa"/>
        </w:tblCellMar>
        <w:tblLook w:firstRow="1" w:noVBand="1" w:lastRow="0" w:firstColumn="1" w:lastColumn="0" w:noHBand="0" w:val="04a0"/>
      </w:tblPr>
      <w:tblGrid>
        <w:gridCol w:w="8644"/>
      </w:tblGrid>
      <w:tr>
        <w:trPr/>
        <w:tc>
          <w:tcPr>
            <w:tcW w:w="8644" w:type="dxa"/>
            <w:tcBorders>
              <w:top w:val="single" w:sz="12" w:space="0" w:color="948A54"/>
              <w:left w:val="single" w:sz="12" w:space="0" w:color="948A54"/>
              <w:bottom w:val="single" w:sz="12" w:space="0" w:color="948A54"/>
              <w:right w:val="single" w:sz="12" w:space="0" w:color="948A54"/>
              <w:insideH w:val="single" w:sz="12" w:space="0" w:color="948A54"/>
              <w:insideV w:val="single" w:sz="12" w:space="0" w:color="948A54"/>
            </w:tcBorders>
            <w:shd w:color="auto" w:fill="FFFFFF" w:themeFill="background1" w:val="clear"/>
            <w:tcMar>
              <w:left w:w="92" w:type="dxa"/>
            </w:tcMar>
          </w:tcPr>
          <w:p>
            <w:pPr>
              <w:pStyle w:val="Normal"/>
              <w:spacing w:beforeAutospacing="1" w:afterAutospacing="1"/>
              <w:rPr>
                <w:rFonts w:ascii="Arial" w:hAnsi="Arial" w:eastAsia="Calibri" w:cs="Arial"/>
              </w:rPr>
            </w:pPr>
            <w:r>
              <w:rPr>
                <w:rFonts w:eastAsia="Calibri" w:cs="Arial" w:ascii="Arial" w:hAnsi="Arial"/>
              </w:rPr>
              <w:t xml:space="preserve">Seguimos confeccionando el recibo de salarios de Ana( ejemplo 2) con los datos de ese ejemplo: Calculamos los descuentos de la seguridad social aplicando el tipo de descuento sobre la base correspondiente ( tabla 1.2): </w:t>
            </w:r>
          </w:p>
          <w:p>
            <w:pPr>
              <w:pStyle w:val="ListParagraph"/>
              <w:numPr>
                <w:ilvl w:val="0"/>
                <w:numId w:val="2"/>
              </w:numPr>
              <w:spacing w:lineRule="auto" w:line="240" w:beforeAutospacing="1" w:after="0"/>
              <w:ind w:left="714" w:hanging="357"/>
              <w:rPr>
                <w:rFonts w:ascii="Arial" w:hAnsi="Arial" w:eastAsia="Calibri" w:cs="Arial"/>
              </w:rPr>
            </w:pPr>
            <w:r>
              <w:rPr>
                <w:rFonts w:eastAsia="Calibri" w:cs="Arial" w:ascii="Arial" w:hAnsi="Arial"/>
                <w:b/>
              </w:rPr>
              <w:t xml:space="preserve">Contingencias Comunes: </w:t>
            </w:r>
            <w:r>
              <w:rPr>
                <w:rFonts w:eastAsia="Calibri" w:cs="Arial" w:ascii="Arial" w:hAnsi="Arial"/>
                <w:highlight w:val="cyan"/>
              </w:rPr>
              <w:t>4,70%</w:t>
            </w:r>
            <w:r>
              <w:rPr>
                <w:rFonts w:eastAsia="Calibri" w:cs="Arial" w:ascii="Arial" w:hAnsi="Arial"/>
              </w:rPr>
              <w:t xml:space="preserve">  sobre Base de Contingencias Comunes: 4,7% x 1.135,99€= </w:t>
            </w:r>
            <w:r>
              <w:rPr>
                <w:rFonts w:eastAsia="Calibri" w:cs="Arial" w:ascii="Arial" w:hAnsi="Arial"/>
                <w:b/>
              </w:rPr>
              <w:t>53,39€</w:t>
            </w:r>
          </w:p>
          <w:p>
            <w:pPr>
              <w:pStyle w:val="ListParagraph"/>
              <w:numPr>
                <w:ilvl w:val="0"/>
                <w:numId w:val="2"/>
              </w:numPr>
              <w:spacing w:lineRule="auto" w:line="240" w:before="0" w:after="0"/>
              <w:ind w:left="714" w:hanging="357"/>
              <w:rPr>
                <w:rFonts w:ascii="Arial" w:hAnsi="Arial" w:eastAsia="Calibri" w:cs="Arial"/>
              </w:rPr>
            </w:pPr>
            <w:r>
              <w:rPr>
                <w:rFonts w:eastAsia="Calibri" w:cs="Arial" w:ascii="Arial" w:hAnsi="Arial"/>
              </w:rPr>
              <w:t xml:space="preserve"> </w:t>
            </w:r>
            <w:r>
              <w:rPr>
                <w:rFonts w:eastAsia="Calibri" w:cs="Arial" w:ascii="Arial" w:hAnsi="Arial"/>
                <w:b/>
              </w:rPr>
              <w:t>Desempleo</w:t>
            </w:r>
            <w:r>
              <w:rPr>
                <w:rFonts w:eastAsia="Calibri" w:cs="Arial" w:ascii="Arial" w:hAnsi="Arial"/>
                <w:highlight w:val="cyan"/>
              </w:rPr>
              <w:t>: 1,55% (</w:t>
            </w:r>
            <w:r>
              <w:rPr>
                <w:rFonts w:eastAsia="Calibri" w:cs="Arial" w:ascii="Arial" w:hAnsi="Arial"/>
              </w:rPr>
              <w:t xml:space="preserve">ya que Ana tiene un contrato indefinido) sobre la base de Contingencias Profesionales : 1,55%x 1.180,99= </w:t>
            </w:r>
            <w:r>
              <w:rPr>
                <w:rFonts w:eastAsia="Calibri" w:cs="Arial" w:ascii="Arial" w:hAnsi="Arial"/>
                <w:b/>
              </w:rPr>
              <w:t>18,31€</w:t>
            </w:r>
          </w:p>
          <w:p>
            <w:pPr>
              <w:pStyle w:val="Normal"/>
              <w:numPr>
                <w:ilvl w:val="0"/>
                <w:numId w:val="2"/>
              </w:numPr>
              <w:spacing w:lineRule="auto" w:line="240" w:before="0" w:after="0"/>
              <w:rPr>
                <w:rFonts w:ascii="Arial" w:hAnsi="Arial" w:eastAsia="Calibri" w:cs="Arial"/>
              </w:rPr>
            </w:pPr>
            <w:r>
              <w:rPr>
                <w:rFonts w:eastAsia="Calibri" w:cs="Arial" w:ascii="Arial" w:hAnsi="Arial"/>
                <w:b/>
              </w:rPr>
              <w:t>Formación profesional</w:t>
            </w:r>
            <w:r>
              <w:rPr>
                <w:rFonts w:eastAsia="Calibri" w:cs="Arial" w:ascii="Arial" w:hAnsi="Arial"/>
              </w:rPr>
              <w:t xml:space="preserve">: </w:t>
            </w:r>
            <w:r>
              <w:rPr>
                <w:rFonts w:eastAsia="Calibri" w:cs="Arial" w:ascii="Arial" w:hAnsi="Arial"/>
                <w:highlight w:val="cyan"/>
              </w:rPr>
              <w:t>0,10%</w:t>
            </w:r>
            <w:r>
              <w:rPr>
                <w:rFonts w:eastAsia="Calibri" w:cs="Arial" w:ascii="Arial" w:hAnsi="Arial"/>
              </w:rPr>
              <w:t xml:space="preserve"> sobre la base de Contingencias Profesionales.: 0,10% x 1.180,99 = </w:t>
            </w:r>
            <w:r>
              <w:rPr>
                <w:rFonts w:eastAsia="Calibri" w:cs="Arial" w:ascii="Arial" w:hAnsi="Arial"/>
                <w:b/>
              </w:rPr>
              <w:t>1,18€</w:t>
            </w:r>
          </w:p>
          <w:p>
            <w:pPr>
              <w:pStyle w:val="Normal"/>
              <w:numPr>
                <w:ilvl w:val="0"/>
                <w:numId w:val="2"/>
              </w:numPr>
              <w:spacing w:lineRule="auto" w:line="240" w:before="0" w:after="0"/>
              <w:rPr>
                <w:rFonts w:ascii="Arial" w:hAnsi="Arial" w:eastAsia="Calibri" w:cs="Arial"/>
              </w:rPr>
            </w:pPr>
            <w:r>
              <w:rPr>
                <w:rFonts w:eastAsia="Calibri" w:cs="Arial" w:ascii="Arial" w:hAnsi="Arial"/>
                <w:b/>
              </w:rPr>
              <w:t>Horas extras:</w:t>
            </w:r>
            <w:r>
              <w:rPr>
                <w:rFonts w:eastAsia="Calibri" w:cs="Arial" w:ascii="Arial" w:hAnsi="Arial"/>
              </w:rPr>
              <w:t xml:space="preserve"> </w:t>
            </w:r>
            <w:r>
              <w:rPr>
                <w:rFonts w:eastAsia="Calibri" w:cs="Arial" w:ascii="Arial" w:hAnsi="Arial"/>
                <w:highlight w:val="cyan"/>
              </w:rPr>
              <w:t>4,70%</w:t>
            </w:r>
            <w:r>
              <w:rPr>
                <w:rFonts w:eastAsia="Calibri" w:cs="Arial" w:ascii="Arial" w:hAnsi="Arial"/>
              </w:rPr>
              <w:t xml:space="preserve"> ( al ser horas extras del convenio)  sobre B Horas Extras: 4,7% x  45= </w:t>
            </w:r>
            <w:r>
              <w:rPr>
                <w:rFonts w:eastAsia="Calibri" w:cs="Arial" w:ascii="Arial" w:hAnsi="Arial"/>
                <w:b/>
              </w:rPr>
              <w:t>2,12€</w:t>
            </w:r>
          </w:p>
          <w:p>
            <w:pPr>
              <w:pStyle w:val="Normal"/>
              <w:numPr>
                <w:ilvl w:val="0"/>
                <w:numId w:val="2"/>
              </w:numPr>
              <w:spacing w:lineRule="auto" w:line="240" w:before="0" w:afterAutospacing="1"/>
              <w:rPr>
                <w:rFonts w:ascii="Arial" w:hAnsi="Arial" w:eastAsia="Calibri" w:cs="Arial"/>
              </w:rPr>
            </w:pPr>
            <w:r>
              <w:rPr>
                <w:rFonts w:eastAsia="Calibri" w:cs="Arial" w:ascii="Arial" w:hAnsi="Arial"/>
                <w:b/>
              </w:rPr>
              <w:t>TOTAL DEDUCCIONES SEGURIDAD SOCIAL:</w:t>
            </w:r>
            <w:r>
              <w:rPr>
                <w:rFonts w:eastAsia="Calibri" w:cs="Arial" w:ascii="Arial" w:hAnsi="Arial"/>
              </w:rPr>
              <w:t xml:space="preserve"> </w:t>
            </w:r>
            <w:r>
              <w:rPr>
                <w:rFonts w:eastAsia="Calibri" w:cs="Arial" w:ascii="Arial" w:hAnsi="Arial"/>
                <w:b/>
              </w:rPr>
              <w:t>75€</w:t>
            </w:r>
          </w:p>
          <w:p>
            <w:pPr>
              <w:pStyle w:val="ListParagraph"/>
              <w:numPr>
                <w:ilvl w:val="0"/>
                <w:numId w:val="5"/>
              </w:numPr>
              <w:spacing w:lineRule="auto" w:line="240" w:before="0" w:after="0"/>
              <w:jc w:val="both"/>
              <w:rPr>
                <w:rFonts w:ascii="Arial" w:hAnsi="Arial" w:eastAsia="Calibri" w:cs="Arial"/>
              </w:rPr>
            </w:pPr>
            <w:r>
              <w:rPr>
                <w:rFonts w:eastAsia="Calibri" w:cs="Arial" w:ascii="Arial" w:hAnsi="Arial"/>
              </w:rPr>
              <w:t>El descuento a efectuar por</w:t>
            </w:r>
            <w:r>
              <w:rPr>
                <w:rFonts w:eastAsia="Calibri" w:cs="Arial" w:ascii="Arial" w:hAnsi="Arial"/>
                <w:b/>
              </w:rPr>
              <w:t xml:space="preserve"> IRPF</w:t>
            </w:r>
            <w:r>
              <w:rPr>
                <w:rFonts w:eastAsia="Calibri" w:cs="Arial" w:ascii="Arial" w:hAnsi="Arial"/>
              </w:rPr>
              <w:t xml:space="preserve"> seria </w:t>
            </w:r>
            <w:r>
              <w:rPr>
                <w:rFonts w:eastAsia="Calibri" w:cs="Arial" w:ascii="Arial" w:hAnsi="Arial"/>
                <w:highlight w:val="cyan"/>
              </w:rPr>
              <w:t>10%</w:t>
            </w:r>
            <w:r>
              <w:rPr>
                <w:rFonts w:eastAsia="Calibri" w:cs="Arial" w:ascii="Arial" w:hAnsi="Arial"/>
              </w:rPr>
              <w:t xml:space="preserve"> x 1219,6€= </w:t>
            </w:r>
            <w:r>
              <w:rPr>
                <w:rFonts w:eastAsia="Calibri" w:cs="Arial" w:ascii="Arial" w:hAnsi="Arial"/>
                <w:b/>
              </w:rPr>
              <w:t>121,96€</w:t>
            </w:r>
          </w:p>
          <w:p>
            <w:pPr>
              <w:pStyle w:val="ListParagraph"/>
              <w:spacing w:lineRule="auto" w:line="240" w:before="0" w:after="0"/>
              <w:ind w:left="840" w:hanging="0"/>
              <w:jc w:val="both"/>
              <w:rPr>
                <w:rFonts w:ascii="Arial" w:hAnsi="Arial" w:eastAsia="Calibri" w:cs="Arial"/>
                <w:b/>
                <w:b/>
              </w:rPr>
            </w:pPr>
            <w:r>
              <w:rPr>
                <w:rFonts w:eastAsia="Calibri" w:cs="Arial" w:ascii="Arial" w:hAnsi="Arial"/>
                <w:b/>
              </w:rPr>
            </w:r>
          </w:p>
          <w:p>
            <w:pPr>
              <w:pStyle w:val="ListParagraph"/>
              <w:spacing w:lineRule="auto" w:line="240" w:before="0" w:after="0"/>
              <w:ind w:left="840" w:hanging="0"/>
              <w:jc w:val="both"/>
              <w:rPr>
                <w:rFonts w:ascii="Arial" w:hAnsi="Arial" w:eastAsia="Calibri" w:cs="Arial"/>
              </w:rPr>
            </w:pPr>
            <w:r>
              <w:rPr>
                <w:rFonts w:eastAsia="Calibri" w:cs="Arial" w:ascii="Arial" w:hAnsi="Arial"/>
                <w:b/>
              </w:rPr>
              <w:t xml:space="preserve">TOTAL DESCUENTOS: </w:t>
            </w:r>
            <w:r>
              <w:rPr>
                <w:rFonts w:eastAsia="Calibri" w:cs="Arial" w:ascii="Arial" w:hAnsi="Arial"/>
              </w:rPr>
              <w:t>75+121,96=</w:t>
            </w:r>
            <w:r>
              <w:rPr>
                <w:rFonts w:eastAsia="Calibri" w:cs="Arial" w:ascii="Arial" w:hAnsi="Arial"/>
                <w:b/>
              </w:rPr>
              <w:t xml:space="preserve"> 196,96€</w:t>
            </w:r>
          </w:p>
        </w:tc>
      </w:tr>
    </w:tbl>
    <w:p>
      <w:pPr>
        <w:pStyle w:val="Normal"/>
        <w:rPr>
          <w:rFonts w:ascii="Arial" w:hAnsi="Arial" w:eastAsia="Calibri" w:cs="Arial"/>
        </w:rPr>
      </w:pPr>
      <w:r>
        <w:rPr>
          <w:rFonts w:eastAsia="Calibri" w:cs="Arial" w:ascii="Arial" w:hAnsi="Arial"/>
        </w:rPr>
        <mc:AlternateContent>
          <mc:Choice Requires="wps">
            <w:drawing>
              <wp:anchor behindDoc="0" distT="0" distB="0" distL="114300" distR="114300" simplePos="0" locked="0" layoutInCell="1" allowOverlap="1" relativeHeight="11" wp14:anchorId="0273446C">
                <wp:simplePos x="0" y="0"/>
                <wp:positionH relativeFrom="column">
                  <wp:posOffset>-80010</wp:posOffset>
                </wp:positionH>
                <wp:positionV relativeFrom="paragraph">
                  <wp:posOffset>231140</wp:posOffset>
                </wp:positionV>
                <wp:extent cx="3896995" cy="306070"/>
                <wp:effectExtent l="0" t="0" r="28575" b="19050"/>
                <wp:wrapNone/>
                <wp:docPr id="28" name="16 Pentágono"/>
                <a:graphic xmlns:a="http://schemas.openxmlformats.org/drawingml/2006/main">
                  <a:graphicData uri="http://schemas.microsoft.com/office/word/2010/wordprocessingShape">
                    <wps:wsp>
                      <wps:cNvSpPr/>
                      <wps:spPr>
                        <a:xfrm>
                          <a:off x="0" y="0"/>
                          <a:ext cx="3896280" cy="305280"/>
                        </a:xfrm>
                        <a:prstGeom prst="homePlate">
                          <a:avLst>
                            <a:gd name="adj" fmla="val 50000"/>
                          </a:avLst>
                        </a:prstGeom>
                        <a:solidFill>
                          <a:srgbClr val="ffffff"/>
                        </a:solidFill>
                        <a:ln w="25560">
                          <a:solidFill>
                            <a:schemeClr val="bg2">
                              <a:lumMod val="50000"/>
                            </a:schemeClr>
                          </a:solidFill>
                          <a:round/>
                        </a:ln>
                      </wps:spPr>
                      <wps:style>
                        <a:lnRef idx="0"/>
                        <a:fillRef idx="0"/>
                        <a:effectRef idx="0"/>
                        <a:fontRef idx="minor"/>
                      </wps:style>
                      <wps:txbx>
                        <w:txbxContent>
                          <w:p>
                            <w:pPr>
                              <w:pStyle w:val="Contenidodelmarco"/>
                              <w:shd w:val="clear" w:color="auto" w:fill="FFFFFF" w:themeFill="background1"/>
                              <w:spacing w:before="0" w:after="0"/>
                              <w:jc w:val="both"/>
                              <w:rPr>
                                <w:rFonts w:ascii="Arial" w:hAnsi="Arial" w:eastAsia="Calibri" w:cs="Arial"/>
                                <w:b/>
                                <w:b/>
                                <w:caps/>
                                <w:sz w:val="24"/>
                                <w:szCs w:val="24"/>
                              </w:rPr>
                            </w:pPr>
                            <w:r>
                              <w:rPr>
                                <w:rFonts w:eastAsia="Calibri" w:cs="Arial" w:ascii="Arial" w:hAnsi="Arial"/>
                                <w:b/>
                                <w:caps/>
                                <w:color w:val="00000A"/>
                                <w:sz w:val="24"/>
                                <w:szCs w:val="24"/>
                              </w:rPr>
                              <w:t>CÁLCULO DEL SALARIO BRUTO:</w:t>
                            </w:r>
                          </w:p>
                          <w:p>
                            <w:pPr>
                              <w:pStyle w:val="Contenidodelmarco"/>
                              <w:spacing w:before="0" w:after="200"/>
                              <w:jc w:val="center"/>
                              <w:rPr/>
                            </w:pPr>
                            <w:r>
                              <w:rPr/>
                            </w:r>
                          </w:p>
                        </w:txbxContent>
                      </wps:txbx>
                      <wps:bodyPr anchor="ctr">
                        <a:prstTxWarp prst="textNoShape"/>
                        <a:noAutofit/>
                      </wps:bodyPr>
                    </wps:wsp>
                  </a:graphicData>
                </a:graphic>
              </wp:anchor>
            </w:drawing>
          </mc:Choice>
          <mc:Fallback>
            <w:pict>
              <v:shape id="shape_0" ID="16 Pentágono" fillcolor="white" stroked="t" style="position:absolute;margin-left:-6.3pt;margin-top:18.2pt;width:306.75pt;height:24pt" wp14:anchorId="0273446C" type="shapetype_15">
                <w10:wrap type="square"/>
                <v:fill o:detectmouseclick="t" type="solid" color2="black"/>
                <v:stroke color="#948a54" weight="25560" joinstyle="round" endcap="flat"/>
                <v:textbox>
                  <w:txbxContent>
                    <w:p>
                      <w:pPr>
                        <w:pStyle w:val="Contenidodelmarco"/>
                        <w:shd w:val="clear" w:color="auto" w:fill="FFFFFF" w:themeFill="background1"/>
                        <w:spacing w:before="0" w:after="0"/>
                        <w:jc w:val="both"/>
                        <w:rPr>
                          <w:rFonts w:ascii="Arial" w:hAnsi="Arial" w:eastAsia="Calibri" w:cs="Arial"/>
                          <w:b/>
                          <w:b/>
                          <w:caps/>
                          <w:sz w:val="24"/>
                          <w:szCs w:val="24"/>
                        </w:rPr>
                      </w:pPr>
                      <w:r>
                        <w:rPr>
                          <w:rFonts w:eastAsia="Calibri" w:cs="Arial" w:ascii="Arial" w:hAnsi="Arial"/>
                          <w:b/>
                          <w:caps/>
                          <w:color w:val="00000A"/>
                          <w:sz w:val="24"/>
                          <w:szCs w:val="24"/>
                        </w:rPr>
                        <w:t>CÁLCULO DEL SALARIO BRUTO:</w:t>
                      </w:r>
                    </w:p>
                    <w:p>
                      <w:pPr>
                        <w:pStyle w:val="Contenidodelmarco"/>
                        <w:spacing w:before="0" w:after="200"/>
                        <w:jc w:val="center"/>
                        <w:rPr/>
                      </w:pPr>
                      <w:r>
                        <w:rPr/>
                      </w:r>
                    </w:p>
                  </w:txbxContent>
                </v:textbox>
              </v:shape>
            </w:pict>
          </mc:Fallback>
        </mc:AlternateContent>
      </w:r>
    </w:p>
    <w:p>
      <w:pPr>
        <w:pStyle w:val="Normal"/>
        <w:rPr>
          <w:rFonts w:ascii="Arial" w:hAnsi="Arial" w:eastAsia="Calibri" w:cs="Arial"/>
          <w:b/>
          <w:b/>
        </w:rPr>
      </w:pPr>
      <w:r>
        <w:rPr>
          <w:rFonts w:eastAsia="Calibri" w:cs="Arial" w:ascii="Arial" w:hAnsi="Arial"/>
          <w:b/>
        </w:rPr>
      </w:r>
    </w:p>
    <w:p>
      <w:pPr>
        <w:pStyle w:val="Normal"/>
        <w:spacing w:lineRule="atLeast" w:line="240" w:before="0" w:afterAutospacing="1"/>
        <w:rPr>
          <w:rFonts w:ascii="Arial" w:hAnsi="Arial" w:eastAsia="Calibri" w:cs="Arial"/>
        </w:rPr>
      </w:pPr>
      <w:r>
        <w:rPr>
          <w:rFonts w:eastAsia="Calibri" w:cs="Arial" w:ascii="Arial" w:hAnsi="Arial"/>
          <w:sz w:val="24"/>
        </w:rPr>
        <w:t xml:space="preserve">Salario Bruto = suma de devengos percibidos tanto salariales como no salariales  </w:t>
      </w:r>
    </w:p>
    <w:p>
      <w:pPr>
        <w:pStyle w:val="Normal"/>
        <w:spacing w:lineRule="auto" w:line="240" w:beforeAutospacing="1" w:afterAutospacing="1"/>
        <w:rPr>
          <w:rFonts w:ascii="Arial" w:hAnsi="Arial" w:eastAsia="Calibri" w:cs="Arial"/>
          <w:b/>
          <w:b/>
          <w:caps/>
          <w:sz w:val="24"/>
          <w:szCs w:val="24"/>
        </w:rPr>
      </w:pPr>
      <w:r>
        <w:rPr>
          <w:rFonts w:eastAsia="Calibri" w:cs="Arial" w:ascii="Arial" w:hAnsi="Arial"/>
          <w:b/>
          <w:caps/>
          <w:sz w:val="24"/>
          <w:szCs w:val="24"/>
        </w:rPr>
        <mc:AlternateContent>
          <mc:Choice Requires="wps">
            <w:drawing>
              <wp:anchor behindDoc="0" distT="0" distB="0" distL="114300" distR="114300" simplePos="0" locked="0" layoutInCell="1" allowOverlap="1" relativeHeight="12" wp14:anchorId="7F4B5CC5">
                <wp:simplePos x="0" y="0"/>
                <wp:positionH relativeFrom="column">
                  <wp:posOffset>-80010</wp:posOffset>
                </wp:positionH>
                <wp:positionV relativeFrom="paragraph">
                  <wp:posOffset>59055</wp:posOffset>
                </wp:positionV>
                <wp:extent cx="4963795" cy="306070"/>
                <wp:effectExtent l="0" t="0" r="28575" b="19050"/>
                <wp:wrapNone/>
                <wp:docPr id="30" name="21 Pentágono"/>
                <a:graphic xmlns:a="http://schemas.openxmlformats.org/drawingml/2006/main">
                  <a:graphicData uri="http://schemas.microsoft.com/office/word/2010/wordprocessingShape">
                    <wps:wsp>
                      <wps:cNvSpPr/>
                      <wps:spPr>
                        <a:xfrm>
                          <a:off x="0" y="0"/>
                          <a:ext cx="4963320" cy="305280"/>
                        </a:xfrm>
                        <a:prstGeom prst="homePlate">
                          <a:avLst>
                            <a:gd name="adj" fmla="val 50000"/>
                          </a:avLst>
                        </a:prstGeom>
                        <a:solidFill>
                          <a:srgbClr val="ffffff"/>
                        </a:solidFill>
                        <a:ln w="25560">
                          <a:solidFill>
                            <a:schemeClr val="accent3">
                              <a:lumMod val="75000"/>
                            </a:schemeClr>
                          </a:solidFill>
                          <a:round/>
                        </a:ln>
                      </wps:spPr>
                      <wps:style>
                        <a:lnRef idx="0"/>
                        <a:fillRef idx="0"/>
                        <a:effectRef idx="0"/>
                        <a:fontRef idx="minor"/>
                      </wps:style>
                      <wps:txbx>
                        <w:txbxContent>
                          <w:p>
                            <w:pPr>
                              <w:pStyle w:val="Contenidodelmarco"/>
                              <w:shd w:val="clear" w:color="auto" w:fill="FFFFFF" w:themeFill="background1"/>
                              <w:spacing w:before="0" w:after="0"/>
                              <w:jc w:val="both"/>
                              <w:rPr>
                                <w:rFonts w:ascii="Arial" w:hAnsi="Arial" w:eastAsia="Calibri" w:cs="Arial"/>
                                <w:b/>
                                <w:b/>
                                <w:caps/>
                                <w:sz w:val="24"/>
                                <w:szCs w:val="24"/>
                              </w:rPr>
                            </w:pPr>
                            <w:r>
                              <w:rPr>
                                <w:rFonts w:eastAsia="Calibri" w:cs="Arial" w:ascii="Arial" w:hAnsi="Arial"/>
                                <w:b/>
                                <w:caps/>
                                <w:color w:val="00000A"/>
                                <w:sz w:val="24"/>
                                <w:szCs w:val="24"/>
                              </w:rPr>
                              <w:t>CÁLCULO DEL SALARIO NETO O LÍQUIDO A PERCIBIR:</w:t>
                            </w:r>
                          </w:p>
                          <w:p>
                            <w:pPr>
                              <w:pStyle w:val="Contenidodelmarco"/>
                              <w:spacing w:before="0" w:after="200"/>
                              <w:jc w:val="center"/>
                              <w:rPr/>
                            </w:pPr>
                            <w:r>
                              <w:rPr/>
                            </w:r>
                          </w:p>
                        </w:txbxContent>
                      </wps:txbx>
                      <wps:bodyPr anchor="ctr">
                        <a:prstTxWarp prst="textNoShape"/>
                        <a:noAutofit/>
                      </wps:bodyPr>
                    </wps:wsp>
                  </a:graphicData>
                </a:graphic>
              </wp:anchor>
            </w:drawing>
          </mc:Choice>
          <mc:Fallback>
            <w:pict>
              <v:shape id="shape_0" ID="21 Pentágono" fillcolor="white" stroked="t" style="position:absolute;margin-left:-6.3pt;margin-top:4.65pt;width:390.75pt;height:24pt" wp14:anchorId="7F4B5CC5" type="shapetype_15">
                <w10:wrap type="square"/>
                <v:fill o:detectmouseclick="t" type="solid" color2="black"/>
                <v:stroke color="#77933c" weight="25560" joinstyle="round" endcap="flat"/>
                <v:textbox>
                  <w:txbxContent>
                    <w:p>
                      <w:pPr>
                        <w:pStyle w:val="Contenidodelmarco"/>
                        <w:shd w:val="clear" w:color="auto" w:fill="FFFFFF" w:themeFill="background1"/>
                        <w:spacing w:before="0" w:after="0"/>
                        <w:jc w:val="both"/>
                        <w:rPr>
                          <w:rFonts w:ascii="Arial" w:hAnsi="Arial" w:eastAsia="Calibri" w:cs="Arial"/>
                          <w:b/>
                          <w:b/>
                          <w:caps/>
                          <w:sz w:val="24"/>
                          <w:szCs w:val="24"/>
                        </w:rPr>
                      </w:pPr>
                      <w:r>
                        <w:rPr>
                          <w:rFonts w:eastAsia="Calibri" w:cs="Arial" w:ascii="Arial" w:hAnsi="Arial"/>
                          <w:b/>
                          <w:caps/>
                          <w:color w:val="00000A"/>
                          <w:sz w:val="24"/>
                          <w:szCs w:val="24"/>
                        </w:rPr>
                        <w:t>CÁLCULO DEL SALARIO NETO O LÍQUIDO A PERCIBIR:</w:t>
                      </w:r>
                    </w:p>
                    <w:p>
                      <w:pPr>
                        <w:pStyle w:val="Contenidodelmarco"/>
                        <w:spacing w:before="0" w:after="200"/>
                        <w:jc w:val="center"/>
                        <w:rPr/>
                      </w:pPr>
                      <w:r>
                        <w:rPr/>
                      </w:r>
                    </w:p>
                  </w:txbxContent>
                </v:textbox>
              </v:shape>
            </w:pict>
          </mc:Fallback>
        </mc:AlternateContent>
      </w:r>
    </w:p>
    <w:p>
      <w:pPr>
        <w:pStyle w:val="Normal"/>
        <w:spacing w:lineRule="auto" w:line="240" w:beforeAutospacing="1" w:afterAutospacing="1"/>
        <w:rPr>
          <w:rFonts w:ascii="Arial" w:hAnsi="Arial" w:eastAsia="Calibri" w:cs="Arial"/>
          <w:sz w:val="24"/>
        </w:rPr>
      </w:pPr>
      <w:r>
        <w:rPr>
          <w:rFonts w:eastAsia="Calibri" w:cs="Arial" w:ascii="Arial" w:hAnsi="Arial"/>
          <w:sz w:val="24"/>
        </w:rPr>
        <w:t>Por último en la nómina para calcular el Líquido Total a percibir se deducirá  al Salario Bruto el total de descuentos a realizar.</w:t>
      </w:r>
    </w:p>
    <w:p>
      <w:pPr>
        <w:pStyle w:val="Normal"/>
        <w:rPr>
          <w:rFonts w:ascii="Arial" w:hAnsi="Arial" w:eastAsia="Calibri" w:cs="Arial"/>
          <w:b/>
          <w:b/>
          <w:color w:val="C0504D"/>
        </w:rPr>
      </w:pPr>
      <w:r>
        <w:rPr>
          <w:rFonts w:eastAsia="Calibri" w:cs="Arial" w:ascii="Arial" w:hAnsi="Arial"/>
          <w:b/>
          <w:color w:val="C0504D"/>
        </w:rPr>
        <w:t>EJEMPLO 5: Cálculo Salario Bruto y Neto del Trabajador</w:t>
      </w:r>
    </w:p>
    <w:tbl>
      <w:tblPr>
        <w:tblStyle w:val="Tablaconcuadrcula"/>
        <w:tblW w:w="8897" w:type="dxa"/>
        <w:jc w:val="left"/>
        <w:tblInd w:w="-5" w:type="dxa"/>
        <w:tblCellMar>
          <w:top w:w="0" w:type="dxa"/>
          <w:left w:w="92" w:type="dxa"/>
          <w:bottom w:w="0" w:type="dxa"/>
          <w:right w:w="108" w:type="dxa"/>
        </w:tblCellMar>
        <w:tblLook w:firstRow="1" w:noVBand="1" w:lastRow="0" w:firstColumn="1" w:lastColumn="0" w:noHBand="0" w:val="04a0"/>
      </w:tblPr>
      <w:tblGrid>
        <w:gridCol w:w="8897"/>
      </w:tblGrid>
      <w:tr>
        <w:trPr/>
        <w:tc>
          <w:tcPr>
            <w:tcW w:w="8897" w:type="dxa"/>
            <w:tcBorders>
              <w:top w:val="single" w:sz="12" w:space="0" w:color="76923C"/>
              <w:left w:val="single" w:sz="12" w:space="0" w:color="76923C"/>
              <w:bottom w:val="single" w:sz="12" w:space="0" w:color="76923C"/>
              <w:right w:val="single" w:sz="12" w:space="0" w:color="76923C"/>
              <w:insideH w:val="single" w:sz="12" w:space="0" w:color="76923C"/>
              <w:insideV w:val="single" w:sz="12" w:space="0" w:color="76923C"/>
            </w:tcBorders>
            <w:shd w:fill="auto" w:val="clear"/>
            <w:tcMar>
              <w:left w:w="92" w:type="dxa"/>
            </w:tcMar>
          </w:tcPr>
          <w:p>
            <w:pPr>
              <w:pStyle w:val="Normal"/>
              <w:spacing w:lineRule="atLeast" w:line="240" w:before="0" w:after="0"/>
              <w:rPr>
                <w:rFonts w:ascii="Arial" w:hAnsi="Arial" w:eastAsia="Calibri" w:cs="Arial"/>
                <w:b/>
                <w:b/>
              </w:rPr>
            </w:pPr>
            <w:r>
              <w:rPr>
                <w:rFonts w:eastAsia="Calibri" w:cs="Arial" w:ascii="Arial" w:hAnsi="Arial"/>
                <w:b/>
                <w:sz w:val="24"/>
              </w:rPr>
              <w:t>Salario Bruto</w:t>
            </w:r>
            <w:r>
              <w:rPr>
                <w:rFonts w:eastAsia="Calibri" w:cs="Arial" w:ascii="Arial" w:hAnsi="Arial"/>
                <w:sz w:val="24"/>
              </w:rPr>
              <w:t xml:space="preserve">  </w:t>
            </w:r>
            <w:r>
              <w:rPr>
                <w:rFonts w:eastAsia="Calibri" w:cs="Arial" w:ascii="Arial" w:hAnsi="Arial"/>
              </w:rPr>
              <w:t xml:space="preserve">= total devengos del trabajador salariales y extrasalariales: 920€ +:48 € + 50 € + 60 € + 200€ + 45€ = </w:t>
            </w:r>
            <w:r>
              <w:rPr>
                <w:rFonts w:eastAsia="Calibri" w:cs="Arial" w:ascii="Arial" w:hAnsi="Arial"/>
                <w:b/>
              </w:rPr>
              <w:t>1.323€</w:t>
            </w:r>
          </w:p>
          <w:p>
            <w:pPr>
              <w:pStyle w:val="Normal"/>
              <w:spacing w:lineRule="atLeast" w:line="240" w:before="0" w:after="0"/>
              <w:rPr>
                <w:rFonts w:ascii="Arial" w:hAnsi="Arial" w:eastAsia="Calibri" w:cs="Arial"/>
                <w:b/>
                <w:b/>
              </w:rPr>
            </w:pPr>
            <w:r>
              <w:rPr>
                <w:rFonts w:eastAsia="Calibri" w:cs="Arial" w:ascii="Arial" w:hAnsi="Arial"/>
                <w:b/>
              </w:rPr>
              <w:t>Líquido a percibir</w:t>
            </w:r>
            <w:r>
              <w:rPr>
                <w:rFonts w:eastAsia="Calibri" w:cs="Arial" w:ascii="Arial" w:hAnsi="Arial"/>
              </w:rPr>
              <w:t xml:space="preserve">: Salario Bruto – Total descuentos 1.323 – 196,96= </w:t>
            </w:r>
            <w:r>
              <w:rPr>
                <w:rFonts w:eastAsia="Calibri" w:cs="Arial" w:ascii="Arial" w:hAnsi="Arial"/>
                <w:b/>
              </w:rPr>
              <w:t>1.126,04€</w:t>
            </w:r>
          </w:p>
          <w:p>
            <w:pPr>
              <w:pStyle w:val="Normal"/>
              <w:spacing w:lineRule="atLeast" w:line="240" w:before="0" w:after="0"/>
              <w:rPr>
                <w:rFonts w:ascii="Arial" w:hAnsi="Arial" w:eastAsia="Calibri" w:cs="Arial"/>
                <w:b/>
                <w:b/>
                <w:color w:val="C0504D"/>
              </w:rPr>
            </w:pPr>
            <w:r>
              <w:rPr>
                <w:rFonts w:eastAsia="Calibri" w:cs="Arial" w:ascii="Arial" w:hAnsi="Arial"/>
                <w:b/>
              </w:rPr>
              <w:t>Ana percibirá un total de 1.126,04€</w:t>
            </w:r>
          </w:p>
        </w:tc>
      </w:tr>
    </w:tbl>
    <w:p>
      <w:pPr>
        <w:pStyle w:val="Normal"/>
        <w:rPr>
          <w:rFonts w:ascii="Arial" w:hAnsi="Arial" w:eastAsia="Calibri" w:cs="Arial"/>
          <w:b/>
          <w:b/>
          <w:color w:val="C0504D"/>
        </w:rPr>
      </w:pPr>
      <w:r>
        <w:rPr>
          <w:rFonts w:eastAsia="Calibri" w:cs="Arial" w:ascii="Arial" w:hAnsi="Arial"/>
          <w:b/>
          <w:color w:val="C0504D"/>
        </w:rPr>
      </w:r>
    </w:p>
    <w:p>
      <w:pPr>
        <w:pStyle w:val="Normal"/>
        <w:spacing w:lineRule="auto" w:line="240" w:beforeAutospacing="1" w:afterAutospacing="1"/>
        <w:rPr>
          <w:rFonts w:ascii="Arial" w:hAnsi="Arial" w:eastAsia="Calibri" w:cs="Arial"/>
          <w:bCs/>
          <w:i/>
          <w:i/>
          <w:iCs/>
          <w:color w:val="000080"/>
        </w:rPr>
      </w:pPr>
      <w:r>
        <w:rPr>
          <w:rFonts w:eastAsia="Calibri" w:cs="Arial" w:ascii="Arial" w:hAnsi="Arial"/>
          <w:b/>
          <w:bCs/>
          <w:i/>
          <w:iCs/>
          <w:color w:val="000080"/>
        </w:rPr>
        <w:t xml:space="preserve">RECIBO DE SALARIO DE ANA:* </w:t>
      </w:r>
      <w:r>
        <w:rPr>
          <w:rFonts w:eastAsia="Calibri" w:cs="Arial" w:ascii="Arial" w:hAnsi="Arial"/>
          <w:bCs/>
          <w:i/>
          <w:iCs/>
          <w:color w:val="000080"/>
        </w:rPr>
        <w:t>en el recibo de salario no será necesario calcular la parte del empresario en las Bases de cotización y por tanto no está añadida en el recibo</w:t>
      </w:r>
    </w:p>
    <w:p>
      <w:pPr>
        <w:pStyle w:val="Normal"/>
        <w:spacing w:lineRule="auto" w:line="240" w:beforeAutospacing="1" w:afterAutospacing="1"/>
        <w:rPr/>
      </w:pPr>
      <w:r>
        <w:rPr/>
        <mc:AlternateContent>
          <mc:Choice Requires="wpg">
            <w:drawing>
              <wp:anchor behindDoc="0" distT="0" distB="0" distL="0" distR="0" simplePos="0" locked="0" layoutInCell="1" allowOverlap="1" relativeHeight="3" wp14:anchorId="04ADEAA8">
                <wp:simplePos x="0" y="0"/>
                <wp:positionH relativeFrom="column">
                  <wp:posOffset>-335915</wp:posOffset>
                </wp:positionH>
                <wp:positionV relativeFrom="paragraph">
                  <wp:posOffset>100330</wp:posOffset>
                </wp:positionV>
                <wp:extent cx="6192520" cy="7611745"/>
                <wp:effectExtent l="0" t="0" r="19050" b="28575"/>
                <wp:wrapNone/>
                <wp:docPr id="32" name="Grupo 3"/>
                <a:graphic xmlns:a="http://schemas.openxmlformats.org/drawingml/2006/main">
                  <a:graphicData uri="http://schemas.microsoft.com/office/word/2010/wordprocessingGroup">
                    <wpg:wgp>
                      <wpg:cNvGrpSpPr/>
                      <wpg:grpSpPr>
                        <a:xfrm>
                          <a:off x="0" y="0"/>
                          <a:ext cx="6192000" cy="7611120"/>
                        </a:xfrm>
                      </wpg:grpSpPr>
                      <wps:wsp>
                        <wps:cNvSpPr/>
                        <wps:spPr>
                          <a:xfrm>
                            <a:off x="0" y="0"/>
                            <a:ext cx="2543760" cy="768960"/>
                          </a:xfrm>
                          <a:prstGeom prst="rect">
                            <a:avLst/>
                          </a:pr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Empresa : XXXXXXXXX</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Domicilio: XXXXXXXX</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C.I.F. XXXXXXXXX</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Código de cuenta de cotización XXXXXXXX</w:t>
                              </w:r>
                            </w:p>
                          </w:txbxContent>
                        </wps:txbx>
                        <wps:bodyPr lIns="94680" rIns="94680" tIns="48960" bIns="48960" anchor="ctr">
                          <a:noAutofit/>
                        </wps:bodyPr>
                      </wps:wsp>
                      <wps:wsp>
                        <wps:cNvSpPr/>
                        <wps:spPr>
                          <a:xfrm>
                            <a:off x="2557080" y="0"/>
                            <a:ext cx="3630240" cy="768960"/>
                          </a:xfrm>
                          <a:prstGeom prst="rect">
                            <a:avLst/>
                          </a:pr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Trabajador: ANA</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NIFXXXXXXXXXXXX</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Nº de afiliación a la Seguridad Social: XXXXXXXXXXXX</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Grupo profesional:5</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Grupo de cotización: 5</w:t>
                              </w:r>
                            </w:p>
                          </w:txbxContent>
                        </wps:txbx>
                        <wps:bodyPr lIns="94680" rIns="94680" tIns="48960" bIns="48960" anchor="ctr">
                          <a:noAutofit/>
                        </wps:bodyPr>
                      </wps:wsp>
                      <wps:wsp>
                        <wps:cNvSpPr/>
                        <wps:spPr>
                          <a:xfrm>
                            <a:off x="0" y="5757480"/>
                            <a:ext cx="6192000" cy="1853640"/>
                          </a:xfrm>
                          <a:prstGeom prst="rect">
                            <a:avLst/>
                          </a:pr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6"/>
                                  <w:b/>
                                  <w:u w:val="none"/>
                                  <w:dstrike w:val="false"/>
                                  <w:strike w:val="false"/>
                                  <w:i w:val="false"/>
                                  <w:vertAlign w:val="baseline"/>
                                  <w:position w:val="0"/>
                                  <w:spacing w:val="0"/>
                                  <w:szCs w:val="16"/>
                                  <w:bCs/>
                                  <w:iCs w:val="false"/>
                                  <w:smallCaps w:val="false"/>
                                  <w:caps w:val="false"/>
                                  <w:rFonts w:asciiTheme="minorHAnsi" w:cstheme="minorBidi" w:eastAsiaTheme="minorHAnsi" w:hAnsiTheme="minorHAnsi" w:ascii="Arial" w:hAnsi="Arial" w:eastAsia="Arial Unicode MS"/>
                                  <w:color w:val="000000"/>
                                </w:rPr>
                                <w:t>D</w:t>
                              </w:r>
                              <w:r>
                                <w:rPr>
                                  <w:b/>
                                  <w:u w:val="none"/>
                                  <w:dstrike w:val="false"/>
                                  <w:strike w:val="false"/>
                                  <w:i w:val="false"/>
                                  <w:vertAlign w:val="baseline"/>
                                  <w:position w:val="0"/>
                                  <w:sz w:val="18"/>
                                  <w:spacing w:val="0"/>
                                  <w:bCs/>
                                  <w:iCs w:val="false"/>
                                  <w:smallCaps w:val="false"/>
                                  <w:caps w:val="false"/>
                                  <w:sz w:val="18"/>
                                  <w:szCs w:val="18"/>
                                  <w:rFonts w:asciiTheme="minorHAnsi" w:cstheme="minorBidi" w:eastAsiaTheme="minorHAnsi" w:hAnsiTheme="minorHAnsi" w:ascii="Arial" w:hAnsi="Arial" w:eastAsia="Arial Unicode MS"/>
                                  <w:color w:val="000000"/>
                                </w:rPr>
                                <w:t>ETERMINACIÓN DE LAS BASES DE COTIZACIÓN A LA SEGURIDAD SOCIAL Y CONCEPTOS DE RECAUDACIÓN CONJUNTA Y DE LA BASE SUJETA A RETENCIÓN DEL I.R.P.F</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olor w:val="000000"/>
                                </w:rPr>
                                <w:t>1. Base de cotización por contingencias comunes</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olor w:val="000000"/>
                                </w:rPr>
                                <w:t>Remuneración mensual</w:t>
                              </w:r>
                              <w:r>
                                <w:rPr>
                                  <w:sz w:val="18"/>
                                  <w:b w:val="false"/>
                                  <w:u w:val="none"/>
                                  <w:dstrike w:val="false"/>
                                  <w:strike w:val="false"/>
                                  <w:vertAlign w:val="baseline"/>
                                  <w:position w:val="0"/>
                                  <w:spacing w:val="0"/>
                                  <w:szCs w:val="18"/>
                                  <w:bCs w:val="false"/>
                                  <w:smallCaps w:val="false"/>
                                  <w:caps w:val="false"/>
                                  <w:i/>
                                  <w:iCs/>
                                  <w:rFonts w:asciiTheme="minorHAnsi" w:cstheme="minorBidi" w:eastAsiaTheme="minorHAnsi" w:hAnsiTheme="minorHAnsi" w:ascii="Arial" w:hAnsi="Arial" w:eastAsia="Arial Unicode MS"/>
                                  <w:color w:val="000000"/>
                                </w:rPr>
                                <w:t>---------------------------------------- 974,66€</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olor w:val="000000"/>
                                </w:rPr>
                                <w:t>Prorrata pagas extraordinarias--------------------------------161,33€</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olor w:val="000000"/>
                                </w:rPr>
                                <w:t xml:space="preserve">TOTAL----------------------------------------------------------------------. </w:t>
                              </w:r>
                              <w:r>
                                <w:rPr>
                                  <w:sz w:val="18"/>
                                  <w:u w:val="none"/>
                                  <w:dstrike w:val="false"/>
                                  <w:strike w:val="false"/>
                                  <w:i w:val="false"/>
                                  <w:vertAlign w:val="baseline"/>
                                  <w:position w:val="0"/>
                                  <w:spacing w:val="0"/>
                                  <w:szCs w:val="18"/>
                                  <w:iCs w:val="false"/>
                                  <w:smallCaps w:val="false"/>
                                  <w:caps w:val="false"/>
                                  <w:b w:val="false"/>
                                  <w:bCs w:val="false"/>
                                  <w:rFonts w:asciiTheme="minorHAnsi" w:cstheme="minorBidi" w:eastAsiaTheme="minorHAnsi" w:hAnsiTheme="minorHAnsi" w:ascii="Arial" w:hAnsi="Arial" w:eastAsia="Arial Unicode MS"/>
                                  <w:color w:val="000000"/>
                                </w:rPr>
                                <w:t>1.135,99€</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olor w:val="000000"/>
                                </w:rPr>
                                <w:t xml:space="preserve">2. </w:t>
                              </w:r>
                              <w:r>
                                <w:rPr>
                                  <w:sz w:val="18"/>
                                  <w:u w:val="none"/>
                                  <w:dstrike w:val="false"/>
                                  <w:strike w:val="false"/>
                                  <w:i w:val="false"/>
                                  <w:vertAlign w:val="baseline"/>
                                  <w:position w:val="0"/>
                                  <w:spacing w:val="0"/>
                                  <w:szCs w:val="18"/>
                                  <w:iCs w:val="false"/>
                                  <w:smallCaps w:val="false"/>
                                  <w:caps w:val="false"/>
                                  <w:b w:val="false"/>
                                  <w:bCs w:val="false"/>
                                  <w:rFonts w:asciiTheme="minorHAnsi" w:cstheme="minorBidi" w:eastAsiaTheme="minorHAnsi" w:hAnsiTheme="minorHAnsi" w:ascii="Arial" w:hAnsi="Arial" w:eastAsia="Arial Unicode MS"/>
                                  <w:color w:val="000000"/>
                                </w:rPr>
                                <w:t>Base de cotización por contingencias profesionales (A.T y E.P)</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olor w:val="000000"/>
                                </w:rPr>
                                <w:t>y conceptos de recaudación conjunta (Desempleo, formación</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olor w:val="000000"/>
                                </w:rPr>
                                <w:t>profesional, fondo de garantía salarial------------------------------ 1.180,99€</w:t>
                              </w:r>
                              <w:r>
                                <w:rPr>
                                  <w:sz w:val="18"/>
                                  <w:u w:val="none"/>
                                  <w:dstrike w:val="false"/>
                                  <w:strike w:val="false"/>
                                  <w:i w:val="false"/>
                                  <w:vertAlign w:val="baseline"/>
                                  <w:position w:val="0"/>
                                  <w:spacing w:val="0"/>
                                  <w:szCs w:val="18"/>
                                  <w:iCs w:val="false"/>
                                  <w:smallCaps w:val="false"/>
                                  <w:caps w:val="false"/>
                                  <w:b/>
                                  <w:bCs/>
                                  <w:rFonts w:asciiTheme="minorHAnsi" w:cstheme="minorBidi" w:eastAsiaTheme="minorHAnsi" w:hAnsiTheme="minorHAnsi" w:ascii="Arial" w:hAnsi="Arial" w:eastAsia="Arial Unicode MS"/>
                                  <w:color w:val="000000"/>
                                </w:rPr>
                                <w:t xml:space="preserve"> </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olor w:val="000000"/>
                                </w:rPr>
                                <w:t>3. Base de cotización adicional por horas extraordinarias------- 45€</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olor w:val="000000"/>
                                </w:rPr>
                                <w:t>4. Base sujeta a retención del I.R.P.F--------------------------------1.019,6€</w:t>
                              </w:r>
                            </w:p>
                            <w:p>
                              <w:pPr>
                                <w:overflowPunct w:val="false"/>
                                <w:spacing w:before="0" w:after="0" w:lineRule="auto" w:line="240"/>
                                <w:jc w:val="left"/>
                                <w:rPr/>
                              </w:pPr>
                              <w:r>
                                <w:rPr>
                                  <w:rFonts w:asciiTheme="minorHAnsi" w:cstheme="minorBidi" w:eastAsiaTheme="minorHAnsi" w:hAnsiTheme="minorHAnsi"/>
                                  <w:color w:val="auto"/>
                                </w:rPr>
                              </w:r>
                            </w:p>
                            <w:p>
                              <w:pPr>
                                <w:overflowPunct w:val="false"/>
                                <w:spacing w:before="0" w:after="0" w:lineRule="auto" w:line="240"/>
                                <w:jc w:val="left"/>
                                <w:rPr/>
                              </w:pPr>
                              <w:r>
                                <w:rPr>
                                  <w:rFonts w:asciiTheme="minorHAnsi" w:cstheme="minorBidi" w:eastAsiaTheme="minorHAnsi" w:hAnsiTheme="minorHAnsi"/>
                                  <w:color w:val="auto"/>
                                </w:rPr>
                              </w:r>
                            </w:p>
                            <w:p>
                              <w:pPr>
                                <w:overflowPunct w:val="false"/>
                                <w:spacing w:before="0" w:after="0" w:lineRule="auto" w:line="240"/>
                                <w:jc w:val="left"/>
                                <w:rPr/>
                              </w:pPr>
                              <w:r>
                                <w:rPr>
                                  <w:rFonts w:asciiTheme="minorHAnsi" w:cstheme="minorBidi" w:eastAsiaTheme="minorHAnsi" w:hAnsiTheme="minorHAnsi"/>
                                  <w:color w:val="auto"/>
                                </w:rPr>
                              </w:r>
                            </w:p>
                            <w:p>
                              <w:pPr>
                                <w:overflowPunct w:val="false"/>
                                <w:spacing w:before="0" w:after="0" w:lineRule="auto" w:line="240"/>
                                <w:jc w:val="left"/>
                                <w:rPr/>
                              </w:pPr>
                              <w:r>
                                <w:rPr>
                                  <w:rFonts w:asciiTheme="minorHAnsi" w:cstheme="minorBidi" w:eastAsiaTheme="minorHAnsi" w:hAnsiTheme="minorHAnsi"/>
                                  <w:color w:val="auto"/>
                                </w:rPr>
                              </w:r>
                            </w:p>
                            <w:p>
                              <w:pPr>
                                <w:overflowPunct w:val="false"/>
                                <w:spacing w:before="0" w:after="0" w:lineRule="auto" w:line="240"/>
                                <w:jc w:val="left"/>
                                <w:rPr/>
                              </w:pPr>
                              <w:r>
                                <w:rPr>
                                  <w:rFonts w:asciiTheme="minorHAnsi" w:cstheme="minorBidi" w:eastAsiaTheme="minorHAnsi" w:hAnsiTheme="minorHAnsi"/>
                                  <w:color w:val="auto"/>
                                </w:rPr>
                              </w:r>
                            </w:p>
                            <w:p>
                              <w:pPr>
                                <w:overflowPunct w:val="false"/>
                                <w:spacing w:before="0" w:after="0" w:lineRule="auto" w:line="240"/>
                                <w:jc w:val="left"/>
                                <w:rPr/>
                              </w:pPr>
                              <w:r>
                                <w:rPr>
                                  <w:rFonts w:asciiTheme="minorHAnsi" w:cstheme="minorBidi" w:eastAsiaTheme="minorHAnsi" w:hAnsiTheme="minorHAnsi"/>
                                  <w:color w:val="auto"/>
                                </w:rPr>
                              </w:r>
                            </w:p>
                          </w:txbxContent>
                        </wps:txbx>
                        <wps:bodyPr lIns="94680" rIns="94680" tIns="48960" bIns="48960" anchor="ctr">
                          <a:noAutofit/>
                        </wps:bodyPr>
                      </wps:wsp>
                      <wps:wsp>
                        <wps:cNvSpPr/>
                        <wps:spPr>
                          <a:xfrm>
                            <a:off x="0" y="730080"/>
                            <a:ext cx="6186960" cy="5025960"/>
                          </a:xfrm>
                          <a:prstGeom prst="rect">
                            <a:avLst/>
                          </a:pr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 xml:space="preserve">Periodo de liquidación: del  1 de   30   al  de  Noviembre      . Total    30  días </w:t>
                              </w:r>
                            </w:p>
                            <w:p>
                              <w:pPr>
                                <w:overflowPunct w:val="false"/>
                                <w:spacing w:before="0" w:after="0" w:lineRule="auto" w:line="240"/>
                                <w:jc w:val="left"/>
                                <w:rPr/>
                              </w:pPr>
                              <w:r>
                                <w:rPr>
                                  <w:rFonts w:asciiTheme="minorHAnsi" w:cstheme="minorBidi" w:eastAsiaTheme="minorHAnsi" w:hAnsiTheme="minorHAnsi"/>
                                  <w:color w:val="auto"/>
                                </w:rPr>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I .DEVENGOS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1.Percepciones salariales</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Salario base920€</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Horas extraordinarias45€</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Antigüedad48€</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2. Percepciones no salariales</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 xml:space="preserve">Indemnizaciones o suplidos  </w:t>
                              </w:r>
                            </w:p>
                            <w:p>
                              <w:pPr>
                                <w:overflowPunct w:val="false"/>
                                <w:spacing w:before="0" w:after="0" w:lineRule="auto" w:line="240"/>
                                <w:jc w:val="left"/>
                                <w:rPr/>
                              </w:pPr>
                              <w:r>
                                <w:rPr>
                                  <w:sz w:val="18"/>
                                  <w:b w:val="false"/>
                                  <w:u w:val="none"/>
                                  <w:dstrike w:val="false"/>
                                  <w:strike w:val="false"/>
                                  <w:i/>
                                  <w:vertAlign w:val="baseline"/>
                                  <w:position w:val="0"/>
                                  <w:spacing w:val="0"/>
                                  <w:szCs w:val="18"/>
                                  <w:bCs w:val="false"/>
                                  <w:iCs/>
                                  <w:smallCaps w:val="false"/>
                                  <w:caps w:val="false"/>
                                  <w:rFonts w:asciiTheme="minorHAnsi" w:cstheme="minorBidi" w:eastAsiaTheme="minorHAnsi" w:hAnsiTheme="minorHAnsi" w:ascii="Arial" w:hAnsi="Arial" w:eastAsia="Arial Unicode MS" w:cs="Arial"/>
                                  <w:color w:val="000000"/>
                                </w:rPr>
                                <w:t>Dietas de estància50€</w:t>
                              </w:r>
                            </w:p>
                            <w:p>
                              <w:pPr>
                                <w:overflowPunct w:val="false"/>
                                <w:spacing w:before="0" w:after="0" w:lineRule="auto" w:line="240"/>
                                <w:jc w:val="left"/>
                                <w:rPr/>
                              </w:pPr>
                              <w:r>
                                <w:rPr>
                                  <w:sz w:val="18"/>
                                  <w:b w:val="false"/>
                                  <w:u w:val="none"/>
                                  <w:dstrike w:val="false"/>
                                  <w:strike w:val="false"/>
                                  <w:i/>
                                  <w:vertAlign w:val="baseline"/>
                                  <w:position w:val="0"/>
                                  <w:spacing w:val="0"/>
                                  <w:szCs w:val="18"/>
                                  <w:bCs w:val="false"/>
                                  <w:iCs/>
                                  <w:smallCaps w:val="false"/>
                                  <w:caps w:val="false"/>
                                  <w:rFonts w:asciiTheme="minorHAnsi" w:cstheme="minorBidi" w:eastAsiaTheme="minorHAnsi" w:hAnsiTheme="minorHAnsi" w:ascii="Arial" w:hAnsi="Arial" w:eastAsia="Arial Unicode MS" w:cs="Arial"/>
                                  <w:color w:val="000000"/>
                                </w:rPr>
                                <w:t>Dietas de manutención  60</w:t>
                              </w:r>
                            </w:p>
                            <w:p>
                              <w:pPr>
                                <w:overflowPunct w:val="false"/>
                                <w:spacing w:before="0" w:after="0" w:lineRule="auto" w:line="240"/>
                                <w:jc w:val="left"/>
                                <w:rPr/>
                              </w:pPr>
                              <w:r>
                                <w:rPr>
                                  <w:sz w:val="18"/>
                                  <w:b/>
                                  <w:u w:val="none"/>
                                  <w:dstrike w:val="false"/>
                                  <w:strike w:val="false"/>
                                  <w:i/>
                                  <w:vertAlign w:val="baseline"/>
                                  <w:position w:val="0"/>
                                  <w:spacing w:val="0"/>
                                  <w:szCs w:val="18"/>
                                  <w:bCs/>
                                  <w:iCs/>
                                  <w:smallCaps w:val="false"/>
                                  <w:caps w:val="false"/>
                                  <w:rFonts w:asciiTheme="minorHAnsi" w:cstheme="minorBidi" w:eastAsiaTheme="minorHAnsi" w:hAnsiTheme="minorHAnsi" w:ascii="Arial" w:hAnsi="Arial" w:eastAsia="Arial Unicode MS" w:cs="Arial"/>
                                  <w:color w:val="FF0000"/>
                                </w:rPr>
                                <w:t xml:space="preserve">                </w:t>
                              </w:r>
                              <w:r>
                                <w:rPr>
                                  <w:sz w:val="18"/>
                                  <w:u w:val="none"/>
                                  <w:dstrike w:val="false"/>
                                  <w:strike w:val="false"/>
                                  <w:vertAlign w:val="baseline"/>
                                  <w:position w:val="0"/>
                                  <w:spacing w:val="0"/>
                                  <w:szCs w:val="18"/>
                                  <w:smallCaps w:val="false"/>
                                  <w:caps w:val="false"/>
                                  <w:b w:val="false"/>
                                  <w:i w:val="false"/>
                                  <w:bCs w:val="false"/>
                                  <w:iCs w:val="false"/>
                                  <w:rFonts w:asciiTheme="minorHAnsi" w:cstheme="minorBidi" w:eastAsiaTheme="minorHAnsi" w:hAnsiTheme="minorHAnsi" w:ascii="Arial" w:hAnsi="Arial" w:eastAsia="Arial Unicode MS" w:cs="Arial"/>
                                  <w:color w:val="000000"/>
                                </w:rPr>
                                <w:t>Otras percepciones no salariales</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Gastos estudio200€</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 xml:space="preserve">                  A. TOTAL DEVENGADO </w:t>
                              </w:r>
                              <w:r>
                                <w:rPr>
                                  <w:sz w:val="18"/>
                                  <w:u w:val="none"/>
                                  <w:dstrike w:val="false"/>
                                  <w:strike w:val="false"/>
                                  <w:i w:val="false"/>
                                  <w:vertAlign w:val="baseline"/>
                                  <w:position w:val="0"/>
                                  <w:spacing w:val="0"/>
                                  <w:szCs w:val="18"/>
                                  <w:iCs w:val="false"/>
                                  <w:smallCaps w:val="false"/>
                                  <w:caps w:val="false"/>
                                  <w:b w:val="false"/>
                                  <w:bCs w:val="false"/>
                                  <w:rFonts w:asciiTheme="minorHAnsi" w:cstheme="minorBidi" w:eastAsiaTheme="minorHAnsi" w:hAnsiTheme="minorHAnsi" w:ascii="Arial" w:hAnsi="Arial" w:eastAsia="Arial Unicode MS" w:cs="Arial"/>
                                  <w:color w:val="000000"/>
                                </w:rPr>
                                <w:t xml:space="preserve">       </w:t>
                              </w:r>
                              <w:r>
                                <w:rPr>
                                  <w:sz w:val="18"/>
                                  <w:u w:val="none"/>
                                  <w:dstrike w:val="false"/>
                                  <w:strike w:val="false"/>
                                  <w:i w:val="false"/>
                                  <w:vertAlign w:val="baseline"/>
                                  <w:position w:val="0"/>
                                  <w:spacing w:val="0"/>
                                  <w:szCs w:val="18"/>
                                  <w:iCs w:val="false"/>
                                  <w:smallCaps w:val="false"/>
                                  <w:caps w:val="false"/>
                                  <w:b/>
                                  <w:bCs/>
                                  <w:rFonts w:asciiTheme="minorHAnsi" w:cstheme="minorBidi" w:eastAsiaTheme="minorHAnsi" w:hAnsiTheme="minorHAnsi" w:ascii="Arial" w:hAnsi="Arial" w:eastAsia="Arial Unicode MS" w:cs="Arial"/>
                                  <w:color w:val="000000"/>
                                </w:rPr>
                                <w:t>1.323€</w:t>
                              </w:r>
                            </w:p>
                            <w:p>
                              <w:pPr>
                                <w:overflowPunct w:val="false"/>
                                <w:spacing w:before="0" w:after="0" w:lineRule="auto" w:line="240"/>
                                <w:jc w:val="left"/>
                                <w:rPr/>
                              </w:pPr>
                              <w:r>
                                <w:rPr>
                                  <w:rFonts w:asciiTheme="minorHAnsi" w:cstheme="minorBidi" w:eastAsiaTheme="minorHAnsi" w:hAnsiTheme="minorHAnsi"/>
                                  <w:color w:val="auto"/>
                                </w:rPr>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 xml:space="preserve">II.DEDUCIONES </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1. Aportación del trabajador a las cotizaciones a la Seguridad Social y conceptos de recaudación conjunta</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Contingencias comunes        53,39€</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Desempleo     18,31€</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Formación profesional            1,18€</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Horas extras fuerza mayor</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Otras horas extra         2,12€</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TOTAL APORTACIONES____________________________    75€</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 xml:space="preserve">2. </w:t>
                              </w:r>
                              <w:r>
                                <w:rPr>
                                  <w:sz w:val="18"/>
                                  <w:u w:val="none"/>
                                  <w:dstrike w:val="false"/>
                                  <w:strike w:val="false"/>
                                  <w:i w:val="false"/>
                                  <w:vertAlign w:val="baseline"/>
                                  <w:position w:val="0"/>
                                  <w:spacing w:val="0"/>
                                  <w:szCs w:val="18"/>
                                  <w:iCs w:val="false"/>
                                  <w:smallCaps w:val="false"/>
                                  <w:caps w:val="false"/>
                                  <w:b w:val="false"/>
                                  <w:bCs w:val="false"/>
                                  <w:rFonts w:asciiTheme="minorHAnsi" w:cstheme="minorBidi" w:eastAsiaTheme="minorHAnsi" w:hAnsiTheme="minorHAnsi" w:ascii="Arial" w:hAnsi="Arial" w:eastAsia="Arial Unicode MS" w:cs="Arial"/>
                                  <w:color w:val="000000"/>
                                </w:rPr>
                                <w:t>Impuesto sobre la renta de las personas físicas    121,96</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 xml:space="preserve">           B. TOTAL A DEDUCIR</w:t>
                              </w:r>
                              <w:r>
                                <w:rPr>
                                  <w:sz w:val="18"/>
                                  <w:u w:val="none"/>
                                  <w:dstrike w:val="false"/>
                                  <w:strike w:val="false"/>
                                  <w:i w:val="false"/>
                                  <w:vertAlign w:val="baseline"/>
                                  <w:position w:val="0"/>
                                  <w:spacing w:val="0"/>
                                  <w:szCs w:val="18"/>
                                  <w:iCs w:val="false"/>
                                  <w:smallCaps w:val="false"/>
                                  <w:caps w:val="false"/>
                                  <w:b w:val="false"/>
                                  <w:bCs w:val="false"/>
                                  <w:rFonts w:asciiTheme="minorHAnsi" w:cstheme="minorBidi" w:eastAsiaTheme="minorHAnsi" w:hAnsiTheme="minorHAnsi" w:ascii="Arial" w:hAnsi="Arial" w:eastAsia="Arial Unicode MS" w:cs="Arial"/>
                                  <w:color w:val="000000"/>
                                </w:rPr>
                                <w:t xml:space="preserve">- </w:t>
                              </w:r>
                              <w:r>
                                <w:rPr>
                                  <w:sz w:val="18"/>
                                  <w:u w:val="none"/>
                                  <w:dstrike w:val="false"/>
                                  <w:strike w:val="false"/>
                                  <w:i w:val="false"/>
                                  <w:vertAlign w:val="baseline"/>
                                  <w:position w:val="0"/>
                                  <w:spacing w:val="0"/>
                                  <w:szCs w:val="18"/>
                                  <w:iCs w:val="false"/>
                                  <w:smallCaps w:val="false"/>
                                  <w:caps w:val="false"/>
                                  <w:b/>
                                  <w:bCs/>
                                  <w:rFonts w:asciiTheme="minorHAnsi" w:cstheme="minorBidi" w:eastAsiaTheme="minorHAnsi" w:hAnsiTheme="minorHAnsi" w:ascii="Arial" w:hAnsi="Arial" w:eastAsia="Arial Unicode MS" w:cs="Arial"/>
                                  <w:color w:val="000000"/>
                                </w:rPr>
                                <w:t>196,96€</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 xml:space="preserve">LIQUIDO TOTAL A PERCIBIR </w:t>
                              </w:r>
                              <w:r>
                                <w:rPr>
                                  <w:sz w:val="18"/>
                                  <w:u w:val="none"/>
                                  <w:dstrike w:val="false"/>
                                  <w:strike w:val="false"/>
                                  <w:i w:val="false"/>
                                  <w:vertAlign w:val="baseline"/>
                                  <w:position w:val="0"/>
                                  <w:spacing w:val="0"/>
                                  <w:szCs w:val="18"/>
                                  <w:iCs w:val="false"/>
                                  <w:smallCaps w:val="false"/>
                                  <w:caps w:val="false"/>
                                  <w:b w:val="false"/>
                                  <w:bCs w:val="false"/>
                                  <w:rFonts w:asciiTheme="minorHAnsi" w:cstheme="minorBidi" w:eastAsiaTheme="minorHAnsi" w:hAnsiTheme="minorHAnsi" w:ascii="Arial" w:hAnsi="Arial" w:eastAsia="Arial Unicode MS" w:cs="Arial"/>
                                  <w:color w:val="000000"/>
                                </w:rPr>
                                <w:t xml:space="preserve">(A-B ) ----------------------  </w:t>
                              </w:r>
                              <w:r>
                                <w:rPr>
                                  <w:sz w:val="18"/>
                                  <w:u w:val="none"/>
                                  <w:dstrike w:val="false"/>
                                  <w:strike w:val="false"/>
                                  <w:i w:val="false"/>
                                  <w:vertAlign w:val="baseline"/>
                                  <w:position w:val="0"/>
                                  <w:spacing w:val="0"/>
                                  <w:szCs w:val="18"/>
                                  <w:iCs w:val="false"/>
                                  <w:smallCaps w:val="false"/>
                                  <w:caps w:val="false"/>
                                  <w:b/>
                                  <w:bCs/>
                                  <w:rFonts w:asciiTheme="minorHAnsi" w:cstheme="minorBidi" w:eastAsiaTheme="minorHAnsi" w:hAnsiTheme="minorHAnsi" w:ascii="Arial" w:hAnsi="Arial" w:eastAsia="Arial Unicode MS" w:cs="Arial"/>
                                  <w:color w:val="000000"/>
                                </w:rPr>
                                <w:t>1.126,04€</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 xml:space="preserve">                    </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Firma y sello de la empresa</w:t>
                              </w:r>
                              <w:r>
                                <w:rPr>
                                  <w:sz w:val="18"/>
                                  <w:u w:val="none"/>
                                  <w:dstrike w:val="false"/>
                                  <w:strike w:val="false"/>
                                  <w:vertAlign w:val="baseline"/>
                                  <w:position w:val="0"/>
                                  <w:spacing w:val="0"/>
                                  <w:szCs w:val="18"/>
                                  <w:smallCaps w:val="false"/>
                                  <w:caps w:val="false"/>
                                  <w:b/>
                                  <w:i/>
                                  <w:bCs/>
                                  <w:iCs/>
                                  <w:rFonts w:asciiTheme="minorHAnsi" w:cstheme="minorBidi" w:eastAsiaTheme="minorHAnsi" w:hAnsiTheme="minorHAnsi" w:ascii="Arial" w:hAnsi="Arial" w:eastAsia="Arial Unicode MS" w:cs="Arial"/>
                                  <w:color w:val="000000"/>
                                </w:rPr>
                                <w:t xml:space="preserve"> </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Recibí</w:t>
                              </w:r>
                            </w:p>
                          </w:txbxContent>
                        </wps:txbx>
                        <wps:bodyPr lIns="94680" rIns="94680" tIns="48960" bIns="48960" anchor="ctr">
                          <a:noAutofit/>
                        </wps:bodyPr>
                      </wps:wsp>
                    </wpg:wgp>
                  </a:graphicData>
                </a:graphic>
              </wp:anchor>
            </w:drawing>
          </mc:Choice>
          <mc:Fallback>
            <w:pict>
              <v:group id="shape_0" alt="Grupo 3" style="position:absolute;margin-left:-26.45pt;margin-top:7.9pt;width:487.55pt;height:599.3pt" coordorigin="-529,158" coordsize="9751,11986">
                <v:rect id="shape_0" fillcolor="white" stroked="t" style="position:absolute;left:-529;top:158;width:4005;height:1210">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Empresa : XXXXXXXXX</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Domicilio: XXXXXXXX</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C.I.F. XXXXXXXXX</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Código de cuenta de cotización XXXXXXXX</w:t>
                        </w:r>
                      </w:p>
                    </w:txbxContent>
                  </v:textbox>
                  <w10:wrap type="square"/>
                  <v:fill o:detectmouseclick="t" type="solid" color2="black"/>
                  <v:stroke color="black" weight="6480" joinstyle="miter" endcap="flat"/>
                </v:rect>
                <v:rect id="shape_0" fillcolor="white" stroked="t" style="position:absolute;left:3498;top:158;width:5716;height:1210">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Trabajador: ANA</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NIFXXXXXXXXXXXX</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Nº de afiliación a la Seguridad Social: XXXXXXXXXXXX</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Grupo profesional:5</w:t>
                        </w:r>
                      </w:p>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Theme="minorHAnsi" w:cstheme="minorBidi" w:eastAsiaTheme="minorHAnsi" w:hAnsiTheme="minorHAnsi" w:ascii="Arial" w:hAnsi="Arial" w:eastAsia="Arial Unicode MS" w:cs="Arial"/>
                            <w:color w:val="000000"/>
                          </w:rPr>
                          <w:t>Grupo de cotización: 5</w:t>
                        </w:r>
                      </w:p>
                    </w:txbxContent>
                  </v:textbox>
                  <w10:wrap type="square"/>
                  <v:fill o:detectmouseclick="t" type="solid" color2="black"/>
                  <v:stroke color="black" weight="6480" joinstyle="miter" endcap="flat"/>
                </v:rect>
                <v:rect id="shape_0" fillcolor="white" stroked="t" style="position:absolute;left:-529;top:9225;width:9750;height:2918">
                  <v:textbox>
                    <w:txbxContent>
                      <w:p>
                        <w:pPr>
                          <w:overflowPunct w:val="false"/>
                          <w:spacing w:before="0" w:after="0" w:lineRule="auto" w:line="240"/>
                          <w:jc w:val="left"/>
                          <w:rPr/>
                        </w:pPr>
                        <w:r>
                          <w:rPr>
                            <w:sz w:val="16"/>
                            <w:b/>
                            <w:u w:val="none"/>
                            <w:dstrike w:val="false"/>
                            <w:strike w:val="false"/>
                            <w:i w:val="false"/>
                            <w:vertAlign w:val="baseline"/>
                            <w:position w:val="0"/>
                            <w:spacing w:val="0"/>
                            <w:szCs w:val="16"/>
                            <w:bCs/>
                            <w:iCs w:val="false"/>
                            <w:smallCaps w:val="false"/>
                            <w:caps w:val="false"/>
                            <w:rFonts w:asciiTheme="minorHAnsi" w:cstheme="minorBidi" w:eastAsiaTheme="minorHAnsi" w:hAnsiTheme="minorHAnsi" w:ascii="Arial" w:hAnsi="Arial" w:eastAsia="Arial Unicode MS"/>
                            <w:color w:val="000000"/>
                          </w:rPr>
                          <w:t>D</w:t>
                        </w:r>
                        <w:r>
                          <w:rPr>
                            <w:b/>
                            <w:u w:val="none"/>
                            <w:dstrike w:val="false"/>
                            <w:strike w:val="false"/>
                            <w:i w:val="false"/>
                            <w:vertAlign w:val="baseline"/>
                            <w:position w:val="0"/>
                            <w:sz w:val="18"/>
                            <w:spacing w:val="0"/>
                            <w:bCs/>
                            <w:iCs w:val="false"/>
                            <w:smallCaps w:val="false"/>
                            <w:caps w:val="false"/>
                            <w:sz w:val="18"/>
                            <w:szCs w:val="18"/>
                            <w:rFonts w:asciiTheme="minorHAnsi" w:cstheme="minorBidi" w:eastAsiaTheme="minorHAnsi" w:hAnsiTheme="minorHAnsi" w:ascii="Arial" w:hAnsi="Arial" w:eastAsia="Arial Unicode MS"/>
                            <w:color w:val="000000"/>
                          </w:rPr>
                          <w:t>ETERMINACIÓN DE LAS BASES DE COTIZACIÓN A LA SEGURIDAD SOCIAL Y CONCEPTOS DE RECAUDACIÓN CONJUNTA Y DE LA BASE SUJETA A RETENCIÓN DEL I.R.P.F</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olor w:val="000000"/>
                          </w:rPr>
                          <w:t>1. Base de cotización por contingencias comunes</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olor w:val="000000"/>
                          </w:rPr>
                          <w:t>Remuneración mensual</w:t>
                        </w:r>
                        <w:r>
                          <w:rPr>
                            <w:sz w:val="18"/>
                            <w:b w:val="false"/>
                            <w:u w:val="none"/>
                            <w:dstrike w:val="false"/>
                            <w:strike w:val="false"/>
                            <w:vertAlign w:val="baseline"/>
                            <w:position w:val="0"/>
                            <w:spacing w:val="0"/>
                            <w:szCs w:val="18"/>
                            <w:bCs w:val="false"/>
                            <w:smallCaps w:val="false"/>
                            <w:caps w:val="false"/>
                            <w:i/>
                            <w:iCs/>
                            <w:rFonts w:asciiTheme="minorHAnsi" w:cstheme="minorBidi" w:eastAsiaTheme="minorHAnsi" w:hAnsiTheme="minorHAnsi" w:ascii="Arial" w:hAnsi="Arial" w:eastAsia="Arial Unicode MS"/>
                            <w:color w:val="000000"/>
                          </w:rPr>
                          <w:t>---------------------------------------- 974,66€</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olor w:val="000000"/>
                          </w:rPr>
                          <w:t>Prorrata pagas extraordinarias--------------------------------161,33€</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olor w:val="000000"/>
                          </w:rPr>
                          <w:t xml:space="preserve">TOTAL----------------------------------------------------------------------. </w:t>
                        </w:r>
                        <w:r>
                          <w:rPr>
                            <w:sz w:val="18"/>
                            <w:u w:val="none"/>
                            <w:dstrike w:val="false"/>
                            <w:strike w:val="false"/>
                            <w:i w:val="false"/>
                            <w:vertAlign w:val="baseline"/>
                            <w:position w:val="0"/>
                            <w:spacing w:val="0"/>
                            <w:szCs w:val="18"/>
                            <w:iCs w:val="false"/>
                            <w:smallCaps w:val="false"/>
                            <w:caps w:val="false"/>
                            <w:b w:val="false"/>
                            <w:bCs w:val="false"/>
                            <w:rFonts w:asciiTheme="minorHAnsi" w:cstheme="minorBidi" w:eastAsiaTheme="minorHAnsi" w:hAnsiTheme="minorHAnsi" w:ascii="Arial" w:hAnsi="Arial" w:eastAsia="Arial Unicode MS"/>
                            <w:color w:val="000000"/>
                          </w:rPr>
                          <w:t>1.135,99€</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olor w:val="000000"/>
                          </w:rPr>
                          <w:t xml:space="preserve">2. </w:t>
                        </w:r>
                        <w:r>
                          <w:rPr>
                            <w:sz w:val="18"/>
                            <w:u w:val="none"/>
                            <w:dstrike w:val="false"/>
                            <w:strike w:val="false"/>
                            <w:i w:val="false"/>
                            <w:vertAlign w:val="baseline"/>
                            <w:position w:val="0"/>
                            <w:spacing w:val="0"/>
                            <w:szCs w:val="18"/>
                            <w:iCs w:val="false"/>
                            <w:smallCaps w:val="false"/>
                            <w:caps w:val="false"/>
                            <w:b w:val="false"/>
                            <w:bCs w:val="false"/>
                            <w:rFonts w:asciiTheme="minorHAnsi" w:cstheme="minorBidi" w:eastAsiaTheme="minorHAnsi" w:hAnsiTheme="minorHAnsi" w:ascii="Arial" w:hAnsi="Arial" w:eastAsia="Arial Unicode MS"/>
                            <w:color w:val="000000"/>
                          </w:rPr>
                          <w:t>Base de cotización por contingencias profesionales (A.T y E.P)</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olor w:val="000000"/>
                          </w:rPr>
                          <w:t>y conceptos de recaudación conjunta (Desempleo, formación</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olor w:val="000000"/>
                          </w:rPr>
                          <w:t>profesional, fondo de garantía salarial------------------------------ 1.180,99€</w:t>
                        </w:r>
                        <w:r>
                          <w:rPr>
                            <w:sz w:val="18"/>
                            <w:u w:val="none"/>
                            <w:dstrike w:val="false"/>
                            <w:strike w:val="false"/>
                            <w:i w:val="false"/>
                            <w:vertAlign w:val="baseline"/>
                            <w:position w:val="0"/>
                            <w:spacing w:val="0"/>
                            <w:szCs w:val="18"/>
                            <w:iCs w:val="false"/>
                            <w:smallCaps w:val="false"/>
                            <w:caps w:val="false"/>
                            <w:b/>
                            <w:bCs/>
                            <w:rFonts w:asciiTheme="minorHAnsi" w:cstheme="minorBidi" w:eastAsiaTheme="minorHAnsi" w:hAnsiTheme="minorHAnsi" w:ascii="Arial" w:hAnsi="Arial" w:eastAsia="Arial Unicode MS"/>
                            <w:color w:val="000000"/>
                          </w:rPr>
                          <w:t xml:space="preserve"> </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olor w:val="000000"/>
                          </w:rPr>
                          <w:t>3. Base de cotización adicional por horas extraordinarias------- 45€</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olor w:val="000000"/>
                          </w:rPr>
                          <w:t>4. Base sujeta a retención del I.R.P.F--------------------------------1.019,6€</w:t>
                        </w:r>
                      </w:p>
                      <w:p>
                        <w:pPr>
                          <w:overflowPunct w:val="false"/>
                          <w:spacing w:before="0" w:after="0" w:lineRule="auto" w:line="240"/>
                          <w:jc w:val="left"/>
                          <w:rPr/>
                        </w:pPr>
                        <w:r>
                          <w:rPr>
                            <w:rFonts w:asciiTheme="minorHAnsi" w:cstheme="minorBidi" w:eastAsiaTheme="minorHAnsi" w:hAnsiTheme="minorHAnsi"/>
                            <w:color w:val="auto"/>
                          </w:rPr>
                        </w:r>
                      </w:p>
                      <w:p>
                        <w:pPr>
                          <w:overflowPunct w:val="false"/>
                          <w:spacing w:before="0" w:after="0" w:lineRule="auto" w:line="240"/>
                          <w:jc w:val="left"/>
                          <w:rPr/>
                        </w:pPr>
                        <w:r>
                          <w:rPr>
                            <w:rFonts w:asciiTheme="minorHAnsi" w:cstheme="minorBidi" w:eastAsiaTheme="minorHAnsi" w:hAnsiTheme="minorHAnsi"/>
                            <w:color w:val="auto"/>
                          </w:rPr>
                        </w:r>
                      </w:p>
                      <w:p>
                        <w:pPr>
                          <w:overflowPunct w:val="false"/>
                          <w:spacing w:before="0" w:after="0" w:lineRule="auto" w:line="240"/>
                          <w:jc w:val="left"/>
                          <w:rPr/>
                        </w:pPr>
                        <w:r>
                          <w:rPr>
                            <w:rFonts w:asciiTheme="minorHAnsi" w:cstheme="minorBidi" w:eastAsiaTheme="minorHAnsi" w:hAnsiTheme="minorHAnsi"/>
                            <w:color w:val="auto"/>
                          </w:rPr>
                        </w:r>
                      </w:p>
                      <w:p>
                        <w:pPr>
                          <w:overflowPunct w:val="false"/>
                          <w:spacing w:before="0" w:after="0" w:lineRule="auto" w:line="240"/>
                          <w:jc w:val="left"/>
                          <w:rPr/>
                        </w:pPr>
                        <w:r>
                          <w:rPr>
                            <w:rFonts w:asciiTheme="minorHAnsi" w:cstheme="minorBidi" w:eastAsiaTheme="minorHAnsi" w:hAnsiTheme="minorHAnsi"/>
                            <w:color w:val="auto"/>
                          </w:rPr>
                        </w:r>
                      </w:p>
                      <w:p>
                        <w:pPr>
                          <w:overflowPunct w:val="false"/>
                          <w:spacing w:before="0" w:after="0" w:lineRule="auto" w:line="240"/>
                          <w:jc w:val="left"/>
                          <w:rPr/>
                        </w:pPr>
                        <w:r>
                          <w:rPr>
                            <w:rFonts w:asciiTheme="minorHAnsi" w:cstheme="minorBidi" w:eastAsiaTheme="minorHAnsi" w:hAnsiTheme="minorHAnsi"/>
                            <w:color w:val="auto"/>
                          </w:rPr>
                        </w:r>
                      </w:p>
                      <w:p>
                        <w:pPr>
                          <w:overflowPunct w:val="false"/>
                          <w:spacing w:before="0" w:after="0" w:lineRule="auto" w:line="240"/>
                          <w:jc w:val="left"/>
                          <w:rPr/>
                        </w:pPr>
                        <w:r>
                          <w:rPr>
                            <w:rFonts w:asciiTheme="minorHAnsi" w:cstheme="minorBidi" w:eastAsiaTheme="minorHAnsi" w:hAnsiTheme="minorHAnsi"/>
                            <w:color w:val="auto"/>
                          </w:rPr>
                        </w:r>
                      </w:p>
                    </w:txbxContent>
                  </v:textbox>
                  <w10:wrap type="square"/>
                  <v:fill o:detectmouseclick="t" type="solid" color2="black"/>
                  <v:stroke color="black" weight="6480" joinstyle="miter" endcap="flat"/>
                </v:rect>
                <v:rect id="shape_0" fillcolor="white" stroked="t" style="position:absolute;left:-529;top:1308;width:9742;height:7914">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 xml:space="preserve">Periodo de liquidación: del  1 de   30   al  de  Noviembre      . Total    30  días </w:t>
                        </w:r>
                      </w:p>
                      <w:p>
                        <w:pPr>
                          <w:overflowPunct w:val="false"/>
                          <w:spacing w:before="0" w:after="0" w:lineRule="auto" w:line="240"/>
                          <w:jc w:val="left"/>
                          <w:rPr/>
                        </w:pPr>
                        <w:r>
                          <w:rPr>
                            <w:rFonts w:asciiTheme="minorHAnsi" w:cstheme="minorBidi" w:eastAsiaTheme="minorHAnsi" w:hAnsiTheme="minorHAnsi"/>
                            <w:color w:val="auto"/>
                          </w:rPr>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I .DEVENGOS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1.Percepciones salariales</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Salario base920€</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Horas extraordinarias45€</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Antigüedad48€</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2. Percepciones no salariales</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 xml:space="preserve">Indemnizaciones o suplidos  </w:t>
                        </w:r>
                      </w:p>
                      <w:p>
                        <w:pPr>
                          <w:overflowPunct w:val="false"/>
                          <w:spacing w:before="0" w:after="0" w:lineRule="auto" w:line="240"/>
                          <w:jc w:val="left"/>
                          <w:rPr/>
                        </w:pPr>
                        <w:r>
                          <w:rPr>
                            <w:sz w:val="18"/>
                            <w:b w:val="false"/>
                            <w:u w:val="none"/>
                            <w:dstrike w:val="false"/>
                            <w:strike w:val="false"/>
                            <w:i/>
                            <w:vertAlign w:val="baseline"/>
                            <w:position w:val="0"/>
                            <w:spacing w:val="0"/>
                            <w:szCs w:val="18"/>
                            <w:bCs w:val="false"/>
                            <w:iCs/>
                            <w:smallCaps w:val="false"/>
                            <w:caps w:val="false"/>
                            <w:rFonts w:asciiTheme="minorHAnsi" w:cstheme="minorBidi" w:eastAsiaTheme="minorHAnsi" w:hAnsiTheme="minorHAnsi" w:ascii="Arial" w:hAnsi="Arial" w:eastAsia="Arial Unicode MS" w:cs="Arial"/>
                            <w:color w:val="000000"/>
                          </w:rPr>
                          <w:t>Dietas de estància50€</w:t>
                        </w:r>
                      </w:p>
                      <w:p>
                        <w:pPr>
                          <w:overflowPunct w:val="false"/>
                          <w:spacing w:before="0" w:after="0" w:lineRule="auto" w:line="240"/>
                          <w:jc w:val="left"/>
                          <w:rPr/>
                        </w:pPr>
                        <w:r>
                          <w:rPr>
                            <w:sz w:val="18"/>
                            <w:b w:val="false"/>
                            <w:u w:val="none"/>
                            <w:dstrike w:val="false"/>
                            <w:strike w:val="false"/>
                            <w:i/>
                            <w:vertAlign w:val="baseline"/>
                            <w:position w:val="0"/>
                            <w:spacing w:val="0"/>
                            <w:szCs w:val="18"/>
                            <w:bCs w:val="false"/>
                            <w:iCs/>
                            <w:smallCaps w:val="false"/>
                            <w:caps w:val="false"/>
                            <w:rFonts w:asciiTheme="minorHAnsi" w:cstheme="minorBidi" w:eastAsiaTheme="minorHAnsi" w:hAnsiTheme="minorHAnsi" w:ascii="Arial" w:hAnsi="Arial" w:eastAsia="Arial Unicode MS" w:cs="Arial"/>
                            <w:color w:val="000000"/>
                          </w:rPr>
                          <w:t>Dietas de manutención  60</w:t>
                        </w:r>
                      </w:p>
                      <w:p>
                        <w:pPr>
                          <w:overflowPunct w:val="false"/>
                          <w:spacing w:before="0" w:after="0" w:lineRule="auto" w:line="240"/>
                          <w:jc w:val="left"/>
                          <w:rPr/>
                        </w:pPr>
                        <w:r>
                          <w:rPr>
                            <w:sz w:val="18"/>
                            <w:b/>
                            <w:u w:val="none"/>
                            <w:dstrike w:val="false"/>
                            <w:strike w:val="false"/>
                            <w:i/>
                            <w:vertAlign w:val="baseline"/>
                            <w:position w:val="0"/>
                            <w:spacing w:val="0"/>
                            <w:szCs w:val="18"/>
                            <w:bCs/>
                            <w:iCs/>
                            <w:smallCaps w:val="false"/>
                            <w:caps w:val="false"/>
                            <w:rFonts w:asciiTheme="minorHAnsi" w:cstheme="minorBidi" w:eastAsiaTheme="minorHAnsi" w:hAnsiTheme="minorHAnsi" w:ascii="Arial" w:hAnsi="Arial" w:eastAsia="Arial Unicode MS" w:cs="Arial"/>
                            <w:color w:val="FF0000"/>
                          </w:rPr>
                          <w:t xml:space="preserve">                </w:t>
                        </w:r>
                        <w:r>
                          <w:rPr>
                            <w:sz w:val="18"/>
                            <w:u w:val="none"/>
                            <w:dstrike w:val="false"/>
                            <w:strike w:val="false"/>
                            <w:vertAlign w:val="baseline"/>
                            <w:position w:val="0"/>
                            <w:spacing w:val="0"/>
                            <w:szCs w:val="18"/>
                            <w:smallCaps w:val="false"/>
                            <w:caps w:val="false"/>
                            <w:b w:val="false"/>
                            <w:i w:val="false"/>
                            <w:bCs w:val="false"/>
                            <w:iCs w:val="false"/>
                            <w:rFonts w:asciiTheme="minorHAnsi" w:cstheme="minorBidi" w:eastAsiaTheme="minorHAnsi" w:hAnsiTheme="minorHAnsi" w:ascii="Arial" w:hAnsi="Arial" w:eastAsia="Arial Unicode MS" w:cs="Arial"/>
                            <w:color w:val="000000"/>
                          </w:rPr>
                          <w:t>Otras percepciones no salariales</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Gastos estudio200€</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 xml:space="preserve">                  A. TOTAL DEVENGADO </w:t>
                        </w:r>
                        <w:r>
                          <w:rPr>
                            <w:sz w:val="18"/>
                            <w:u w:val="none"/>
                            <w:dstrike w:val="false"/>
                            <w:strike w:val="false"/>
                            <w:i w:val="false"/>
                            <w:vertAlign w:val="baseline"/>
                            <w:position w:val="0"/>
                            <w:spacing w:val="0"/>
                            <w:szCs w:val="18"/>
                            <w:iCs w:val="false"/>
                            <w:smallCaps w:val="false"/>
                            <w:caps w:val="false"/>
                            <w:b w:val="false"/>
                            <w:bCs w:val="false"/>
                            <w:rFonts w:asciiTheme="minorHAnsi" w:cstheme="minorBidi" w:eastAsiaTheme="minorHAnsi" w:hAnsiTheme="minorHAnsi" w:ascii="Arial" w:hAnsi="Arial" w:eastAsia="Arial Unicode MS" w:cs="Arial"/>
                            <w:color w:val="000000"/>
                          </w:rPr>
                          <w:t xml:space="preserve">       </w:t>
                        </w:r>
                        <w:r>
                          <w:rPr>
                            <w:sz w:val="18"/>
                            <w:u w:val="none"/>
                            <w:dstrike w:val="false"/>
                            <w:strike w:val="false"/>
                            <w:i w:val="false"/>
                            <w:vertAlign w:val="baseline"/>
                            <w:position w:val="0"/>
                            <w:spacing w:val="0"/>
                            <w:szCs w:val="18"/>
                            <w:iCs w:val="false"/>
                            <w:smallCaps w:val="false"/>
                            <w:caps w:val="false"/>
                            <w:b/>
                            <w:bCs/>
                            <w:rFonts w:asciiTheme="minorHAnsi" w:cstheme="minorBidi" w:eastAsiaTheme="minorHAnsi" w:hAnsiTheme="minorHAnsi" w:ascii="Arial" w:hAnsi="Arial" w:eastAsia="Arial Unicode MS" w:cs="Arial"/>
                            <w:color w:val="000000"/>
                          </w:rPr>
                          <w:t>1.323€</w:t>
                        </w:r>
                      </w:p>
                      <w:p>
                        <w:pPr>
                          <w:overflowPunct w:val="false"/>
                          <w:spacing w:before="0" w:after="0" w:lineRule="auto" w:line="240"/>
                          <w:jc w:val="left"/>
                          <w:rPr/>
                        </w:pPr>
                        <w:r>
                          <w:rPr>
                            <w:rFonts w:asciiTheme="minorHAnsi" w:cstheme="minorBidi" w:eastAsiaTheme="minorHAnsi" w:hAnsiTheme="minorHAnsi"/>
                            <w:color w:val="auto"/>
                          </w:rPr>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 xml:space="preserve">II.DEDUCIONES </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1. Aportación del trabajador a las cotizaciones a la Seguridad Social y conceptos de recaudación conjunta</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Contingencias comunes        53,39€</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Desempleo     18,31€</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Formación profesional            1,18€</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Horas extras fuerza mayor</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Otras horas extra         2,12€</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TOTAL APORTACIONES____________________________    75€</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 xml:space="preserve">2. </w:t>
                        </w:r>
                        <w:r>
                          <w:rPr>
                            <w:sz w:val="18"/>
                            <w:u w:val="none"/>
                            <w:dstrike w:val="false"/>
                            <w:strike w:val="false"/>
                            <w:i w:val="false"/>
                            <w:vertAlign w:val="baseline"/>
                            <w:position w:val="0"/>
                            <w:spacing w:val="0"/>
                            <w:szCs w:val="18"/>
                            <w:iCs w:val="false"/>
                            <w:smallCaps w:val="false"/>
                            <w:caps w:val="false"/>
                            <w:b w:val="false"/>
                            <w:bCs w:val="false"/>
                            <w:rFonts w:asciiTheme="minorHAnsi" w:cstheme="minorBidi" w:eastAsiaTheme="minorHAnsi" w:hAnsiTheme="minorHAnsi" w:ascii="Arial" w:hAnsi="Arial" w:eastAsia="Arial Unicode MS" w:cs="Arial"/>
                            <w:color w:val="000000"/>
                          </w:rPr>
                          <w:t>Impuesto sobre la renta de las personas físicas    121,96</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 xml:space="preserve">           B. TOTAL A DEDUCIR</w:t>
                        </w:r>
                        <w:r>
                          <w:rPr>
                            <w:sz w:val="18"/>
                            <w:u w:val="none"/>
                            <w:dstrike w:val="false"/>
                            <w:strike w:val="false"/>
                            <w:i w:val="false"/>
                            <w:vertAlign w:val="baseline"/>
                            <w:position w:val="0"/>
                            <w:spacing w:val="0"/>
                            <w:szCs w:val="18"/>
                            <w:iCs w:val="false"/>
                            <w:smallCaps w:val="false"/>
                            <w:caps w:val="false"/>
                            <w:b w:val="false"/>
                            <w:bCs w:val="false"/>
                            <w:rFonts w:asciiTheme="minorHAnsi" w:cstheme="minorBidi" w:eastAsiaTheme="minorHAnsi" w:hAnsiTheme="minorHAnsi" w:ascii="Arial" w:hAnsi="Arial" w:eastAsia="Arial Unicode MS" w:cs="Arial"/>
                            <w:color w:val="000000"/>
                          </w:rPr>
                          <w:t xml:space="preserve">- </w:t>
                        </w:r>
                        <w:r>
                          <w:rPr>
                            <w:sz w:val="18"/>
                            <w:u w:val="none"/>
                            <w:dstrike w:val="false"/>
                            <w:strike w:val="false"/>
                            <w:i w:val="false"/>
                            <w:vertAlign w:val="baseline"/>
                            <w:position w:val="0"/>
                            <w:spacing w:val="0"/>
                            <w:szCs w:val="18"/>
                            <w:iCs w:val="false"/>
                            <w:smallCaps w:val="false"/>
                            <w:caps w:val="false"/>
                            <w:b/>
                            <w:bCs/>
                            <w:rFonts w:asciiTheme="minorHAnsi" w:cstheme="minorBidi" w:eastAsiaTheme="minorHAnsi" w:hAnsiTheme="minorHAnsi" w:ascii="Arial" w:hAnsi="Arial" w:eastAsia="Arial Unicode MS" w:cs="Arial"/>
                            <w:color w:val="000000"/>
                          </w:rPr>
                          <w:t>196,96€</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 xml:space="preserve">LIQUIDO TOTAL A PERCIBIR </w:t>
                        </w:r>
                        <w:r>
                          <w:rPr>
                            <w:sz w:val="18"/>
                            <w:u w:val="none"/>
                            <w:dstrike w:val="false"/>
                            <w:strike w:val="false"/>
                            <w:i w:val="false"/>
                            <w:vertAlign w:val="baseline"/>
                            <w:position w:val="0"/>
                            <w:spacing w:val="0"/>
                            <w:szCs w:val="18"/>
                            <w:iCs w:val="false"/>
                            <w:smallCaps w:val="false"/>
                            <w:caps w:val="false"/>
                            <w:b w:val="false"/>
                            <w:bCs w:val="false"/>
                            <w:rFonts w:asciiTheme="minorHAnsi" w:cstheme="minorBidi" w:eastAsiaTheme="minorHAnsi" w:hAnsiTheme="minorHAnsi" w:ascii="Arial" w:hAnsi="Arial" w:eastAsia="Arial Unicode MS" w:cs="Arial"/>
                            <w:color w:val="000000"/>
                          </w:rPr>
                          <w:t xml:space="preserve">(A-B ) ----------------------  </w:t>
                        </w:r>
                        <w:r>
                          <w:rPr>
                            <w:sz w:val="18"/>
                            <w:u w:val="none"/>
                            <w:dstrike w:val="false"/>
                            <w:strike w:val="false"/>
                            <w:i w:val="false"/>
                            <w:vertAlign w:val="baseline"/>
                            <w:position w:val="0"/>
                            <w:spacing w:val="0"/>
                            <w:szCs w:val="18"/>
                            <w:iCs w:val="false"/>
                            <w:smallCaps w:val="false"/>
                            <w:caps w:val="false"/>
                            <w:b/>
                            <w:bCs/>
                            <w:rFonts w:asciiTheme="minorHAnsi" w:cstheme="minorBidi" w:eastAsiaTheme="minorHAnsi" w:hAnsiTheme="minorHAnsi" w:ascii="Arial" w:hAnsi="Arial" w:eastAsia="Arial Unicode MS" w:cs="Arial"/>
                            <w:color w:val="000000"/>
                          </w:rPr>
                          <w:t>1.126,04€</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Arial" w:hAnsi="Arial" w:eastAsia="Arial Unicode MS" w:cs="Arial"/>
                            <w:color w:val="000000"/>
                          </w:rPr>
                          <w:t xml:space="preserve">                    </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Firma y sello de la empresa</w:t>
                        </w:r>
                        <w:r>
                          <w:rPr>
                            <w:sz w:val="18"/>
                            <w:u w:val="none"/>
                            <w:dstrike w:val="false"/>
                            <w:strike w:val="false"/>
                            <w:vertAlign w:val="baseline"/>
                            <w:position w:val="0"/>
                            <w:spacing w:val="0"/>
                            <w:szCs w:val="18"/>
                            <w:smallCaps w:val="false"/>
                            <w:caps w:val="false"/>
                            <w:b/>
                            <w:i/>
                            <w:bCs/>
                            <w:iCs/>
                            <w:rFonts w:asciiTheme="minorHAnsi" w:cstheme="minorBidi" w:eastAsiaTheme="minorHAnsi" w:hAnsiTheme="minorHAnsi" w:ascii="Arial" w:hAnsi="Arial" w:eastAsia="Arial Unicode MS" w:cs="Arial"/>
                            <w:color w:val="000000"/>
                          </w:rPr>
                          <w:t xml:space="preserve"> </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Arial" w:hAnsi="Arial" w:eastAsia="Arial Unicode MS" w:cs="Arial"/>
                            <w:color w:val="000000"/>
                          </w:rPr>
                          <w:t>Recibí</w:t>
                        </w:r>
                      </w:p>
                    </w:txbxContent>
                  </v:textbox>
                  <w10:wrap type="square"/>
                  <v:fill o:detectmouseclick="t" type="solid" color2="black"/>
                  <v:stroke color="black" weight="6480" joinstyle="miter" endcap="flat"/>
                </v:rect>
              </v:group>
            </w:pict>
          </mc:Fallback>
        </mc:AlternateContent>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headerReference w:type="default" r:id="rId44"/>
      <w:footerReference w:type="default" r:id="rId45"/>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Verdana">
    <w:charset w:val="00"/>
    <w:family w:val="roman"/>
    <w:pitch w:val="variable"/>
  </w:font>
  <w:font w:name="Arial">
    <w:charset w:val="00"/>
    <w:family w:val="auto"/>
    <w:pitch w:val="default"/>
  </w:font>
  <w:font w:name="Arial">
    <w:charset w:val="01"/>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center" w:pos="4536" w:leader="none"/>
        <w:tab w:val="right" w:pos="8504" w:leader="none"/>
      </w:tabs>
      <w:rPr/>
    </w:pPr>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center" w:pos="4536" w:leader="none"/>
        <w:tab w:val="right" w:pos="8504" w:leader="none"/>
      </w:tabs>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114300" distR="123190" simplePos="0" locked="0" layoutInCell="1" allowOverlap="1" relativeHeight="2">
          <wp:simplePos x="0" y="0"/>
          <wp:positionH relativeFrom="column">
            <wp:posOffset>-461010</wp:posOffset>
          </wp:positionH>
          <wp:positionV relativeFrom="paragraph">
            <wp:posOffset>-173355</wp:posOffset>
          </wp:positionV>
          <wp:extent cx="2352675" cy="598805"/>
          <wp:effectExtent l="0" t="0" r="0" b="0"/>
          <wp:wrapSquare wrapText="bothSides"/>
          <wp:docPr id="1" name="Imagen 37" descr="http://www.ceice.gva.es/eva/images/fp/B_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7" descr="http://www.ceice.gva.es/eva/images/fp/B_CON.jpg"/>
                  <pic:cNvPicPr>
                    <a:picLocks noChangeAspect="1" noChangeArrowheads="1"/>
                  </pic:cNvPicPr>
                </pic:nvPicPr>
                <pic:blipFill>
                  <a:blip r:embed="rId1"/>
                  <a:stretch>
                    <a:fillRect/>
                  </a:stretch>
                </pic:blipFill>
                <pic:spPr bwMode="auto">
                  <a:xfrm>
                    <a:off x="0" y="0"/>
                    <a:ext cx="2352675" cy="598805"/>
                  </a:xfrm>
                  <a:prstGeom prst="rect">
                    <a:avLst/>
                  </a:prstGeom>
                </pic:spPr>
              </pic:pic>
            </a:graphicData>
          </a:graphic>
        </wp:anchor>
      </w:drawing>
      <w:drawing>
        <wp:anchor behindDoc="1" distT="0" distB="0" distL="114300" distR="123190" simplePos="0" locked="0" layoutInCell="1" allowOverlap="1" relativeHeight="4">
          <wp:simplePos x="0" y="0"/>
          <wp:positionH relativeFrom="column">
            <wp:posOffset>3044190</wp:posOffset>
          </wp:positionH>
          <wp:positionV relativeFrom="paragraph">
            <wp:posOffset>-76835</wp:posOffset>
          </wp:positionV>
          <wp:extent cx="2105025" cy="503555"/>
          <wp:effectExtent l="0" t="0" r="0" b="0"/>
          <wp:wrapSquare wrapText="bothSides"/>
          <wp:docPr id="2" name="Imagen 29" descr="http://www.ceice.gva.es/eva/images/fp/FSEhor_c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9" descr="http://www.ceice.gva.es/eva/images/fp/FSEhor_cast.jpg"/>
                  <pic:cNvPicPr>
                    <a:picLocks noChangeAspect="1" noChangeArrowheads="1"/>
                  </pic:cNvPicPr>
                </pic:nvPicPr>
                <pic:blipFill>
                  <a:blip r:embed="rId2"/>
                  <a:stretch>
                    <a:fillRect/>
                  </a:stretch>
                </pic:blipFill>
                <pic:spPr bwMode="auto">
                  <a:xfrm>
                    <a:off x="0" y="0"/>
                    <a:ext cx="2105025" cy="50355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4"/>
      <w:numFmt w:val="bullet"/>
      <w:lvlText w:val="-"/>
      <w:lvlJc w:val="left"/>
      <w:pPr>
        <w:ind w:left="1440" w:hanging="360"/>
      </w:pPr>
      <w:rPr>
        <w:rFonts w:ascii="Arial" w:hAnsi="Arial" w:cs="Arial" w:hint="default"/>
        <w:sz w:val="24"/>
        <w:rFonts w:cs="Arial"/>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Wingdings"/>
        <w:color w:val="00000A"/>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4"/>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840" w:hanging="360"/>
      </w:pPr>
      <w:rPr>
        <w:rFonts w:ascii="Wingdings" w:hAnsi="Wingdings" w:cs="Wingdings" w:hint="default"/>
        <w:rFonts w:cs="Wingdings"/>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Fonts w:cs="Wingdings"/>
      </w:rPr>
    </w:lvl>
    <w:lvl w:ilvl="3">
      <w:start w:val="1"/>
      <w:numFmt w:val="bullet"/>
      <w:lvlText w:val=""/>
      <w:lvlJc w:val="left"/>
      <w:pPr>
        <w:ind w:left="3000" w:hanging="360"/>
      </w:pPr>
      <w:rPr>
        <w:rFonts w:ascii="Symbol" w:hAnsi="Symbol" w:cs="Symbol" w:hint="default"/>
        <w:rFonts w:cs="Symbol"/>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Fonts w:cs="Wingdings"/>
      </w:rPr>
    </w:lvl>
    <w:lvl w:ilvl="6">
      <w:start w:val="1"/>
      <w:numFmt w:val="bullet"/>
      <w:lvlText w:val=""/>
      <w:lvlJc w:val="left"/>
      <w:pPr>
        <w:ind w:left="5160" w:hanging="360"/>
      </w:pPr>
      <w:rPr>
        <w:rFonts w:ascii="Symbol" w:hAnsi="Symbol" w:cs="Symbol" w:hint="default"/>
        <w:rFonts w:cs="Symbol"/>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s-ES" w:eastAsia="en-US" w:bidi="ar-SA"/>
    </w:rPr>
  </w:style>
  <w:style w:type="paragraph" w:styleId="Ttulo1">
    <w:name w:val="Heading 1"/>
    <w:basedOn w:val="Normal"/>
    <w:next w:val="Normal"/>
    <w:link w:val="Ttulo1Car"/>
    <w:uiPriority w:val="9"/>
    <w:qFormat/>
    <w:rsid w:val="00de43c6"/>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Ttulo2">
    <w:name w:val="Heading 2"/>
    <w:basedOn w:val="Normal"/>
    <w:next w:val="Normal"/>
    <w:link w:val="Ttulo2Car"/>
    <w:uiPriority w:val="9"/>
    <w:unhideWhenUsed/>
    <w:qFormat/>
    <w:rsid w:val="00b11c2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c40647"/>
    <w:rPr>
      <w:rFonts w:ascii="Tahoma" w:hAnsi="Tahoma" w:cs="Tahoma"/>
      <w:sz w:val="16"/>
      <w:szCs w:val="16"/>
    </w:rPr>
  </w:style>
  <w:style w:type="character" w:styleId="EncabezadoCar" w:customStyle="1">
    <w:name w:val="Encabezado Car"/>
    <w:basedOn w:val="DefaultParagraphFont"/>
    <w:link w:val="Encabezado"/>
    <w:uiPriority w:val="99"/>
    <w:qFormat/>
    <w:rsid w:val="00e002d6"/>
    <w:rPr/>
  </w:style>
  <w:style w:type="character" w:styleId="PiedepginaCar" w:customStyle="1">
    <w:name w:val="Pie de página Car"/>
    <w:basedOn w:val="DefaultParagraphFont"/>
    <w:link w:val="Piedepgina"/>
    <w:uiPriority w:val="99"/>
    <w:qFormat/>
    <w:rsid w:val="00e002d6"/>
    <w:rPr/>
  </w:style>
  <w:style w:type="character" w:styleId="Ttulo1Car" w:customStyle="1">
    <w:name w:val="Título 1 Car"/>
    <w:basedOn w:val="DefaultParagraphFont"/>
    <w:link w:val="Ttulo1"/>
    <w:uiPriority w:val="9"/>
    <w:qFormat/>
    <w:rsid w:val="00de43c6"/>
    <w:rPr>
      <w:rFonts w:ascii="Cambria" w:hAnsi="Cambria" w:eastAsia="" w:cs="" w:asciiTheme="majorHAnsi" w:cstheme="majorBidi" w:eastAsiaTheme="majorEastAsia" w:hAnsiTheme="majorHAnsi"/>
      <w:b/>
      <w:bCs/>
      <w:sz w:val="28"/>
      <w:szCs w:val="28"/>
    </w:rPr>
  </w:style>
  <w:style w:type="character" w:styleId="Ttulo2Car" w:customStyle="1">
    <w:name w:val="Título 2 Car"/>
    <w:basedOn w:val="DefaultParagraphFont"/>
    <w:link w:val="Ttulo2"/>
    <w:uiPriority w:val="9"/>
    <w:qFormat/>
    <w:rsid w:val="00b11c2a"/>
    <w:rPr>
      <w:rFonts w:ascii="Cambria" w:hAnsi="Cambria" w:eastAsia="" w:cs="" w:asciiTheme="majorHAnsi" w:cstheme="majorBidi" w:eastAsiaTheme="majorEastAsia" w:hAnsiTheme="majorHAnsi"/>
      <w:b/>
      <w:bCs/>
      <w:color w:val="4F81BD" w:themeColor="accent1"/>
      <w:sz w:val="26"/>
      <w:szCs w:val="26"/>
    </w:rPr>
  </w:style>
  <w:style w:type="character" w:styleId="EnlacedeInternet">
    <w:name w:val="Enlace de Internet"/>
    <w:basedOn w:val="DefaultParagraphFont"/>
    <w:uiPriority w:val="99"/>
    <w:unhideWhenUsed/>
    <w:rsid w:val="00b11c2a"/>
    <w:rPr>
      <w:color w:val="0000FF" w:themeColor="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rFonts w:ascii="Arial" w:hAnsi="Arial" w:eastAsia="Calibri" w:cs="Arial"/>
      <w:sz w:val="24"/>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rFonts w:ascii="Arial" w:hAnsi="Arial"/>
      <w:color w:val="00000A"/>
      <w:sz w:val="24"/>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rFonts w:eastAsia="Calibri" w:cs="Arial"/>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Times New Roman"/>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Times New Roman"/>
    </w:rPr>
  </w:style>
  <w:style w:type="character" w:styleId="ListLabel62">
    <w:name w:val="ListLabel 62"/>
    <w:qFormat/>
    <w:rPr>
      <w:rFonts w:cs="Courier New"/>
    </w:rPr>
  </w:style>
  <w:style w:type="character" w:styleId="ListLabel63">
    <w:name w:val="ListLabel 63"/>
    <w:qFormat/>
    <w:rPr>
      <w:rFonts w:cs="Times New Roman"/>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Enlacedelndice">
    <w:name w:val="Enlace del índice"/>
    <w:qFormat/>
    <w:rPr/>
  </w:style>
  <w:style w:type="character" w:styleId="ListLabel101">
    <w:name w:val="ListLabel 101"/>
    <w:qFormat/>
    <w:rPr>
      <w:rFonts w:cs="Symbol"/>
      <w:sz w:val="20"/>
    </w:rPr>
  </w:style>
  <w:style w:type="character" w:styleId="ListLabel102">
    <w:name w:val="ListLabel 102"/>
    <w:qFormat/>
    <w:rPr>
      <w:rFonts w:ascii="Arial" w:hAnsi="Arial" w:cs="Arial"/>
      <w:sz w:val="24"/>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ascii="Arial" w:hAnsi="Arial" w:cs="Wingdings"/>
      <w:color w:val="00000A"/>
      <w:sz w:val="24"/>
    </w:rPr>
  </w:style>
  <w:style w:type="character" w:styleId="ListLabel111">
    <w:name w:val="ListLabel 111"/>
    <w:qFormat/>
    <w:rPr>
      <w:rFonts w:cs="Courier New"/>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ascii="Arial" w:hAnsi="Arial" w:cs="Wingdings"/>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Arial" w:hAnsi="Arial" w:cs="Wingdings"/>
      <w:b/>
      <w:sz w:val="24"/>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Arial" w:hAnsi="Arial" w:cs="Wingdings"/>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Arial" w:hAnsi="Arial" w:cs="Wingdings"/>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ascii="Arial" w:hAnsi="Arial" w:cs="Wingdings"/>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Arial" w:hAnsi="Arial" w:cs="Wingdings"/>
      <w:b/>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alloonText">
    <w:name w:val="Balloon Text"/>
    <w:basedOn w:val="Normal"/>
    <w:link w:val="TextodegloboCar"/>
    <w:uiPriority w:val="99"/>
    <w:semiHidden/>
    <w:unhideWhenUsed/>
    <w:qFormat/>
    <w:rsid w:val="00c40647"/>
    <w:pPr>
      <w:spacing w:lineRule="auto" w:line="240" w:before="0" w:after="0"/>
    </w:pPr>
    <w:rPr>
      <w:rFonts w:ascii="Tahoma" w:hAnsi="Tahoma" w:cs="Tahoma"/>
      <w:sz w:val="16"/>
      <w:szCs w:val="16"/>
    </w:rPr>
  </w:style>
  <w:style w:type="paragraph" w:styleId="ListParagraph">
    <w:name w:val="List Paragraph"/>
    <w:basedOn w:val="Normal"/>
    <w:uiPriority w:val="34"/>
    <w:qFormat/>
    <w:rsid w:val="00155e68"/>
    <w:pPr>
      <w:spacing w:before="0" w:after="200"/>
      <w:ind w:left="720" w:hanging="0"/>
      <w:contextualSpacing/>
    </w:pPr>
    <w:rPr/>
  </w:style>
  <w:style w:type="paragraph" w:styleId="Cabecera">
    <w:name w:val="Header"/>
    <w:basedOn w:val="Normal"/>
    <w:link w:val="EncabezadoCar"/>
    <w:uiPriority w:val="99"/>
    <w:unhideWhenUsed/>
    <w:rsid w:val="00e002d6"/>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002d6"/>
    <w:pPr>
      <w:tabs>
        <w:tab w:val="center" w:pos="4252" w:leader="none"/>
        <w:tab w:val="right" w:pos="8504" w:leader="none"/>
      </w:tabs>
      <w:spacing w:lineRule="auto" w:line="240" w:before="0" w:after="0"/>
    </w:pPr>
    <w:rPr/>
  </w:style>
  <w:style w:type="paragraph" w:styleId="Sumario1">
    <w:name w:val="TOC 1"/>
    <w:basedOn w:val="Normal"/>
    <w:next w:val="Normal"/>
    <w:autoRedefine/>
    <w:uiPriority w:val="39"/>
    <w:unhideWhenUsed/>
    <w:rsid w:val="00b11c2a"/>
    <w:pPr>
      <w:spacing w:before="0" w:after="100"/>
    </w:pPr>
    <w:rPr/>
  </w:style>
  <w:style w:type="paragraph" w:styleId="Sumario2">
    <w:name w:val="TOC 2"/>
    <w:basedOn w:val="Normal"/>
    <w:next w:val="Normal"/>
    <w:autoRedefine/>
    <w:uiPriority w:val="39"/>
    <w:unhideWhenUsed/>
    <w:rsid w:val="00b11c2a"/>
    <w:pPr>
      <w:spacing w:before="0" w:after="100"/>
      <w:ind w:left="220" w:hanging="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c4064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diagramData" Target="diagrams/data3.xml"/><Relationship Id="rId5" Type="http://schemas.openxmlformats.org/officeDocument/2006/relationships/diagramLayout" Target="diagrams/layout3.xml"/><Relationship Id="rId6" Type="http://schemas.openxmlformats.org/officeDocument/2006/relationships/diagramQuickStyle" Target="diagrams/quickStyle3.xml"/><Relationship Id="rId7" Type="http://schemas.openxmlformats.org/officeDocument/2006/relationships/diagramColors" Target="diagrams/colors3.xml"/><Relationship Id="rId8" Type="http://schemas.microsoft.com/office/2007/relationships/diagramDrawing" Target="diagrams/drawing3.xml"/><Relationship Id="rId9" Type="http://schemas.openxmlformats.org/officeDocument/2006/relationships/diagramData" Target="diagrams/data4.xml"/><Relationship Id="rId10" Type="http://schemas.openxmlformats.org/officeDocument/2006/relationships/diagramLayout" Target="diagrams/layout4.xml"/><Relationship Id="rId11" Type="http://schemas.openxmlformats.org/officeDocument/2006/relationships/diagramQuickStyle" Target="diagrams/quickStyle4.xml"/><Relationship Id="rId12" Type="http://schemas.openxmlformats.org/officeDocument/2006/relationships/diagramColors" Target="diagrams/colors4.xml"/><Relationship Id="rId13" Type="http://schemas.microsoft.com/office/2007/relationships/diagramDrawing" Target="diagrams/drawing4.xml"/><Relationship Id="rId14" Type="http://schemas.openxmlformats.org/officeDocument/2006/relationships/diagramData" Target="diagrams/data5.xml"/><Relationship Id="rId15" Type="http://schemas.openxmlformats.org/officeDocument/2006/relationships/diagramLayout" Target="diagrams/layout5.xml"/><Relationship Id="rId16" Type="http://schemas.openxmlformats.org/officeDocument/2006/relationships/diagramQuickStyle" Target="diagrams/quickStyle5.xml"/><Relationship Id="rId17" Type="http://schemas.openxmlformats.org/officeDocument/2006/relationships/diagramColors" Target="diagrams/colors5.xml"/><Relationship Id="rId18" Type="http://schemas.microsoft.com/office/2007/relationships/diagramDrawing" Target="diagrams/drawing5.xml"/><Relationship Id="rId19" Type="http://schemas.openxmlformats.org/officeDocument/2006/relationships/diagramData" Target="diagrams/data6.xml"/><Relationship Id="rId20" Type="http://schemas.openxmlformats.org/officeDocument/2006/relationships/diagramLayout" Target="diagrams/layout6.xml"/><Relationship Id="rId21" Type="http://schemas.openxmlformats.org/officeDocument/2006/relationships/diagramQuickStyle" Target="diagrams/quickStyle6.xml"/><Relationship Id="rId22" Type="http://schemas.openxmlformats.org/officeDocument/2006/relationships/diagramColors" Target="diagrams/colors6.xml"/><Relationship Id="rId23" Type="http://schemas.microsoft.com/office/2007/relationships/diagramDrawing" Target="diagrams/drawing6.xml"/><Relationship Id="rId24" Type="http://schemas.openxmlformats.org/officeDocument/2006/relationships/diagramData" Target="diagrams/data7.xml"/><Relationship Id="rId25" Type="http://schemas.openxmlformats.org/officeDocument/2006/relationships/diagramLayout" Target="diagrams/layout7.xml"/><Relationship Id="rId26" Type="http://schemas.openxmlformats.org/officeDocument/2006/relationships/diagramQuickStyle" Target="diagrams/quickStyle7.xml"/><Relationship Id="rId27" Type="http://schemas.openxmlformats.org/officeDocument/2006/relationships/diagramColors" Target="diagrams/colors7.xml"/><Relationship Id="rId28" Type="http://schemas.microsoft.com/office/2007/relationships/diagramDrawing" Target="diagrams/drawing7.xml"/><Relationship Id="rId29" Type="http://schemas.openxmlformats.org/officeDocument/2006/relationships/diagramData" Target="diagrams/data8.xml"/><Relationship Id="rId30" Type="http://schemas.openxmlformats.org/officeDocument/2006/relationships/diagramLayout" Target="diagrams/layout8.xml"/><Relationship Id="rId31" Type="http://schemas.openxmlformats.org/officeDocument/2006/relationships/diagramQuickStyle" Target="diagrams/quickStyle8.xml"/><Relationship Id="rId32" Type="http://schemas.openxmlformats.org/officeDocument/2006/relationships/diagramColors" Target="diagrams/colors8.xml"/><Relationship Id="rId33" Type="http://schemas.microsoft.com/office/2007/relationships/diagramDrawing" Target="diagrams/drawing8.xml"/><Relationship Id="rId34" Type="http://schemas.openxmlformats.org/officeDocument/2006/relationships/diagramData" Target="diagrams/data11.xml"/><Relationship Id="rId35" Type="http://schemas.openxmlformats.org/officeDocument/2006/relationships/diagramLayout" Target="diagrams/layout11.xml"/><Relationship Id="rId36" Type="http://schemas.openxmlformats.org/officeDocument/2006/relationships/diagramQuickStyle" Target="diagrams/quickStyle11.xml"/><Relationship Id="rId37" Type="http://schemas.openxmlformats.org/officeDocument/2006/relationships/diagramColors" Target="diagrams/colors11.xml"/><Relationship Id="rId38" Type="http://schemas.microsoft.com/office/2007/relationships/diagramDrawing" Target="diagrams/drawing11.xml"/><Relationship Id="rId39" Type="http://schemas.openxmlformats.org/officeDocument/2006/relationships/diagramData" Target="diagrams/data14.xml"/><Relationship Id="rId40" Type="http://schemas.openxmlformats.org/officeDocument/2006/relationships/diagramLayout" Target="diagrams/layout14.xml"/><Relationship Id="rId41" Type="http://schemas.openxmlformats.org/officeDocument/2006/relationships/diagramQuickStyle" Target="diagrams/quickStyle14.xml"/><Relationship Id="rId42" Type="http://schemas.openxmlformats.org/officeDocument/2006/relationships/diagramColors" Target="diagrams/colors14.xml"/><Relationship Id="rId43" Type="http://schemas.microsoft.com/office/2007/relationships/diagramDrawing" Target="diagrams/drawing14.xml"/><Relationship Id="rId44" Type="http://schemas.openxmlformats.org/officeDocument/2006/relationships/header" Target="header2.xml"/><Relationship Id="rId45" Type="http://schemas.openxmlformats.org/officeDocument/2006/relationships/footer" Target="footer2.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1.xml><?xml version="1.0" encoding="utf-8"?>
<dgm:dataModel xmlns:dgm="http://schemas.openxmlformats.org/drawingml/2006/diagram" xmlns:a="http://schemas.openxmlformats.org/drawingml/2006/main">
  <dgm:ptLst>
    <dgm:pt modelId="{5386E97B-4D6F-4C49-8AE1-1E86CED1B1DB}" type="doc">
      <dgm:prSet loTypeId="urn:microsoft.com/office/officeart/2005/8/layout/vList5" loCatId="list" qsTypeId="urn:microsoft.com/office/officeart/2005/8/quickstyle/simple1" qsCatId="simple" csTypeId="urn:microsoft.com/office/officeart/2005/8/colors/colorful1" csCatId="colorful" phldr="1"/>
      <dgm:spPr/>
      <dgm:t>
        <a:bodyPr/>
        <a:lstStyle/>
        <a:p>
          <a:endParaRPr lang="es-ES"/>
        </a:p>
      </dgm:t>
    </dgm:pt>
    <dgm:pt modelId="{482BBC29-3804-49FF-89FD-7316095DF7F8}">
      <dgm:prSet phldrT="[Texto]" custT="1"/>
      <dgm:spPr>
        <a:xfrm>
          <a:off x="0" y="857"/>
          <a:ext cx="1944014" cy="666040"/>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sz="1200" b="1">
              <a:solidFill>
                <a:sysClr val="window" lastClr="FFFFFF"/>
              </a:solidFill>
              <a:latin typeface="Arial" pitchFamily="34" charset="0"/>
              <a:ea typeface="+mn-ea"/>
              <a:cs typeface="Arial" pitchFamily="34" charset="0"/>
            </a:rPr>
            <a:t>Base de cotización por contingencias comunes</a:t>
          </a:r>
        </a:p>
      </dgm:t>
    </dgm:pt>
    <dgm:pt modelId="{E367F172-41D8-40E1-A0EF-665C45E95D92}" type="parTrans" cxnId="{E1A9014A-52AB-410B-A225-D273EA5D7C27}">
      <dgm:prSet/>
      <dgm:spPr/>
      <dgm:t>
        <a:bodyPr/>
        <a:lstStyle/>
        <a:p>
          <a:endParaRPr lang="es-ES"/>
        </a:p>
      </dgm:t>
    </dgm:pt>
    <dgm:pt modelId="{3F972515-0EA7-4E72-94A0-0C6E3A3B192E}" type="sibTrans" cxnId="{E1A9014A-52AB-410B-A225-D273EA5D7C27}">
      <dgm:prSet/>
      <dgm:spPr/>
      <dgm:t>
        <a:bodyPr/>
        <a:lstStyle/>
        <a:p>
          <a:endParaRPr lang="es-ES"/>
        </a:p>
      </dgm:t>
    </dgm:pt>
    <dgm:pt modelId="{D0A25AE6-0C36-4806-89EB-12A673A16DC3}">
      <dgm:prSet phldrT="[Texto]" custT="1"/>
      <dgm:spPr>
        <a:xfrm rot="5400000">
          <a:off x="3405610" y="-1394134"/>
          <a:ext cx="532832" cy="3456025"/>
        </a:xfrm>
        <a:solidFill>
          <a:srgbClr val="C0504D">
            <a:tint val="40000"/>
            <a:alpha val="90000"/>
            <a:hueOff val="0"/>
            <a:satOff val="0"/>
            <a:lumOff val="0"/>
            <a:alphaOff val="0"/>
          </a:srgbClr>
        </a:solidFill>
        <a:ln w="25400" cap="flat" cmpd="sng" algn="ctr">
          <a:solidFill>
            <a:srgbClr val="C0504D">
              <a:tint val="40000"/>
              <a:alpha val="90000"/>
              <a:hueOff val="0"/>
              <a:satOff val="0"/>
              <a:lumOff val="0"/>
              <a:alphaOff val="0"/>
            </a:srgbClr>
          </a:solidFill>
          <a:prstDash val="solid"/>
        </a:ln>
        <a:effectLst/>
      </dgm:spPr>
      <dgm:t>
        <a:bodyPr/>
        <a:lstStyle/>
        <a:p>
          <a:r>
            <a:rPr lang="es-ES" sz="1050">
              <a:solidFill>
                <a:sysClr val="windowText" lastClr="000000">
                  <a:hueOff val="0"/>
                  <a:satOff val="0"/>
                  <a:lumOff val="0"/>
                  <a:alphaOff val="0"/>
                </a:sysClr>
              </a:solidFill>
              <a:latin typeface="Arial" pitchFamily="34" charset="0"/>
              <a:ea typeface="+mn-ea"/>
              <a:cs typeface="Arial" pitchFamily="34" charset="0"/>
            </a:rPr>
            <a:t>La cotización por este concepto está destinada a cubrir las situaciones de enfermedad común, maternidad y accidente no laboral.</a:t>
          </a:r>
        </a:p>
      </dgm:t>
    </dgm:pt>
    <dgm:pt modelId="{D90B815B-FDDE-4D31-B7BA-BB8B10F9CC19}" type="parTrans" cxnId="{71A4415B-30F9-4F61-9B5A-3DFC4B8B1017}">
      <dgm:prSet/>
      <dgm:spPr/>
      <dgm:t>
        <a:bodyPr/>
        <a:lstStyle/>
        <a:p>
          <a:endParaRPr lang="es-ES"/>
        </a:p>
      </dgm:t>
    </dgm:pt>
    <dgm:pt modelId="{69E4B739-F5EC-4BB6-9C68-BE354DC6F7B1}" type="sibTrans" cxnId="{71A4415B-30F9-4F61-9B5A-3DFC4B8B1017}">
      <dgm:prSet/>
      <dgm:spPr/>
      <dgm:t>
        <a:bodyPr/>
        <a:lstStyle/>
        <a:p>
          <a:endParaRPr lang="es-ES"/>
        </a:p>
      </dgm:t>
    </dgm:pt>
    <dgm:pt modelId="{2D3C4C90-FBE9-4C8A-80E8-6B417F962C95}">
      <dgm:prSet phldrT="[Texto]" custT="1"/>
      <dgm:spPr>
        <a:xfrm>
          <a:off x="0" y="854935"/>
          <a:ext cx="1942115" cy="666040"/>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sz="1200" b="1">
              <a:solidFill>
                <a:sysClr val="window" lastClr="FFFFFF"/>
              </a:solidFill>
              <a:latin typeface="Arial" pitchFamily="34" charset="0"/>
              <a:ea typeface="+mn-ea"/>
              <a:cs typeface="Arial" pitchFamily="34" charset="0"/>
            </a:rPr>
            <a:t>Base de cotización por contingencias profesionales</a:t>
          </a:r>
        </a:p>
      </dgm:t>
    </dgm:pt>
    <dgm:pt modelId="{EA0C27DE-66E1-4D79-9515-697C6687815D}" type="parTrans" cxnId="{0A181F10-9EA6-4F43-9607-9E892619755C}">
      <dgm:prSet/>
      <dgm:spPr/>
      <dgm:t>
        <a:bodyPr/>
        <a:lstStyle/>
        <a:p>
          <a:endParaRPr lang="es-ES"/>
        </a:p>
      </dgm:t>
    </dgm:pt>
    <dgm:pt modelId="{95705DB1-6F75-43C0-9A0C-E098BC92EF44}" type="sibTrans" cxnId="{0A181F10-9EA6-4F43-9607-9E892619755C}">
      <dgm:prSet/>
      <dgm:spPr/>
      <dgm:t>
        <a:bodyPr/>
        <a:lstStyle/>
        <a:p>
          <a:endParaRPr lang="es-ES"/>
        </a:p>
      </dgm:t>
    </dgm:pt>
    <dgm:pt modelId="{A5126344-B558-4821-83CF-6EC7CD6EF17E}">
      <dgm:prSet phldrT="[Texto]" custT="1"/>
      <dgm:spPr>
        <a:xfrm rot="5400000">
          <a:off x="3180686" y="-538369"/>
          <a:ext cx="975510" cy="3452650"/>
        </a:xfrm>
        <a:solidFill>
          <a:srgbClr val="9BBB59">
            <a:tint val="40000"/>
            <a:alpha val="90000"/>
            <a:hueOff val="0"/>
            <a:satOff val="0"/>
            <a:lumOff val="0"/>
            <a:alphaOff val="0"/>
          </a:srgbClr>
        </a:solidFill>
        <a:ln w="25400" cap="flat" cmpd="sng" algn="ctr">
          <a:solidFill>
            <a:srgbClr val="9BBB59">
              <a:tint val="40000"/>
              <a:alpha val="90000"/>
              <a:hueOff val="0"/>
              <a:satOff val="0"/>
              <a:lumOff val="0"/>
              <a:alphaOff val="0"/>
            </a:srgbClr>
          </a:solidFill>
          <a:prstDash val="solid"/>
        </a:ln>
        <a:effectLst/>
      </dgm:spPr>
      <dgm:t>
        <a:bodyPr/>
        <a:lstStyle/>
        <a:p>
          <a:r>
            <a:rPr lang="es-ES" sz="1050" b="1">
              <a:solidFill>
                <a:sysClr val="windowText" lastClr="000000">
                  <a:hueOff val="0"/>
                  <a:satOff val="0"/>
                  <a:lumOff val="0"/>
                  <a:alphaOff val="0"/>
                </a:sysClr>
              </a:solidFill>
              <a:latin typeface="Arial" pitchFamily="34" charset="0"/>
              <a:ea typeface="+mn-ea"/>
              <a:cs typeface="Arial" pitchFamily="34" charset="0"/>
            </a:rPr>
            <a:t>Desempleo</a:t>
          </a:r>
          <a:r>
            <a:rPr lang="es-ES" sz="1050">
              <a:solidFill>
                <a:sysClr val="windowText" lastClr="000000">
                  <a:hueOff val="0"/>
                  <a:satOff val="0"/>
                  <a:lumOff val="0"/>
                  <a:alphaOff val="0"/>
                </a:sysClr>
              </a:solidFill>
              <a:latin typeface="Arial" pitchFamily="34" charset="0"/>
              <a:ea typeface="+mn-ea"/>
              <a:cs typeface="Arial" pitchFamily="34" charset="0"/>
            </a:rPr>
            <a:t>: La recaudación se destina a la cobertura del subsidio de desempleo.</a:t>
          </a:r>
        </a:p>
      </dgm:t>
    </dgm:pt>
    <dgm:pt modelId="{E4293F1E-CAA5-414D-BBD2-183AE9E500F0}" type="parTrans" cxnId="{36A6F27F-8D3F-473F-A1B6-3967F1ABAC9C}">
      <dgm:prSet/>
      <dgm:spPr/>
      <dgm:t>
        <a:bodyPr/>
        <a:lstStyle/>
        <a:p>
          <a:endParaRPr lang="es-ES"/>
        </a:p>
      </dgm:t>
    </dgm:pt>
    <dgm:pt modelId="{487860CC-3A54-4BE5-8B13-63EC04B3260F}" type="sibTrans" cxnId="{36A6F27F-8D3F-473F-A1B6-3967F1ABAC9C}">
      <dgm:prSet/>
      <dgm:spPr/>
      <dgm:t>
        <a:bodyPr/>
        <a:lstStyle/>
        <a:p>
          <a:endParaRPr lang="es-ES"/>
        </a:p>
      </dgm:t>
    </dgm:pt>
    <dgm:pt modelId="{8ED16577-3907-4EC6-92D8-337B42847DD7}">
      <dgm:prSet phldrT="[Texto]" custT="1"/>
      <dgm:spPr>
        <a:xfrm>
          <a:off x="0" y="2471296"/>
          <a:ext cx="1942115" cy="666040"/>
        </a:xfr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sz="1200" b="1">
              <a:solidFill>
                <a:sysClr val="window" lastClr="FFFFFF"/>
              </a:solidFill>
              <a:latin typeface="Arial" pitchFamily="34" charset="0"/>
              <a:ea typeface="+mn-ea"/>
              <a:cs typeface="Arial" pitchFamily="34" charset="0"/>
            </a:rPr>
            <a:t>Base de cotización adicional por horas extraordinarias</a:t>
          </a:r>
        </a:p>
      </dgm:t>
    </dgm:pt>
    <dgm:pt modelId="{F6C8ADBF-249E-4311-99C4-49D5CEC14EB8}" type="parTrans" cxnId="{B14ACAA6-00E3-483D-B5FA-C818B382E996}">
      <dgm:prSet/>
      <dgm:spPr/>
      <dgm:t>
        <a:bodyPr/>
        <a:lstStyle/>
        <a:p>
          <a:endParaRPr lang="es-ES"/>
        </a:p>
      </dgm:t>
    </dgm:pt>
    <dgm:pt modelId="{C27103E1-8975-40E1-A531-FC6C3F961ECE}" type="sibTrans" cxnId="{B14ACAA6-00E3-483D-B5FA-C818B382E996}">
      <dgm:prSet/>
      <dgm:spPr/>
      <dgm:t>
        <a:bodyPr/>
        <a:lstStyle/>
        <a:p>
          <a:endParaRPr lang="es-ES"/>
        </a:p>
      </dgm:t>
    </dgm:pt>
    <dgm:pt modelId="{FF0CE981-B8D9-4BEE-BDD1-65C9F1266CDF}">
      <dgm:prSet phldrT="[Texto]" custT="1"/>
      <dgm:spPr>
        <a:xfrm rot="5400000">
          <a:off x="3323381" y="1077991"/>
          <a:ext cx="690119" cy="3452650"/>
        </a:xfrm>
        <a:solidFill>
          <a:srgbClr val="4BACC6">
            <a:tint val="40000"/>
            <a:alpha val="90000"/>
            <a:hueOff val="0"/>
            <a:satOff val="0"/>
            <a:lumOff val="0"/>
            <a:alphaOff val="0"/>
          </a:srgbClr>
        </a:solidFill>
        <a:ln w="25400" cap="flat" cmpd="sng" algn="ctr">
          <a:solidFill>
            <a:srgbClr val="4BACC6">
              <a:tint val="40000"/>
              <a:alpha val="90000"/>
              <a:hueOff val="0"/>
              <a:satOff val="0"/>
              <a:lumOff val="0"/>
              <a:alphaOff val="0"/>
            </a:srgbClr>
          </a:solidFill>
          <a:prstDash val="solid"/>
        </a:ln>
        <a:effectLst/>
      </dgm:spPr>
      <dgm:t>
        <a:bodyPr/>
        <a:lstStyle/>
        <a:p>
          <a:r>
            <a:rPr lang="es-ES" sz="1050" b="1">
              <a:solidFill>
                <a:sysClr val="windowText" lastClr="000000">
                  <a:hueOff val="0"/>
                  <a:satOff val="0"/>
                  <a:lumOff val="0"/>
                  <a:alphaOff val="0"/>
                </a:sysClr>
              </a:solidFill>
              <a:latin typeface="Arial" pitchFamily="34" charset="0"/>
              <a:ea typeface="+mn-ea"/>
              <a:cs typeface="Arial" pitchFamily="34" charset="0"/>
            </a:rPr>
            <a:t>Fuerza mayor</a:t>
          </a:r>
          <a:r>
            <a:rPr lang="es-ES" sz="1050">
              <a:solidFill>
                <a:sysClr val="windowText" lastClr="000000">
                  <a:hueOff val="0"/>
                  <a:satOff val="0"/>
                  <a:lumOff val="0"/>
                  <a:alphaOff val="0"/>
                </a:sysClr>
              </a:solidFill>
              <a:latin typeface="Arial" pitchFamily="34" charset="0"/>
              <a:ea typeface="+mn-ea"/>
              <a:cs typeface="Arial" pitchFamily="34" charset="0"/>
            </a:rPr>
            <a:t>: Cotizan a tipos reducidos. Por encima de 80 horas anuales, todas las horas extras que se realicen cotizan como extraordinarias normales.</a:t>
          </a:r>
        </a:p>
      </dgm:t>
    </dgm:pt>
    <dgm:pt modelId="{937F490A-4787-47CE-8C97-D156A39A051E}" type="parTrans" cxnId="{8FAEFBDB-8FBD-42F9-B746-C946AD23D394}">
      <dgm:prSet/>
      <dgm:spPr/>
      <dgm:t>
        <a:bodyPr/>
        <a:lstStyle/>
        <a:p>
          <a:endParaRPr lang="es-ES"/>
        </a:p>
      </dgm:t>
    </dgm:pt>
    <dgm:pt modelId="{478DD9C5-7463-49DB-B8DA-58A80EE99D27}" type="sibTrans" cxnId="{8FAEFBDB-8FBD-42F9-B746-C946AD23D394}">
      <dgm:prSet/>
      <dgm:spPr/>
      <dgm:t>
        <a:bodyPr/>
        <a:lstStyle/>
        <a:p>
          <a:endParaRPr lang="es-ES"/>
        </a:p>
      </dgm:t>
    </dgm:pt>
    <dgm:pt modelId="{E3F92A48-71BD-4DEC-AEF0-0664C9FAEADE}">
      <dgm:prSet phldrT="[Texto]" custT="1"/>
      <dgm:spPr>
        <a:xfrm rot="5400000">
          <a:off x="3323381" y="1077991"/>
          <a:ext cx="690119" cy="3452650"/>
        </a:xfrm>
        <a:solidFill>
          <a:srgbClr val="4BACC6">
            <a:tint val="40000"/>
            <a:alpha val="90000"/>
            <a:hueOff val="0"/>
            <a:satOff val="0"/>
            <a:lumOff val="0"/>
            <a:alphaOff val="0"/>
          </a:srgbClr>
        </a:solidFill>
        <a:ln w="25400" cap="flat" cmpd="sng" algn="ctr">
          <a:solidFill>
            <a:srgbClr val="4BACC6">
              <a:tint val="40000"/>
              <a:alpha val="90000"/>
              <a:hueOff val="0"/>
              <a:satOff val="0"/>
              <a:lumOff val="0"/>
              <a:alphaOff val="0"/>
            </a:srgbClr>
          </a:solidFill>
          <a:prstDash val="solid"/>
        </a:ln>
        <a:effectLst/>
      </dgm:spPr>
      <dgm:t>
        <a:bodyPr/>
        <a:lstStyle/>
        <a:p>
          <a:r>
            <a:rPr lang="es-ES" sz="1050" b="1">
              <a:solidFill>
                <a:sysClr val="windowText" lastClr="000000">
                  <a:hueOff val="0"/>
                  <a:satOff val="0"/>
                  <a:lumOff val="0"/>
                  <a:alphaOff val="0"/>
                </a:sysClr>
              </a:solidFill>
              <a:latin typeface="Arial" pitchFamily="34" charset="0"/>
              <a:ea typeface="+mn-ea"/>
              <a:cs typeface="Arial" pitchFamily="34" charset="0"/>
            </a:rPr>
            <a:t>Resto de horas (estructurales): </a:t>
          </a:r>
          <a:r>
            <a:rPr lang="es-ES" sz="1050">
              <a:solidFill>
                <a:sysClr val="windowText" lastClr="000000">
                  <a:hueOff val="0"/>
                  <a:satOff val="0"/>
                  <a:lumOff val="0"/>
                  <a:alphaOff val="0"/>
                </a:sysClr>
              </a:solidFill>
              <a:latin typeface="Arial" pitchFamily="34" charset="0"/>
              <a:ea typeface="+mn-ea"/>
              <a:cs typeface="Arial" pitchFamily="34" charset="0"/>
            </a:rPr>
            <a:t>Estas horas cotizan a los mismos tipos que las contigencias comunes.</a:t>
          </a:r>
        </a:p>
      </dgm:t>
    </dgm:pt>
    <dgm:pt modelId="{B39307A2-7DCD-404F-B092-28212095C64E}" type="parTrans" cxnId="{C2489122-A27F-4FDD-8431-0F16C401182E}">
      <dgm:prSet/>
      <dgm:spPr/>
      <dgm:t>
        <a:bodyPr/>
        <a:lstStyle/>
        <a:p>
          <a:endParaRPr lang="es-ES"/>
        </a:p>
      </dgm:t>
    </dgm:pt>
    <dgm:pt modelId="{672D10A4-35BE-4F1A-86C5-D6F960607A40}" type="sibTrans" cxnId="{C2489122-A27F-4FDD-8431-0F16C401182E}">
      <dgm:prSet/>
      <dgm:spPr/>
      <dgm:t>
        <a:bodyPr/>
        <a:lstStyle/>
        <a:p>
          <a:endParaRPr lang="es-ES"/>
        </a:p>
      </dgm:t>
    </dgm:pt>
    <dgm:pt modelId="{81498408-7DCF-4CF8-9FC0-CBB13ACA9DBF}">
      <dgm:prSet phldrT="[Texto]" custT="1"/>
      <dgm:spPr>
        <a:xfrm rot="5400000">
          <a:off x="3180686" y="-538369"/>
          <a:ext cx="975510" cy="3452650"/>
        </a:xfrm>
        <a:solidFill>
          <a:srgbClr val="9BBB59">
            <a:tint val="40000"/>
            <a:alpha val="90000"/>
            <a:hueOff val="0"/>
            <a:satOff val="0"/>
            <a:lumOff val="0"/>
            <a:alphaOff val="0"/>
          </a:srgbClr>
        </a:solidFill>
        <a:ln w="25400" cap="flat" cmpd="sng" algn="ctr">
          <a:solidFill>
            <a:srgbClr val="9BBB59">
              <a:tint val="40000"/>
              <a:alpha val="90000"/>
              <a:hueOff val="0"/>
              <a:satOff val="0"/>
              <a:lumOff val="0"/>
              <a:alphaOff val="0"/>
            </a:srgbClr>
          </a:solidFill>
          <a:prstDash val="solid"/>
        </a:ln>
        <a:effectLst/>
      </dgm:spPr>
      <dgm:t>
        <a:bodyPr/>
        <a:lstStyle/>
        <a:p>
          <a:r>
            <a:rPr lang="es-ES" sz="1050" b="1">
              <a:solidFill>
                <a:sysClr val="windowText" lastClr="000000">
                  <a:hueOff val="0"/>
                  <a:satOff val="0"/>
                  <a:lumOff val="0"/>
                  <a:alphaOff val="0"/>
                </a:sysClr>
              </a:solidFill>
              <a:latin typeface="Arial" pitchFamily="34" charset="0"/>
              <a:ea typeface="+mn-ea"/>
              <a:cs typeface="Arial" pitchFamily="34" charset="0"/>
            </a:rPr>
            <a:t>Formación Profesional</a:t>
          </a:r>
          <a:r>
            <a:rPr lang="es-ES" sz="1050">
              <a:solidFill>
                <a:sysClr val="windowText" lastClr="000000">
                  <a:hueOff val="0"/>
                  <a:satOff val="0"/>
                  <a:lumOff val="0"/>
                  <a:alphaOff val="0"/>
                </a:sysClr>
              </a:solidFill>
              <a:latin typeface="Arial" pitchFamily="34" charset="0"/>
              <a:ea typeface="+mn-ea"/>
              <a:cs typeface="Arial" pitchFamily="34" charset="0"/>
            </a:rPr>
            <a:t>: La cotización se destina a la formación y reciclaje de los trabajadores.</a:t>
          </a:r>
        </a:p>
      </dgm:t>
    </dgm:pt>
    <dgm:pt modelId="{C310B5FB-3934-4A7E-B5D6-99BFF4CEEA07}" type="parTrans" cxnId="{75B48DDB-B5A8-4046-BA90-56488586CE6C}">
      <dgm:prSet/>
      <dgm:spPr/>
      <dgm:t>
        <a:bodyPr/>
        <a:lstStyle/>
        <a:p>
          <a:endParaRPr lang="es-ES"/>
        </a:p>
      </dgm:t>
    </dgm:pt>
    <dgm:pt modelId="{EA3D682F-3D75-4C17-8D1E-186DBD259587}" type="sibTrans" cxnId="{75B48DDB-B5A8-4046-BA90-56488586CE6C}">
      <dgm:prSet/>
      <dgm:spPr/>
      <dgm:t>
        <a:bodyPr/>
        <a:lstStyle/>
        <a:p>
          <a:endParaRPr lang="es-ES"/>
        </a:p>
      </dgm:t>
    </dgm:pt>
    <dgm:pt modelId="{1A8DC250-0AED-4918-A5BB-5A0990086FD1}">
      <dgm:prSet phldrT="[Texto]" custT="1"/>
      <dgm:spPr>
        <a:xfrm rot="5400000">
          <a:off x="3180686" y="-538369"/>
          <a:ext cx="975510" cy="3452650"/>
        </a:xfrm>
        <a:solidFill>
          <a:srgbClr val="9BBB59">
            <a:tint val="40000"/>
            <a:alpha val="90000"/>
            <a:hueOff val="0"/>
            <a:satOff val="0"/>
            <a:lumOff val="0"/>
            <a:alphaOff val="0"/>
          </a:srgbClr>
        </a:solidFill>
        <a:ln w="25400" cap="flat" cmpd="sng" algn="ctr">
          <a:solidFill>
            <a:srgbClr val="9BBB59">
              <a:tint val="40000"/>
              <a:alpha val="90000"/>
              <a:hueOff val="0"/>
              <a:satOff val="0"/>
              <a:lumOff val="0"/>
              <a:alphaOff val="0"/>
            </a:srgbClr>
          </a:solidFill>
          <a:prstDash val="solid"/>
        </a:ln>
        <a:effectLst/>
      </dgm:spPr>
      <dgm:t>
        <a:bodyPr/>
        <a:lstStyle/>
        <a:p>
          <a:r>
            <a:rPr lang="es-ES" sz="1050" b="1">
              <a:solidFill>
                <a:sysClr val="windowText" lastClr="000000">
                  <a:hueOff val="0"/>
                  <a:satOff val="0"/>
                  <a:lumOff val="0"/>
                  <a:alphaOff val="0"/>
                </a:sysClr>
              </a:solidFill>
              <a:latin typeface="Arial" pitchFamily="34" charset="0"/>
              <a:ea typeface="+mn-ea"/>
              <a:cs typeface="Arial" pitchFamily="34" charset="0"/>
            </a:rPr>
            <a:t>FOGASA</a:t>
          </a:r>
          <a:r>
            <a:rPr lang="es-ES" sz="1050">
              <a:solidFill>
                <a:sysClr val="windowText" lastClr="000000">
                  <a:hueOff val="0"/>
                  <a:satOff val="0"/>
                  <a:lumOff val="0"/>
                  <a:alphaOff val="0"/>
                </a:sysClr>
              </a:solidFill>
              <a:latin typeface="Arial" pitchFamily="34" charset="0"/>
              <a:ea typeface="+mn-ea"/>
              <a:cs typeface="Arial" pitchFamily="34" charset="0"/>
            </a:rPr>
            <a:t>: su finalidad es garantizar los salarios que no se abonen a los trabajadores. Solo cotiza el empresario</a:t>
          </a:r>
        </a:p>
      </dgm:t>
    </dgm:pt>
    <dgm:pt modelId="{0696161B-9D2A-464F-B7E0-79F808DE148C}" type="parTrans" cxnId="{3AEAE280-438A-4C9D-B948-FB4FFA1BC0F0}">
      <dgm:prSet/>
      <dgm:spPr/>
      <dgm:t>
        <a:bodyPr/>
        <a:lstStyle/>
        <a:p>
          <a:endParaRPr lang="es-ES"/>
        </a:p>
      </dgm:t>
    </dgm:pt>
    <dgm:pt modelId="{8ECA703F-33C8-4721-86D9-65E17030CA4E}" type="sibTrans" cxnId="{3AEAE280-438A-4C9D-B948-FB4FFA1BC0F0}">
      <dgm:prSet/>
      <dgm:spPr/>
      <dgm:t>
        <a:bodyPr/>
        <a:lstStyle/>
        <a:p>
          <a:endParaRPr lang="es-ES"/>
        </a:p>
      </dgm:t>
    </dgm:pt>
    <dgm:pt modelId="{8CE0F9A5-E3D0-4825-839B-768654833C31}">
      <dgm:prSet custT="1"/>
      <dgm:spPr>
        <a:xfrm>
          <a:off x="0" y="1734463"/>
          <a:ext cx="1942115" cy="666040"/>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sz="1200" b="1">
              <a:solidFill>
                <a:sysClr val="window" lastClr="FFFFFF"/>
              </a:solidFill>
              <a:latin typeface="Arial" pitchFamily="34" charset="0"/>
              <a:ea typeface="+mn-ea"/>
              <a:cs typeface="Arial" pitchFamily="34" charset="0"/>
            </a:rPr>
            <a:t>Base de cotización por contingencias profesionales: AT y EP</a:t>
          </a:r>
        </a:p>
      </dgm:t>
    </dgm:pt>
    <dgm:pt modelId="{5F1DC1F7-4544-45D1-8ED3-5DB2D705F63E}" type="parTrans" cxnId="{44D573BC-45D4-4789-B5A5-2061B62252C7}">
      <dgm:prSet/>
      <dgm:spPr/>
      <dgm:t>
        <a:bodyPr/>
        <a:lstStyle/>
        <a:p>
          <a:endParaRPr lang="es-ES"/>
        </a:p>
      </dgm:t>
    </dgm:pt>
    <dgm:pt modelId="{2B22B0CE-FBCD-4896-9DC0-0A7B0DBAA487}" type="sibTrans" cxnId="{44D573BC-45D4-4789-B5A5-2061B62252C7}">
      <dgm:prSet/>
      <dgm:spPr/>
      <dgm:t>
        <a:bodyPr/>
        <a:lstStyle/>
        <a:p>
          <a:endParaRPr lang="es-ES"/>
        </a:p>
      </dgm:t>
    </dgm:pt>
    <dgm:pt modelId="{2149DAE0-FDAB-4D63-938A-F200AA3D3F2F}">
      <dgm:prSet custT="1"/>
      <dgm:spPr>
        <a:xfrm rot="5400000">
          <a:off x="3309970" y="341158"/>
          <a:ext cx="716942" cy="3452650"/>
        </a:xfrm>
        <a:solidFill>
          <a:srgbClr val="8064A2">
            <a:tint val="40000"/>
            <a:alpha val="90000"/>
            <a:hueOff val="0"/>
            <a:satOff val="0"/>
            <a:lumOff val="0"/>
            <a:alphaOff val="0"/>
          </a:srgbClr>
        </a:solidFill>
        <a:ln w="25400" cap="flat" cmpd="sng" algn="ctr">
          <a:solidFill>
            <a:srgbClr val="8064A2">
              <a:tint val="40000"/>
              <a:alpha val="90000"/>
              <a:hueOff val="0"/>
              <a:satOff val="0"/>
              <a:lumOff val="0"/>
              <a:alphaOff val="0"/>
            </a:srgbClr>
          </a:solidFill>
          <a:prstDash val="solid"/>
        </a:ln>
        <a:effectLst/>
      </dgm:spPr>
      <dgm:t>
        <a:bodyPr/>
        <a:lstStyle/>
        <a:p>
          <a:r>
            <a:rPr lang="es-ES" sz="1050">
              <a:solidFill>
                <a:sysClr val="windowText" lastClr="000000">
                  <a:hueOff val="0"/>
                  <a:satOff val="0"/>
                  <a:lumOff val="0"/>
                  <a:alphaOff val="0"/>
                </a:sysClr>
              </a:solidFill>
              <a:latin typeface="Arial" pitchFamily="34" charset="0"/>
              <a:ea typeface="+mn-ea"/>
              <a:cs typeface="Arial" pitchFamily="34" charset="0"/>
            </a:rPr>
            <a:t>La cotización por estas contingencias corre a cargo exclusivamente del empresario.</a:t>
          </a:r>
        </a:p>
      </dgm:t>
    </dgm:pt>
    <dgm:pt modelId="{45449E08-D7BB-450F-8EBC-49A1BF36D6F2}" type="parTrans" cxnId="{D4B67AED-B7B1-4172-9B85-BF04ECF55471}">
      <dgm:prSet/>
      <dgm:spPr/>
      <dgm:t>
        <a:bodyPr/>
        <a:lstStyle/>
        <a:p>
          <a:endParaRPr lang="es-ES"/>
        </a:p>
      </dgm:t>
    </dgm:pt>
    <dgm:pt modelId="{B70C60BE-7031-4418-958C-D29E017B9748}" type="sibTrans" cxnId="{D4B67AED-B7B1-4172-9B85-BF04ECF55471}">
      <dgm:prSet/>
      <dgm:spPr/>
      <dgm:t>
        <a:bodyPr/>
        <a:lstStyle/>
        <a:p>
          <a:endParaRPr lang="es-ES"/>
        </a:p>
      </dgm:t>
    </dgm:pt>
    <dgm:pt modelId="{97DEAE71-791E-41FC-B54F-CE086F84E407}" type="pres">
      <dgm:prSet presAssocID="{5386E97B-4D6F-4C49-8AE1-1E86CED1B1DB}" presName="Name0" presStyleCnt="0">
        <dgm:presLayoutVars>
          <dgm:dir/>
          <dgm:animLvl val="lvl"/>
          <dgm:resizeHandles val="exact"/>
        </dgm:presLayoutVars>
      </dgm:prSet>
      <dgm:spPr/>
      <dgm:t>
        <a:bodyPr/>
        <a:lstStyle/>
        <a:p>
          <a:endParaRPr lang="es-ES"/>
        </a:p>
      </dgm:t>
    </dgm:pt>
    <dgm:pt modelId="{5EFE04F2-9676-4472-8190-8D5000370A06}" type="pres">
      <dgm:prSet presAssocID="{482BBC29-3804-49FF-89FD-7316095DF7F8}" presName="linNode" presStyleCnt="0"/>
      <dgm:spPr/>
      <dgm:t>
        <a:bodyPr/>
        <a:lstStyle/>
        <a:p>
          <a:endParaRPr lang="es-ES"/>
        </a:p>
      </dgm:t>
    </dgm:pt>
    <dgm:pt modelId="{ED797E5C-F064-43EE-AA11-009C4A8873D4}" type="pres">
      <dgm:prSet presAssocID="{482BBC29-3804-49FF-89FD-7316095DF7F8}" presName="parentText" presStyleLbl="node1" presStyleIdx="0" presStyleCnt="4" custLinFactNeighborY="-7064">
        <dgm:presLayoutVars>
          <dgm:chMax val="1"/>
          <dgm:bulletEnabled val="1"/>
        </dgm:presLayoutVars>
      </dgm:prSet>
      <dgm:spPr>
        <a:prstGeom prst="roundRect">
          <a:avLst/>
        </a:prstGeom>
      </dgm:spPr>
      <dgm:t>
        <a:bodyPr/>
        <a:lstStyle/>
        <a:p>
          <a:endParaRPr lang="es-ES"/>
        </a:p>
      </dgm:t>
    </dgm:pt>
    <dgm:pt modelId="{D549D2D6-0BE8-4597-A780-D91AA88AE77E}" type="pres">
      <dgm:prSet presAssocID="{482BBC29-3804-49FF-89FD-7316095DF7F8}" presName="descendantText" presStyleLbl="alignAccFollowNode1" presStyleIdx="0" presStyleCnt="4" custLinFactNeighborY="150">
        <dgm:presLayoutVars>
          <dgm:bulletEnabled val="1"/>
        </dgm:presLayoutVars>
      </dgm:prSet>
      <dgm:spPr>
        <a:prstGeom prst="round2SameRect">
          <a:avLst/>
        </a:prstGeom>
      </dgm:spPr>
      <dgm:t>
        <a:bodyPr/>
        <a:lstStyle/>
        <a:p>
          <a:endParaRPr lang="es-ES"/>
        </a:p>
      </dgm:t>
    </dgm:pt>
    <dgm:pt modelId="{8251E073-BBC3-49F2-B8B9-982D76C160E1}" type="pres">
      <dgm:prSet presAssocID="{3F972515-0EA7-4E72-94A0-0C6E3A3B192E}" presName="sp" presStyleCnt="0"/>
      <dgm:spPr/>
      <dgm:t>
        <a:bodyPr/>
        <a:lstStyle/>
        <a:p>
          <a:endParaRPr lang="es-ES"/>
        </a:p>
      </dgm:t>
    </dgm:pt>
    <dgm:pt modelId="{BE024526-E806-489E-BD19-CAE709BA4E03}" type="pres">
      <dgm:prSet presAssocID="{2D3C4C90-FBE9-4C8A-80E8-6B417F962C95}" presName="linNode" presStyleCnt="0"/>
      <dgm:spPr/>
      <dgm:t>
        <a:bodyPr/>
        <a:lstStyle/>
        <a:p>
          <a:endParaRPr lang="es-ES"/>
        </a:p>
      </dgm:t>
    </dgm:pt>
    <dgm:pt modelId="{C04D602B-293D-4DAB-9CB0-51641221E6C7}" type="pres">
      <dgm:prSet presAssocID="{2D3C4C90-FBE9-4C8A-80E8-6B417F962C95}" presName="parentText" presStyleLbl="node1" presStyleIdx="1" presStyleCnt="4" custScaleY="160390" custLinFactNeighborY="-4538">
        <dgm:presLayoutVars>
          <dgm:chMax val="1"/>
          <dgm:bulletEnabled val="1"/>
        </dgm:presLayoutVars>
      </dgm:prSet>
      <dgm:spPr>
        <a:prstGeom prst="roundRect">
          <a:avLst/>
        </a:prstGeom>
      </dgm:spPr>
      <dgm:t>
        <a:bodyPr/>
        <a:lstStyle/>
        <a:p>
          <a:endParaRPr lang="es-ES"/>
        </a:p>
      </dgm:t>
    </dgm:pt>
    <dgm:pt modelId="{CB23F621-EDE1-4607-85A7-5660485FD34D}" type="pres">
      <dgm:prSet presAssocID="{2D3C4C90-FBE9-4C8A-80E8-6B417F962C95}" presName="descendantText" presStyleLbl="alignAccFollowNode1" presStyleIdx="1" presStyleCnt="4" custScaleY="189441" custLinFactNeighborX="272" custLinFactNeighborY="-9455">
        <dgm:presLayoutVars>
          <dgm:bulletEnabled val="1"/>
        </dgm:presLayoutVars>
      </dgm:prSet>
      <dgm:spPr>
        <a:prstGeom prst="round2SameRect">
          <a:avLst/>
        </a:prstGeom>
      </dgm:spPr>
      <dgm:t>
        <a:bodyPr/>
        <a:lstStyle/>
        <a:p>
          <a:endParaRPr lang="es-ES"/>
        </a:p>
      </dgm:t>
    </dgm:pt>
    <dgm:pt modelId="{1CC50262-3E03-4510-92F7-C4F8D7BA03C8}" type="pres">
      <dgm:prSet presAssocID="{95705DB1-6F75-43C0-9A0C-E098BC92EF44}" presName="sp" presStyleCnt="0"/>
      <dgm:spPr/>
      <dgm:t>
        <a:bodyPr/>
        <a:lstStyle/>
        <a:p>
          <a:endParaRPr lang="es-ES"/>
        </a:p>
      </dgm:t>
    </dgm:pt>
    <dgm:pt modelId="{C520DD6A-29EE-477B-ADC5-00283E15F2F4}" type="pres">
      <dgm:prSet presAssocID="{8CE0F9A5-E3D0-4825-839B-768654833C31}" presName="linNode" presStyleCnt="0"/>
      <dgm:spPr/>
      <dgm:t>
        <a:bodyPr/>
        <a:lstStyle/>
        <a:p>
          <a:endParaRPr lang="es-ES"/>
        </a:p>
      </dgm:t>
    </dgm:pt>
    <dgm:pt modelId="{C6F80B0A-E091-460F-99CB-567B0FE7D118}" type="pres">
      <dgm:prSet presAssocID="{8CE0F9A5-E3D0-4825-839B-768654833C31}" presName="parentText" presStyleLbl="node1" presStyleIdx="2" presStyleCnt="4" custScaleY="126587">
        <dgm:presLayoutVars>
          <dgm:chMax val="1"/>
          <dgm:bulletEnabled val="1"/>
        </dgm:presLayoutVars>
      </dgm:prSet>
      <dgm:spPr>
        <a:prstGeom prst="roundRect">
          <a:avLst/>
        </a:prstGeom>
      </dgm:spPr>
      <dgm:t>
        <a:bodyPr/>
        <a:lstStyle/>
        <a:p>
          <a:endParaRPr lang="es-ES"/>
        </a:p>
      </dgm:t>
    </dgm:pt>
    <dgm:pt modelId="{3B259747-01A3-46E2-8A59-187274BD149F}" type="pres">
      <dgm:prSet presAssocID="{8CE0F9A5-E3D0-4825-839B-768654833C31}" presName="descendantText" presStyleLbl="alignAccFollowNode1" presStyleIdx="2" presStyleCnt="4" custScaleY="146462" custLinFactNeighborX="272" custLinFactNeighborY="-4730">
        <dgm:presLayoutVars>
          <dgm:bulletEnabled val="1"/>
        </dgm:presLayoutVars>
      </dgm:prSet>
      <dgm:spPr>
        <a:prstGeom prst="round2SameRect">
          <a:avLst/>
        </a:prstGeom>
      </dgm:spPr>
      <dgm:t>
        <a:bodyPr/>
        <a:lstStyle/>
        <a:p>
          <a:endParaRPr lang="es-ES"/>
        </a:p>
      </dgm:t>
    </dgm:pt>
    <dgm:pt modelId="{8010BAAB-3B82-44F4-8382-FD251D0738B7}" type="pres">
      <dgm:prSet presAssocID="{2B22B0CE-FBCD-4896-9DC0-0A7B0DBAA487}" presName="sp" presStyleCnt="0"/>
      <dgm:spPr/>
      <dgm:t>
        <a:bodyPr/>
        <a:lstStyle/>
        <a:p>
          <a:endParaRPr lang="es-ES"/>
        </a:p>
      </dgm:t>
    </dgm:pt>
    <dgm:pt modelId="{247BD605-B80A-4F18-B245-F443E07415B7}" type="pres">
      <dgm:prSet presAssocID="{8ED16577-3907-4EC6-92D8-337B42847DD7}" presName="linNode" presStyleCnt="0"/>
      <dgm:spPr/>
      <dgm:t>
        <a:bodyPr/>
        <a:lstStyle/>
        <a:p>
          <a:endParaRPr lang="es-ES"/>
        </a:p>
      </dgm:t>
    </dgm:pt>
    <dgm:pt modelId="{F62D0012-EB0C-4B9B-A252-A7766A709BBF}" type="pres">
      <dgm:prSet presAssocID="{8ED16577-3907-4EC6-92D8-337B42847DD7}" presName="parentText" presStyleLbl="node1" presStyleIdx="3" presStyleCnt="4" custScaleY="140179">
        <dgm:presLayoutVars>
          <dgm:chMax val="1"/>
          <dgm:bulletEnabled val="1"/>
        </dgm:presLayoutVars>
      </dgm:prSet>
      <dgm:spPr>
        <a:prstGeom prst="roundRect">
          <a:avLst/>
        </a:prstGeom>
      </dgm:spPr>
      <dgm:t>
        <a:bodyPr/>
        <a:lstStyle/>
        <a:p>
          <a:endParaRPr lang="es-ES"/>
        </a:p>
      </dgm:t>
    </dgm:pt>
    <dgm:pt modelId="{5518CF1A-68A6-4664-9A10-1800BEFB8F4D}" type="pres">
      <dgm:prSet presAssocID="{8ED16577-3907-4EC6-92D8-337B42847DD7}" presName="descendantText" presStyleLbl="alignAccFollowNode1" presStyleIdx="3" presStyleCnt="4" custScaleY="171796">
        <dgm:presLayoutVars>
          <dgm:bulletEnabled val="1"/>
        </dgm:presLayoutVars>
      </dgm:prSet>
      <dgm:spPr>
        <a:prstGeom prst="round2SameRect">
          <a:avLst/>
        </a:prstGeom>
      </dgm:spPr>
      <dgm:t>
        <a:bodyPr/>
        <a:lstStyle/>
        <a:p>
          <a:endParaRPr lang="es-ES"/>
        </a:p>
      </dgm:t>
    </dgm:pt>
  </dgm:ptLst>
  <dgm:cxnLst>
    <dgm:cxn modelId="{71A4415B-30F9-4F61-9B5A-3DFC4B8B1017}" srcId="{482BBC29-3804-49FF-89FD-7316095DF7F8}" destId="{D0A25AE6-0C36-4806-89EB-12A673A16DC3}" srcOrd="0" destOrd="0" parTransId="{D90B815B-FDDE-4D31-B7BA-BB8B10F9CC19}" sibTransId="{69E4B739-F5EC-4BB6-9C68-BE354DC6F7B1}"/>
    <dgm:cxn modelId="{BA138E85-A132-40CB-A29F-796A91C216FB}" type="presOf" srcId="{FF0CE981-B8D9-4BEE-BDD1-65C9F1266CDF}" destId="{5518CF1A-68A6-4664-9A10-1800BEFB8F4D}" srcOrd="0" destOrd="0" presId="urn:microsoft.com/office/officeart/2005/8/layout/vList5"/>
    <dgm:cxn modelId="{0A181F10-9EA6-4F43-9607-9E892619755C}" srcId="{5386E97B-4D6F-4C49-8AE1-1E86CED1B1DB}" destId="{2D3C4C90-FBE9-4C8A-80E8-6B417F962C95}" srcOrd="1" destOrd="0" parTransId="{EA0C27DE-66E1-4D79-9515-697C6687815D}" sibTransId="{95705DB1-6F75-43C0-9A0C-E098BC92EF44}"/>
    <dgm:cxn modelId="{B5F60A51-3BCC-47F5-B3B6-24C8B1B4C4F3}" type="presOf" srcId="{E3F92A48-71BD-4DEC-AEF0-0664C9FAEADE}" destId="{5518CF1A-68A6-4664-9A10-1800BEFB8F4D}" srcOrd="0" destOrd="1" presId="urn:microsoft.com/office/officeart/2005/8/layout/vList5"/>
    <dgm:cxn modelId="{44D573BC-45D4-4789-B5A5-2061B62252C7}" srcId="{5386E97B-4D6F-4C49-8AE1-1E86CED1B1DB}" destId="{8CE0F9A5-E3D0-4825-839B-768654833C31}" srcOrd="2" destOrd="0" parTransId="{5F1DC1F7-4544-45D1-8ED3-5DB2D705F63E}" sibTransId="{2B22B0CE-FBCD-4896-9DC0-0A7B0DBAA487}"/>
    <dgm:cxn modelId="{36A6F27F-8D3F-473F-A1B6-3967F1ABAC9C}" srcId="{2D3C4C90-FBE9-4C8A-80E8-6B417F962C95}" destId="{A5126344-B558-4821-83CF-6EC7CD6EF17E}" srcOrd="0" destOrd="0" parTransId="{E4293F1E-CAA5-414D-BBD2-183AE9E500F0}" sibTransId="{487860CC-3A54-4BE5-8B13-63EC04B3260F}"/>
    <dgm:cxn modelId="{BFAA708C-E4A2-437B-A8FF-347AEDB68554}" type="presOf" srcId="{8CE0F9A5-E3D0-4825-839B-768654833C31}" destId="{C6F80B0A-E091-460F-99CB-567B0FE7D118}" srcOrd="0" destOrd="0" presId="urn:microsoft.com/office/officeart/2005/8/layout/vList5"/>
    <dgm:cxn modelId="{B14ACAA6-00E3-483D-B5FA-C818B382E996}" srcId="{5386E97B-4D6F-4C49-8AE1-1E86CED1B1DB}" destId="{8ED16577-3907-4EC6-92D8-337B42847DD7}" srcOrd="3" destOrd="0" parTransId="{F6C8ADBF-249E-4311-99C4-49D5CEC14EB8}" sibTransId="{C27103E1-8975-40E1-A531-FC6C3F961ECE}"/>
    <dgm:cxn modelId="{EAA8ED4C-A3F1-49B3-B12A-FB29FA64C338}" type="presOf" srcId="{2149DAE0-FDAB-4D63-938A-F200AA3D3F2F}" destId="{3B259747-01A3-46E2-8A59-187274BD149F}" srcOrd="0" destOrd="0" presId="urn:microsoft.com/office/officeart/2005/8/layout/vList5"/>
    <dgm:cxn modelId="{0E998BC8-D985-4418-9F46-05788467AF2C}" type="presOf" srcId="{81498408-7DCF-4CF8-9FC0-CBB13ACA9DBF}" destId="{CB23F621-EDE1-4607-85A7-5660485FD34D}" srcOrd="0" destOrd="1" presId="urn:microsoft.com/office/officeart/2005/8/layout/vList5"/>
    <dgm:cxn modelId="{65C718F4-51B8-4090-86AE-1664FCE776CD}" type="presOf" srcId="{8ED16577-3907-4EC6-92D8-337B42847DD7}" destId="{F62D0012-EB0C-4B9B-A252-A7766A709BBF}" srcOrd="0" destOrd="0" presId="urn:microsoft.com/office/officeart/2005/8/layout/vList5"/>
    <dgm:cxn modelId="{94F5C963-E0BC-4CBA-8551-FD83C9843EA7}" type="presOf" srcId="{2D3C4C90-FBE9-4C8A-80E8-6B417F962C95}" destId="{C04D602B-293D-4DAB-9CB0-51641221E6C7}" srcOrd="0" destOrd="0" presId="urn:microsoft.com/office/officeart/2005/8/layout/vList5"/>
    <dgm:cxn modelId="{8FAEFBDB-8FBD-42F9-B746-C946AD23D394}" srcId="{8ED16577-3907-4EC6-92D8-337B42847DD7}" destId="{FF0CE981-B8D9-4BEE-BDD1-65C9F1266CDF}" srcOrd="0" destOrd="0" parTransId="{937F490A-4787-47CE-8C97-D156A39A051E}" sibTransId="{478DD9C5-7463-49DB-B8DA-58A80EE99D27}"/>
    <dgm:cxn modelId="{956DD44C-B4C9-4F8E-AB98-21F0BD7764B4}" type="presOf" srcId="{1A8DC250-0AED-4918-A5BB-5A0990086FD1}" destId="{CB23F621-EDE1-4607-85A7-5660485FD34D}" srcOrd="0" destOrd="2" presId="urn:microsoft.com/office/officeart/2005/8/layout/vList5"/>
    <dgm:cxn modelId="{CE4E6111-B28C-4D3B-A593-185DADB0AA3C}" type="presOf" srcId="{482BBC29-3804-49FF-89FD-7316095DF7F8}" destId="{ED797E5C-F064-43EE-AA11-009C4A8873D4}" srcOrd="0" destOrd="0" presId="urn:microsoft.com/office/officeart/2005/8/layout/vList5"/>
    <dgm:cxn modelId="{C2489122-A27F-4FDD-8431-0F16C401182E}" srcId="{8ED16577-3907-4EC6-92D8-337B42847DD7}" destId="{E3F92A48-71BD-4DEC-AEF0-0664C9FAEADE}" srcOrd="1" destOrd="0" parTransId="{B39307A2-7DCD-404F-B092-28212095C64E}" sibTransId="{672D10A4-35BE-4F1A-86C5-D6F960607A40}"/>
    <dgm:cxn modelId="{889CBAEC-C473-4F8D-84BD-6FB74EC72B9F}" type="presOf" srcId="{A5126344-B558-4821-83CF-6EC7CD6EF17E}" destId="{CB23F621-EDE1-4607-85A7-5660485FD34D}" srcOrd="0" destOrd="0" presId="urn:microsoft.com/office/officeart/2005/8/layout/vList5"/>
    <dgm:cxn modelId="{E1A9014A-52AB-410B-A225-D273EA5D7C27}" srcId="{5386E97B-4D6F-4C49-8AE1-1E86CED1B1DB}" destId="{482BBC29-3804-49FF-89FD-7316095DF7F8}" srcOrd="0" destOrd="0" parTransId="{E367F172-41D8-40E1-A0EF-665C45E95D92}" sibTransId="{3F972515-0EA7-4E72-94A0-0C6E3A3B192E}"/>
    <dgm:cxn modelId="{B2B0805F-B29B-4AB2-99F6-C9B38D6E0015}" type="presOf" srcId="{5386E97B-4D6F-4C49-8AE1-1E86CED1B1DB}" destId="{97DEAE71-791E-41FC-B54F-CE086F84E407}" srcOrd="0" destOrd="0" presId="urn:microsoft.com/office/officeart/2005/8/layout/vList5"/>
    <dgm:cxn modelId="{B282D483-9DEA-4393-8D44-63C11935A4FE}" type="presOf" srcId="{D0A25AE6-0C36-4806-89EB-12A673A16DC3}" destId="{D549D2D6-0BE8-4597-A780-D91AA88AE77E}" srcOrd="0" destOrd="0" presId="urn:microsoft.com/office/officeart/2005/8/layout/vList5"/>
    <dgm:cxn modelId="{3AEAE280-438A-4C9D-B948-FB4FFA1BC0F0}" srcId="{2D3C4C90-FBE9-4C8A-80E8-6B417F962C95}" destId="{1A8DC250-0AED-4918-A5BB-5A0990086FD1}" srcOrd="2" destOrd="0" parTransId="{0696161B-9D2A-464F-B7E0-79F808DE148C}" sibTransId="{8ECA703F-33C8-4721-86D9-65E17030CA4E}"/>
    <dgm:cxn modelId="{D4B67AED-B7B1-4172-9B85-BF04ECF55471}" srcId="{8CE0F9A5-E3D0-4825-839B-768654833C31}" destId="{2149DAE0-FDAB-4D63-938A-F200AA3D3F2F}" srcOrd="0" destOrd="0" parTransId="{45449E08-D7BB-450F-8EBC-49A1BF36D6F2}" sibTransId="{B70C60BE-7031-4418-958C-D29E017B9748}"/>
    <dgm:cxn modelId="{75B48DDB-B5A8-4046-BA90-56488586CE6C}" srcId="{2D3C4C90-FBE9-4C8A-80E8-6B417F962C95}" destId="{81498408-7DCF-4CF8-9FC0-CBB13ACA9DBF}" srcOrd="1" destOrd="0" parTransId="{C310B5FB-3934-4A7E-B5D6-99BFF4CEEA07}" sibTransId="{EA3D682F-3D75-4C17-8D1E-186DBD259587}"/>
    <dgm:cxn modelId="{D389A010-8F5E-49A2-AAFC-DC45BADE5EBB}" type="presParOf" srcId="{97DEAE71-791E-41FC-B54F-CE086F84E407}" destId="{5EFE04F2-9676-4472-8190-8D5000370A06}" srcOrd="0" destOrd="0" presId="urn:microsoft.com/office/officeart/2005/8/layout/vList5"/>
    <dgm:cxn modelId="{125AE38F-0274-481E-BB30-636991D9211F}" type="presParOf" srcId="{5EFE04F2-9676-4472-8190-8D5000370A06}" destId="{ED797E5C-F064-43EE-AA11-009C4A8873D4}" srcOrd="0" destOrd="0" presId="urn:microsoft.com/office/officeart/2005/8/layout/vList5"/>
    <dgm:cxn modelId="{05BB0E84-61AB-4F64-80B8-517D7AC7BF46}" type="presParOf" srcId="{5EFE04F2-9676-4472-8190-8D5000370A06}" destId="{D549D2D6-0BE8-4597-A780-D91AA88AE77E}" srcOrd="1" destOrd="0" presId="urn:microsoft.com/office/officeart/2005/8/layout/vList5"/>
    <dgm:cxn modelId="{C053C8B6-EC01-4AAC-8327-B42B5FA1C748}" type="presParOf" srcId="{97DEAE71-791E-41FC-B54F-CE086F84E407}" destId="{8251E073-BBC3-49F2-B8B9-982D76C160E1}" srcOrd="1" destOrd="0" presId="urn:microsoft.com/office/officeart/2005/8/layout/vList5"/>
    <dgm:cxn modelId="{3598F751-00B5-48D9-B686-F4472F754BA2}" type="presParOf" srcId="{97DEAE71-791E-41FC-B54F-CE086F84E407}" destId="{BE024526-E806-489E-BD19-CAE709BA4E03}" srcOrd="2" destOrd="0" presId="urn:microsoft.com/office/officeart/2005/8/layout/vList5"/>
    <dgm:cxn modelId="{DCD4F3B1-4FA6-471C-8ECD-BADC89E500A2}" type="presParOf" srcId="{BE024526-E806-489E-BD19-CAE709BA4E03}" destId="{C04D602B-293D-4DAB-9CB0-51641221E6C7}" srcOrd="0" destOrd="0" presId="urn:microsoft.com/office/officeart/2005/8/layout/vList5"/>
    <dgm:cxn modelId="{045A8AE2-6329-4C08-B9A0-A9A980BAB8C9}" type="presParOf" srcId="{BE024526-E806-489E-BD19-CAE709BA4E03}" destId="{CB23F621-EDE1-4607-85A7-5660485FD34D}" srcOrd="1" destOrd="0" presId="urn:microsoft.com/office/officeart/2005/8/layout/vList5"/>
    <dgm:cxn modelId="{D8A42215-3FFF-420F-8877-BEA1C1FB8E4C}" type="presParOf" srcId="{97DEAE71-791E-41FC-B54F-CE086F84E407}" destId="{1CC50262-3E03-4510-92F7-C4F8D7BA03C8}" srcOrd="3" destOrd="0" presId="urn:microsoft.com/office/officeart/2005/8/layout/vList5"/>
    <dgm:cxn modelId="{F4B71D7D-EEE2-42AE-B801-E473E2D4D796}" type="presParOf" srcId="{97DEAE71-791E-41FC-B54F-CE086F84E407}" destId="{C520DD6A-29EE-477B-ADC5-00283E15F2F4}" srcOrd="4" destOrd="0" presId="urn:microsoft.com/office/officeart/2005/8/layout/vList5"/>
    <dgm:cxn modelId="{8A48EF27-51ED-45D5-B7A2-D5A98BE8B1DA}" type="presParOf" srcId="{C520DD6A-29EE-477B-ADC5-00283E15F2F4}" destId="{C6F80B0A-E091-460F-99CB-567B0FE7D118}" srcOrd="0" destOrd="0" presId="urn:microsoft.com/office/officeart/2005/8/layout/vList5"/>
    <dgm:cxn modelId="{74A7F6F8-395E-40B4-ADF4-5F9000EF2E59}" type="presParOf" srcId="{C520DD6A-29EE-477B-ADC5-00283E15F2F4}" destId="{3B259747-01A3-46E2-8A59-187274BD149F}" srcOrd="1" destOrd="0" presId="urn:microsoft.com/office/officeart/2005/8/layout/vList5"/>
    <dgm:cxn modelId="{04129BB7-3240-4BD9-8982-CDAFF27638DB}" type="presParOf" srcId="{97DEAE71-791E-41FC-B54F-CE086F84E407}" destId="{8010BAAB-3B82-44F4-8382-FD251D0738B7}" srcOrd="5" destOrd="0" presId="urn:microsoft.com/office/officeart/2005/8/layout/vList5"/>
    <dgm:cxn modelId="{E4AC02AF-EFF2-475C-A209-E651643B1B5B}" type="presParOf" srcId="{97DEAE71-791E-41FC-B54F-CE086F84E407}" destId="{247BD605-B80A-4F18-B245-F443E07415B7}" srcOrd="6" destOrd="0" presId="urn:microsoft.com/office/officeart/2005/8/layout/vList5"/>
    <dgm:cxn modelId="{3B27832B-6D43-4043-A53D-13B296B8999F}" type="presParOf" srcId="{247BD605-B80A-4F18-B245-F443E07415B7}" destId="{F62D0012-EB0C-4B9B-A252-A7766A709BBF}" srcOrd="0" destOrd="0" presId="urn:microsoft.com/office/officeart/2005/8/layout/vList5"/>
    <dgm:cxn modelId="{795DBEFC-317B-423B-BDD4-F7870C095C50}" type="presParOf" srcId="{247BD605-B80A-4F18-B245-F443E07415B7}" destId="{5518CF1A-68A6-4664-9A10-1800BEFB8F4D}" srcOrd="1" destOrd="0" presId="urn:microsoft.com/office/officeart/2005/8/layout/vList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92065EE2-B6B0-486C-B3F1-E038FB3EDB89}" type="doc">
      <dgm:prSet loTypeId="urn:microsoft.com/office/officeart/2005/8/layout/vProcess5" loCatId="process" qsTypeId="urn:microsoft.com/office/officeart/2005/8/quickstyle/simple1" qsCatId="simple" csTypeId="urn:microsoft.com/office/officeart/2005/8/colors/colorful2" csCatId="colorful" phldr="1"/>
      <dgm:spPr/>
      <dgm:t>
        <a:bodyPr/>
        <a:lstStyle/>
        <a:p>
          <a:endParaRPr lang="es-ES"/>
        </a:p>
      </dgm:t>
    </dgm:pt>
    <dgm:pt modelId="{613C75BD-00AD-48D7-B4A7-27AA313E95B0}">
      <dgm:prSet phldrT="[Texto]" custT="1"/>
      <dgm:spPr/>
      <dgm:t>
        <a:bodyPr/>
        <a:lstStyle/>
        <a:p>
          <a:pPr algn="just"/>
          <a:r>
            <a:rPr lang="es-ES" sz="1100">
              <a:latin typeface="Arial" pitchFamily="34" charset="0"/>
              <a:cs typeface="Arial" pitchFamily="34" charset="0"/>
            </a:rPr>
            <a:t>En primer lugar habrá que </a:t>
          </a:r>
          <a:r>
            <a:rPr lang="es-ES" sz="1100" b="1">
              <a:latin typeface="Arial" pitchFamily="34" charset="0"/>
              <a:cs typeface="Arial" pitchFamily="34" charset="0"/>
            </a:rPr>
            <a:t>determinar</a:t>
          </a:r>
          <a:r>
            <a:rPr lang="es-ES" sz="1100">
              <a:latin typeface="Arial" pitchFamily="34" charset="0"/>
              <a:cs typeface="Arial" pitchFamily="34" charset="0"/>
            </a:rPr>
            <a:t> de las percepciones que se le abonen al trabajador</a:t>
          </a:r>
          <a:r>
            <a:rPr lang="es-ES" sz="1100" b="1">
              <a:latin typeface="Arial" pitchFamily="34" charset="0"/>
              <a:cs typeface="Arial" pitchFamily="34" charset="0"/>
            </a:rPr>
            <a:t> cuales son percepciones salariales y cuales son percepciones no salariales</a:t>
          </a:r>
          <a:endParaRPr lang="es-ES" sz="1100">
            <a:latin typeface="Arial" pitchFamily="34" charset="0"/>
            <a:cs typeface="Arial" pitchFamily="34" charset="0"/>
          </a:endParaRPr>
        </a:p>
      </dgm:t>
    </dgm:pt>
    <dgm:pt modelId="{1CB71755-921D-4057-9E41-AF752507BBB4}" type="parTrans" cxnId="{9173EBF1-A3A5-46B1-8F7A-8E655EAAE19A}">
      <dgm:prSet/>
      <dgm:spPr/>
      <dgm:t>
        <a:bodyPr/>
        <a:lstStyle/>
        <a:p>
          <a:endParaRPr lang="es-ES"/>
        </a:p>
      </dgm:t>
    </dgm:pt>
    <dgm:pt modelId="{3B32316E-C423-429E-8772-F224E7ACD841}" type="sibTrans" cxnId="{9173EBF1-A3A5-46B1-8F7A-8E655EAAE19A}">
      <dgm:prSet/>
      <dgm:spPr/>
      <dgm:t>
        <a:bodyPr/>
        <a:lstStyle/>
        <a:p>
          <a:endParaRPr lang="es-ES"/>
        </a:p>
      </dgm:t>
    </dgm:pt>
    <dgm:pt modelId="{A33147CC-A5BB-4FA9-8557-C4910B18D5AE}">
      <dgm:prSet phldrT="[Texto]" custT="1"/>
      <dgm:spPr/>
      <dgm:t>
        <a:bodyPr/>
        <a:lstStyle/>
        <a:p>
          <a:pPr algn="just"/>
          <a:r>
            <a:rPr lang="es-ES" sz="1100">
              <a:latin typeface="Arial" pitchFamily="34" charset="0"/>
              <a:cs typeface="Arial" pitchFamily="34" charset="0"/>
            </a:rPr>
            <a:t>Una vez tengamos claros los conceptos anteriores </a:t>
          </a:r>
          <a:r>
            <a:rPr lang="es-ES" sz="1100" b="1">
              <a:latin typeface="Arial" pitchFamily="34" charset="0"/>
              <a:cs typeface="Arial" pitchFamily="34" charset="0"/>
            </a:rPr>
            <a:t>calcularemos de las percepciones  no salariales que parte se incluye en la base de cotización</a:t>
          </a:r>
          <a:r>
            <a:rPr lang="es-ES" sz="1100">
              <a:latin typeface="Arial" pitchFamily="34" charset="0"/>
              <a:cs typeface="Arial" pitchFamily="34" charset="0"/>
            </a:rPr>
            <a:t> y que parte no se incluye. Aplicamos  la tabla 1.1 conceptos excluidos de la base de cotización . Es muy importante saber interpretar esta tabla, se debe leer el  ejemplo 1.   </a:t>
          </a:r>
        </a:p>
      </dgm:t>
    </dgm:pt>
    <dgm:pt modelId="{90F840C7-4AD8-4964-8114-12E0D8C55E67}" type="parTrans" cxnId="{EFD2D363-3051-4E13-8374-87D892672D55}">
      <dgm:prSet/>
      <dgm:spPr/>
      <dgm:t>
        <a:bodyPr/>
        <a:lstStyle/>
        <a:p>
          <a:endParaRPr lang="es-ES"/>
        </a:p>
      </dgm:t>
    </dgm:pt>
    <dgm:pt modelId="{45E4B4EE-D659-4C9F-903B-9FD87FF6CF2B}" type="sibTrans" cxnId="{EFD2D363-3051-4E13-8374-87D892672D55}">
      <dgm:prSet/>
      <dgm:spPr/>
      <dgm:t>
        <a:bodyPr/>
        <a:lstStyle/>
        <a:p>
          <a:endParaRPr lang="es-ES"/>
        </a:p>
      </dgm:t>
    </dgm:pt>
    <dgm:pt modelId="{5BF351F8-632B-4B6C-928E-C10A73D5A0C2}">
      <dgm:prSet phldrT="[Texto]" custT="1"/>
      <dgm:spPr/>
      <dgm:t>
        <a:bodyPr/>
        <a:lstStyle/>
        <a:p>
          <a:r>
            <a:rPr lang="es-ES" sz="1100" baseline="0">
              <a:latin typeface="Arial" pitchFamily="34" charset="0"/>
              <a:cs typeface="Arial" pitchFamily="34" charset="0"/>
            </a:rPr>
            <a:t>El siguiente paso será  calcular las Bases de Cotización del trabajador</a:t>
          </a:r>
        </a:p>
      </dgm:t>
    </dgm:pt>
    <dgm:pt modelId="{2BD11664-0D06-4096-819E-DFACB0A03599}" type="parTrans" cxnId="{A0398227-A09C-4BB6-804B-A2C4C8924190}">
      <dgm:prSet/>
      <dgm:spPr/>
      <dgm:t>
        <a:bodyPr/>
        <a:lstStyle/>
        <a:p>
          <a:endParaRPr lang="es-ES"/>
        </a:p>
      </dgm:t>
    </dgm:pt>
    <dgm:pt modelId="{95EDF56F-9596-47BC-B373-093894FCAEE9}" type="sibTrans" cxnId="{A0398227-A09C-4BB6-804B-A2C4C8924190}">
      <dgm:prSet/>
      <dgm:spPr/>
      <dgm:t>
        <a:bodyPr/>
        <a:lstStyle/>
        <a:p>
          <a:endParaRPr lang="es-ES"/>
        </a:p>
      </dgm:t>
    </dgm:pt>
    <dgm:pt modelId="{30D242C5-6455-43B2-BCC2-4F95E7B0C4CE}" type="pres">
      <dgm:prSet presAssocID="{92065EE2-B6B0-486C-B3F1-E038FB3EDB89}" presName="outerComposite" presStyleCnt="0">
        <dgm:presLayoutVars>
          <dgm:chMax val="5"/>
          <dgm:dir/>
          <dgm:resizeHandles val="exact"/>
        </dgm:presLayoutVars>
      </dgm:prSet>
      <dgm:spPr/>
      <dgm:t>
        <a:bodyPr/>
        <a:lstStyle/>
        <a:p>
          <a:endParaRPr lang="es-ES"/>
        </a:p>
      </dgm:t>
    </dgm:pt>
    <dgm:pt modelId="{1B17C705-9118-493B-B3DC-C5EF0E6C8809}" type="pres">
      <dgm:prSet presAssocID="{92065EE2-B6B0-486C-B3F1-E038FB3EDB89}" presName="dummyMaxCanvas" presStyleCnt="0">
        <dgm:presLayoutVars/>
      </dgm:prSet>
      <dgm:spPr/>
    </dgm:pt>
    <dgm:pt modelId="{5E9E67D3-6539-4083-BBDE-3A1A34133A75}" type="pres">
      <dgm:prSet presAssocID="{92065EE2-B6B0-486C-B3F1-E038FB3EDB89}" presName="ThreeNodes_1" presStyleLbl="node1" presStyleIdx="0" presStyleCnt="3" custScaleY="71316" custLinFactNeighborX="-1038">
        <dgm:presLayoutVars>
          <dgm:bulletEnabled val="1"/>
        </dgm:presLayoutVars>
      </dgm:prSet>
      <dgm:spPr/>
      <dgm:t>
        <a:bodyPr/>
        <a:lstStyle/>
        <a:p>
          <a:endParaRPr lang="es-ES"/>
        </a:p>
      </dgm:t>
    </dgm:pt>
    <dgm:pt modelId="{AE0CDE16-33BE-41A1-BAD7-9475A90A0BFA}" type="pres">
      <dgm:prSet presAssocID="{92065EE2-B6B0-486C-B3F1-E038FB3EDB89}" presName="ThreeNodes_2" presStyleLbl="node1" presStyleIdx="1" presStyleCnt="3" custScaleY="105587" custLinFactNeighborX="623" custLinFactNeighborY="15118">
        <dgm:presLayoutVars>
          <dgm:bulletEnabled val="1"/>
        </dgm:presLayoutVars>
      </dgm:prSet>
      <dgm:spPr/>
      <dgm:t>
        <a:bodyPr/>
        <a:lstStyle/>
        <a:p>
          <a:endParaRPr lang="es-ES"/>
        </a:p>
      </dgm:t>
    </dgm:pt>
    <dgm:pt modelId="{78CC4166-B6FD-41FF-9DEE-89C3B4440598}" type="pres">
      <dgm:prSet presAssocID="{92065EE2-B6B0-486C-B3F1-E038FB3EDB89}" presName="ThreeNodes_3" presStyleLbl="node1" presStyleIdx="2" presStyleCnt="3" custScaleY="70153" custLinFactNeighborY="3060">
        <dgm:presLayoutVars>
          <dgm:bulletEnabled val="1"/>
        </dgm:presLayoutVars>
      </dgm:prSet>
      <dgm:spPr/>
      <dgm:t>
        <a:bodyPr/>
        <a:lstStyle/>
        <a:p>
          <a:endParaRPr lang="es-ES"/>
        </a:p>
      </dgm:t>
    </dgm:pt>
    <dgm:pt modelId="{26705D8C-8564-4D50-A632-6CC01B34E414}" type="pres">
      <dgm:prSet presAssocID="{92065EE2-B6B0-486C-B3F1-E038FB3EDB89}" presName="ThreeConn_1-2" presStyleLbl="fgAccFollowNode1" presStyleIdx="0" presStyleCnt="2">
        <dgm:presLayoutVars>
          <dgm:bulletEnabled val="1"/>
        </dgm:presLayoutVars>
      </dgm:prSet>
      <dgm:spPr/>
      <dgm:t>
        <a:bodyPr/>
        <a:lstStyle/>
        <a:p>
          <a:endParaRPr lang="es-ES"/>
        </a:p>
      </dgm:t>
    </dgm:pt>
    <dgm:pt modelId="{BE904E4F-F869-41F3-B4ED-ADA861029FA8}" type="pres">
      <dgm:prSet presAssocID="{92065EE2-B6B0-486C-B3F1-E038FB3EDB89}" presName="ThreeConn_2-3" presStyleLbl="fgAccFollowNode1" presStyleIdx="1" presStyleCnt="2">
        <dgm:presLayoutVars>
          <dgm:bulletEnabled val="1"/>
        </dgm:presLayoutVars>
      </dgm:prSet>
      <dgm:spPr/>
      <dgm:t>
        <a:bodyPr/>
        <a:lstStyle/>
        <a:p>
          <a:endParaRPr lang="es-ES"/>
        </a:p>
      </dgm:t>
    </dgm:pt>
    <dgm:pt modelId="{D9223BB8-3513-4F78-A26A-AC96A611D14B}" type="pres">
      <dgm:prSet presAssocID="{92065EE2-B6B0-486C-B3F1-E038FB3EDB89}" presName="ThreeNodes_1_text" presStyleLbl="node1" presStyleIdx="2" presStyleCnt="3">
        <dgm:presLayoutVars>
          <dgm:bulletEnabled val="1"/>
        </dgm:presLayoutVars>
      </dgm:prSet>
      <dgm:spPr/>
      <dgm:t>
        <a:bodyPr/>
        <a:lstStyle/>
        <a:p>
          <a:endParaRPr lang="es-ES"/>
        </a:p>
      </dgm:t>
    </dgm:pt>
    <dgm:pt modelId="{C00D6084-6F14-4F2A-8FCC-376B1E03EDAA}" type="pres">
      <dgm:prSet presAssocID="{92065EE2-B6B0-486C-B3F1-E038FB3EDB89}" presName="ThreeNodes_2_text" presStyleLbl="node1" presStyleIdx="2" presStyleCnt="3">
        <dgm:presLayoutVars>
          <dgm:bulletEnabled val="1"/>
        </dgm:presLayoutVars>
      </dgm:prSet>
      <dgm:spPr/>
      <dgm:t>
        <a:bodyPr/>
        <a:lstStyle/>
        <a:p>
          <a:endParaRPr lang="es-ES"/>
        </a:p>
      </dgm:t>
    </dgm:pt>
    <dgm:pt modelId="{C20C39A2-C5B1-4268-B7A5-963DEFF48CFE}" type="pres">
      <dgm:prSet presAssocID="{92065EE2-B6B0-486C-B3F1-E038FB3EDB89}" presName="ThreeNodes_3_text" presStyleLbl="node1" presStyleIdx="2" presStyleCnt="3">
        <dgm:presLayoutVars>
          <dgm:bulletEnabled val="1"/>
        </dgm:presLayoutVars>
      </dgm:prSet>
      <dgm:spPr/>
      <dgm:t>
        <a:bodyPr/>
        <a:lstStyle/>
        <a:p>
          <a:endParaRPr lang="es-ES"/>
        </a:p>
      </dgm:t>
    </dgm:pt>
  </dgm:ptLst>
  <dgm:cxnLst>
    <dgm:cxn modelId="{94B35CFC-1E3C-43C3-80A2-7BBFC7E9E774}" type="presOf" srcId="{5BF351F8-632B-4B6C-928E-C10A73D5A0C2}" destId="{C20C39A2-C5B1-4268-B7A5-963DEFF48CFE}" srcOrd="1" destOrd="0" presId="urn:microsoft.com/office/officeart/2005/8/layout/vProcess5"/>
    <dgm:cxn modelId="{BC504A40-95F4-4344-8E6F-623E42F30A80}" type="presOf" srcId="{5BF351F8-632B-4B6C-928E-C10A73D5A0C2}" destId="{78CC4166-B6FD-41FF-9DEE-89C3B4440598}" srcOrd="0" destOrd="0" presId="urn:microsoft.com/office/officeart/2005/8/layout/vProcess5"/>
    <dgm:cxn modelId="{A0398227-A09C-4BB6-804B-A2C4C8924190}" srcId="{92065EE2-B6B0-486C-B3F1-E038FB3EDB89}" destId="{5BF351F8-632B-4B6C-928E-C10A73D5A0C2}" srcOrd="2" destOrd="0" parTransId="{2BD11664-0D06-4096-819E-DFACB0A03599}" sibTransId="{95EDF56F-9596-47BC-B373-093894FCAEE9}"/>
    <dgm:cxn modelId="{7A871686-B94C-496C-97A5-CC32499C4575}" type="presOf" srcId="{45E4B4EE-D659-4C9F-903B-9FD87FF6CF2B}" destId="{BE904E4F-F869-41F3-B4ED-ADA861029FA8}" srcOrd="0" destOrd="0" presId="urn:microsoft.com/office/officeart/2005/8/layout/vProcess5"/>
    <dgm:cxn modelId="{7CD19C62-69A7-4730-8BDA-B0CCDE9199C3}" type="presOf" srcId="{92065EE2-B6B0-486C-B3F1-E038FB3EDB89}" destId="{30D242C5-6455-43B2-BCC2-4F95E7B0C4CE}" srcOrd="0" destOrd="0" presId="urn:microsoft.com/office/officeart/2005/8/layout/vProcess5"/>
    <dgm:cxn modelId="{458F16F2-5E65-45F9-A000-8DD8D677B98A}" type="presOf" srcId="{A33147CC-A5BB-4FA9-8557-C4910B18D5AE}" destId="{AE0CDE16-33BE-41A1-BAD7-9475A90A0BFA}" srcOrd="0" destOrd="0" presId="urn:microsoft.com/office/officeart/2005/8/layout/vProcess5"/>
    <dgm:cxn modelId="{EFD2D363-3051-4E13-8374-87D892672D55}" srcId="{92065EE2-B6B0-486C-B3F1-E038FB3EDB89}" destId="{A33147CC-A5BB-4FA9-8557-C4910B18D5AE}" srcOrd="1" destOrd="0" parTransId="{90F840C7-4AD8-4964-8114-12E0D8C55E67}" sibTransId="{45E4B4EE-D659-4C9F-903B-9FD87FF6CF2B}"/>
    <dgm:cxn modelId="{351EECCB-41BB-4774-AEC9-4ED868D64271}" type="presOf" srcId="{A33147CC-A5BB-4FA9-8557-C4910B18D5AE}" destId="{C00D6084-6F14-4F2A-8FCC-376B1E03EDAA}" srcOrd="1" destOrd="0" presId="urn:microsoft.com/office/officeart/2005/8/layout/vProcess5"/>
    <dgm:cxn modelId="{AECF4087-F675-4D4B-BD66-446841B32A3A}" type="presOf" srcId="{3B32316E-C423-429E-8772-F224E7ACD841}" destId="{26705D8C-8564-4D50-A632-6CC01B34E414}" srcOrd="0" destOrd="0" presId="urn:microsoft.com/office/officeart/2005/8/layout/vProcess5"/>
    <dgm:cxn modelId="{2FD8CAEB-B534-472F-B28D-3B7FEF93A233}" type="presOf" srcId="{613C75BD-00AD-48D7-B4A7-27AA313E95B0}" destId="{D9223BB8-3513-4F78-A26A-AC96A611D14B}" srcOrd="1" destOrd="0" presId="urn:microsoft.com/office/officeart/2005/8/layout/vProcess5"/>
    <dgm:cxn modelId="{9173EBF1-A3A5-46B1-8F7A-8E655EAAE19A}" srcId="{92065EE2-B6B0-486C-B3F1-E038FB3EDB89}" destId="{613C75BD-00AD-48D7-B4A7-27AA313E95B0}" srcOrd="0" destOrd="0" parTransId="{1CB71755-921D-4057-9E41-AF752507BBB4}" sibTransId="{3B32316E-C423-429E-8772-F224E7ACD841}"/>
    <dgm:cxn modelId="{4C1F1236-847A-4D98-9A91-DED358F3E538}" type="presOf" srcId="{613C75BD-00AD-48D7-B4A7-27AA313E95B0}" destId="{5E9E67D3-6539-4083-BBDE-3A1A34133A75}" srcOrd="0" destOrd="0" presId="urn:microsoft.com/office/officeart/2005/8/layout/vProcess5"/>
    <dgm:cxn modelId="{25CDC6CE-3274-4989-9FD5-DFDD514B8510}" type="presParOf" srcId="{30D242C5-6455-43B2-BCC2-4F95E7B0C4CE}" destId="{1B17C705-9118-493B-B3DC-C5EF0E6C8809}" srcOrd="0" destOrd="0" presId="urn:microsoft.com/office/officeart/2005/8/layout/vProcess5"/>
    <dgm:cxn modelId="{55B0BD97-EE44-4007-B31C-FB36012A30F6}" type="presParOf" srcId="{30D242C5-6455-43B2-BCC2-4F95E7B0C4CE}" destId="{5E9E67D3-6539-4083-BBDE-3A1A34133A75}" srcOrd="1" destOrd="0" presId="urn:microsoft.com/office/officeart/2005/8/layout/vProcess5"/>
    <dgm:cxn modelId="{AD3B7B47-C2FA-4246-93E8-19A9366E2527}" type="presParOf" srcId="{30D242C5-6455-43B2-BCC2-4F95E7B0C4CE}" destId="{AE0CDE16-33BE-41A1-BAD7-9475A90A0BFA}" srcOrd="2" destOrd="0" presId="urn:microsoft.com/office/officeart/2005/8/layout/vProcess5"/>
    <dgm:cxn modelId="{1EB2C9D7-9C1C-45B3-949E-156BE4FCD493}" type="presParOf" srcId="{30D242C5-6455-43B2-BCC2-4F95E7B0C4CE}" destId="{78CC4166-B6FD-41FF-9DEE-89C3B4440598}" srcOrd="3" destOrd="0" presId="urn:microsoft.com/office/officeart/2005/8/layout/vProcess5"/>
    <dgm:cxn modelId="{228FB66C-06EA-42D0-8F9C-D23E3D5F1171}" type="presParOf" srcId="{30D242C5-6455-43B2-BCC2-4F95E7B0C4CE}" destId="{26705D8C-8564-4D50-A632-6CC01B34E414}" srcOrd="4" destOrd="0" presId="urn:microsoft.com/office/officeart/2005/8/layout/vProcess5"/>
    <dgm:cxn modelId="{469DEE13-B90B-488A-A26E-6F2A09D72420}" type="presParOf" srcId="{30D242C5-6455-43B2-BCC2-4F95E7B0C4CE}" destId="{BE904E4F-F869-41F3-B4ED-ADA861029FA8}" srcOrd="5" destOrd="0" presId="urn:microsoft.com/office/officeart/2005/8/layout/vProcess5"/>
    <dgm:cxn modelId="{6BF639CF-F6C0-4E9C-9A41-8303705F10EA}" type="presParOf" srcId="{30D242C5-6455-43B2-BCC2-4F95E7B0C4CE}" destId="{D9223BB8-3513-4F78-A26A-AC96A611D14B}" srcOrd="6" destOrd="0" presId="urn:microsoft.com/office/officeart/2005/8/layout/vProcess5"/>
    <dgm:cxn modelId="{2D19FECE-B18A-4F66-A6D9-3090884A65A5}" type="presParOf" srcId="{30D242C5-6455-43B2-BCC2-4F95E7B0C4CE}" destId="{C00D6084-6F14-4F2A-8FCC-376B1E03EDAA}" srcOrd="7" destOrd="0" presId="urn:microsoft.com/office/officeart/2005/8/layout/vProcess5"/>
    <dgm:cxn modelId="{73F60BBE-0B7B-4022-92B9-0D8E0B81AB26}" type="presParOf" srcId="{30D242C5-6455-43B2-BCC2-4F95E7B0C4CE}" destId="{C20C39A2-C5B1-4268-B7A5-963DEFF48CFE}" srcOrd="8" destOrd="0" presId="urn:microsoft.com/office/officeart/2005/8/layout/vProcess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E553421-F745-40B7-BE75-2148E195952A}" type="doc">
      <dgm:prSet loTypeId="urn:microsoft.com/office/officeart/2005/8/layout/equation1" loCatId="relationship" qsTypeId="urn:microsoft.com/office/officeart/2005/8/quickstyle/simple1" qsCatId="simple" csTypeId="urn:microsoft.com/office/officeart/2005/8/colors/colorful3" csCatId="colorful" phldr="1"/>
      <dgm:spPr/>
    </dgm:pt>
    <dgm:pt modelId="{A972FBD3-09A3-49DD-B53B-4D95201CFE2F}">
      <dgm:prSet phldrT="[Texto]"/>
      <dgm:spPr/>
      <dgm:t>
        <a:bodyPr/>
        <a:lstStyle/>
        <a:p>
          <a:r>
            <a:rPr lang="es-ES" b="1" normalizeH="1" baseline="0"/>
            <a:t>Salario Base</a:t>
          </a:r>
          <a:endParaRPr lang="es-ES"/>
        </a:p>
      </dgm:t>
    </dgm:pt>
    <dgm:pt modelId="{8C136CEE-BE05-42A1-B570-D1E0BA350CC0}" type="parTrans" cxnId="{29BCC477-0E0D-4562-A312-E6176E678AE9}">
      <dgm:prSet/>
      <dgm:spPr/>
      <dgm:t>
        <a:bodyPr/>
        <a:lstStyle/>
        <a:p>
          <a:endParaRPr lang="es-ES"/>
        </a:p>
      </dgm:t>
    </dgm:pt>
    <dgm:pt modelId="{65448079-10D1-45AB-9D36-6D3E7F96DB1B}" type="sibTrans" cxnId="{29BCC477-0E0D-4562-A312-E6176E678AE9}">
      <dgm:prSet/>
      <dgm:spPr/>
      <dgm:t>
        <a:bodyPr/>
        <a:lstStyle/>
        <a:p>
          <a:endParaRPr lang="es-ES"/>
        </a:p>
      </dgm:t>
    </dgm:pt>
    <dgm:pt modelId="{04F91571-1A7C-4922-BEE1-37E7D49AF966}">
      <dgm:prSet phldrT="[Texto]"/>
      <dgm:spPr/>
      <dgm:t>
        <a:bodyPr/>
        <a:lstStyle/>
        <a:p>
          <a:r>
            <a:rPr lang="es-ES" b="1" normalizeH="1" baseline="0"/>
            <a:t>SALARIO</a:t>
          </a:r>
        </a:p>
      </dgm:t>
    </dgm:pt>
    <dgm:pt modelId="{88778372-B7BD-4851-AB33-8F6FAC72C252}" type="parTrans" cxnId="{A0C59AA5-B120-45E3-AD7E-50C06FB7F41E}">
      <dgm:prSet/>
      <dgm:spPr/>
      <dgm:t>
        <a:bodyPr/>
        <a:lstStyle/>
        <a:p>
          <a:endParaRPr lang="es-ES"/>
        </a:p>
      </dgm:t>
    </dgm:pt>
    <dgm:pt modelId="{40FED142-E975-49DB-8287-CEF2E7915A64}" type="sibTrans" cxnId="{A0C59AA5-B120-45E3-AD7E-50C06FB7F41E}">
      <dgm:prSet/>
      <dgm:spPr/>
      <dgm:t>
        <a:bodyPr/>
        <a:lstStyle/>
        <a:p>
          <a:endParaRPr lang="es-ES"/>
        </a:p>
      </dgm:t>
    </dgm:pt>
    <dgm:pt modelId="{210D47DA-DC87-465F-8870-08BEDF7C3388}">
      <dgm:prSet/>
      <dgm:spPr/>
      <dgm:t>
        <a:bodyPr/>
        <a:lstStyle/>
        <a:p>
          <a:r>
            <a:rPr lang="es-ES" b="1" normalizeH="1" baseline="0"/>
            <a:t>Complemento</a:t>
          </a:r>
          <a:r>
            <a:rPr lang="es-ES" b="0" normalizeH="1" baseline="0"/>
            <a:t>s</a:t>
          </a:r>
        </a:p>
      </dgm:t>
    </dgm:pt>
    <dgm:pt modelId="{5E3157F6-D5FD-416D-8AE2-FBF0A5DF0D96}" type="parTrans" cxnId="{15A1BC37-68EF-45CA-A58C-923C10762181}">
      <dgm:prSet/>
      <dgm:spPr/>
      <dgm:t>
        <a:bodyPr/>
        <a:lstStyle/>
        <a:p>
          <a:endParaRPr lang="es-ES"/>
        </a:p>
      </dgm:t>
    </dgm:pt>
    <dgm:pt modelId="{E5643EBE-4548-4F15-9B69-5B724E820B39}" type="sibTrans" cxnId="{15A1BC37-68EF-45CA-A58C-923C10762181}">
      <dgm:prSet/>
      <dgm:spPr/>
      <dgm:t>
        <a:bodyPr/>
        <a:lstStyle/>
        <a:p>
          <a:endParaRPr lang="es-ES"/>
        </a:p>
      </dgm:t>
    </dgm:pt>
    <dgm:pt modelId="{50342D65-8815-44D1-9D25-F38F91DD1D5C}" type="pres">
      <dgm:prSet presAssocID="{3E553421-F745-40B7-BE75-2148E195952A}" presName="linearFlow" presStyleCnt="0">
        <dgm:presLayoutVars>
          <dgm:dir/>
          <dgm:resizeHandles val="exact"/>
        </dgm:presLayoutVars>
      </dgm:prSet>
      <dgm:spPr/>
    </dgm:pt>
    <dgm:pt modelId="{E6EBFFC2-A025-43ED-9F08-59D6A7A4AB6F}" type="pres">
      <dgm:prSet presAssocID="{A972FBD3-09A3-49DD-B53B-4D95201CFE2F}" presName="node" presStyleLbl="node1" presStyleIdx="0" presStyleCnt="3">
        <dgm:presLayoutVars>
          <dgm:bulletEnabled val="1"/>
        </dgm:presLayoutVars>
      </dgm:prSet>
      <dgm:spPr/>
      <dgm:t>
        <a:bodyPr/>
        <a:lstStyle/>
        <a:p>
          <a:endParaRPr lang="es-ES"/>
        </a:p>
      </dgm:t>
    </dgm:pt>
    <dgm:pt modelId="{27E3C644-D2DA-41EF-8275-9626B95093E9}" type="pres">
      <dgm:prSet presAssocID="{65448079-10D1-45AB-9D36-6D3E7F96DB1B}" presName="spacerL" presStyleCnt="0"/>
      <dgm:spPr/>
    </dgm:pt>
    <dgm:pt modelId="{2D5FE53E-F60C-4C84-AF0A-2B269DBF2420}" type="pres">
      <dgm:prSet presAssocID="{65448079-10D1-45AB-9D36-6D3E7F96DB1B}" presName="sibTrans" presStyleLbl="sibTrans2D1" presStyleIdx="0" presStyleCnt="2"/>
      <dgm:spPr/>
      <dgm:t>
        <a:bodyPr/>
        <a:lstStyle/>
        <a:p>
          <a:endParaRPr lang="es-ES"/>
        </a:p>
      </dgm:t>
    </dgm:pt>
    <dgm:pt modelId="{1CF08BEB-77E8-4593-9A15-D9D5FDC9AD54}" type="pres">
      <dgm:prSet presAssocID="{65448079-10D1-45AB-9D36-6D3E7F96DB1B}" presName="spacerR" presStyleCnt="0"/>
      <dgm:spPr/>
    </dgm:pt>
    <dgm:pt modelId="{9A363B7B-8E02-4BD9-8845-F8C6D553AD7B}" type="pres">
      <dgm:prSet presAssocID="{210D47DA-DC87-465F-8870-08BEDF7C3388}" presName="node" presStyleLbl="node1" presStyleIdx="1" presStyleCnt="3">
        <dgm:presLayoutVars>
          <dgm:bulletEnabled val="1"/>
        </dgm:presLayoutVars>
      </dgm:prSet>
      <dgm:spPr/>
      <dgm:t>
        <a:bodyPr/>
        <a:lstStyle/>
        <a:p>
          <a:endParaRPr lang="es-ES"/>
        </a:p>
      </dgm:t>
    </dgm:pt>
    <dgm:pt modelId="{84F647B0-E22C-40B1-B2F9-41B231D602E7}" type="pres">
      <dgm:prSet presAssocID="{E5643EBE-4548-4F15-9B69-5B724E820B39}" presName="spacerL" presStyleCnt="0"/>
      <dgm:spPr/>
    </dgm:pt>
    <dgm:pt modelId="{A8C38817-D10B-4AD9-990D-877997C663BA}" type="pres">
      <dgm:prSet presAssocID="{E5643EBE-4548-4F15-9B69-5B724E820B39}" presName="sibTrans" presStyleLbl="sibTrans2D1" presStyleIdx="1" presStyleCnt="2"/>
      <dgm:spPr/>
      <dgm:t>
        <a:bodyPr/>
        <a:lstStyle/>
        <a:p>
          <a:endParaRPr lang="es-ES"/>
        </a:p>
      </dgm:t>
    </dgm:pt>
    <dgm:pt modelId="{FAF43B27-65E7-4CB0-86FE-FB76E2B6D859}" type="pres">
      <dgm:prSet presAssocID="{E5643EBE-4548-4F15-9B69-5B724E820B39}" presName="spacerR" presStyleCnt="0"/>
      <dgm:spPr/>
    </dgm:pt>
    <dgm:pt modelId="{29065D64-D402-487D-8D85-7BCAC9BF8CB2}" type="pres">
      <dgm:prSet presAssocID="{04F91571-1A7C-4922-BEE1-37E7D49AF966}" presName="node" presStyleLbl="node1" presStyleIdx="2" presStyleCnt="3" custLinFactNeighborX="-48727" custLinFactNeighborY="791">
        <dgm:presLayoutVars>
          <dgm:bulletEnabled val="1"/>
        </dgm:presLayoutVars>
      </dgm:prSet>
      <dgm:spPr/>
      <dgm:t>
        <a:bodyPr/>
        <a:lstStyle/>
        <a:p>
          <a:endParaRPr lang="es-ES"/>
        </a:p>
      </dgm:t>
    </dgm:pt>
  </dgm:ptLst>
  <dgm:cxnLst>
    <dgm:cxn modelId="{A0C59AA5-B120-45E3-AD7E-50C06FB7F41E}" srcId="{3E553421-F745-40B7-BE75-2148E195952A}" destId="{04F91571-1A7C-4922-BEE1-37E7D49AF966}" srcOrd="2" destOrd="0" parTransId="{88778372-B7BD-4851-AB33-8F6FAC72C252}" sibTransId="{40FED142-E975-49DB-8287-CEF2E7915A64}"/>
    <dgm:cxn modelId="{29BCC477-0E0D-4562-A312-E6176E678AE9}" srcId="{3E553421-F745-40B7-BE75-2148E195952A}" destId="{A972FBD3-09A3-49DD-B53B-4D95201CFE2F}" srcOrd="0" destOrd="0" parTransId="{8C136CEE-BE05-42A1-B570-D1E0BA350CC0}" sibTransId="{65448079-10D1-45AB-9D36-6D3E7F96DB1B}"/>
    <dgm:cxn modelId="{796B46BC-D6F8-4EC4-BF27-E5872BF278AC}" type="presOf" srcId="{E5643EBE-4548-4F15-9B69-5B724E820B39}" destId="{A8C38817-D10B-4AD9-990D-877997C663BA}" srcOrd="0" destOrd="0" presId="urn:microsoft.com/office/officeart/2005/8/layout/equation1"/>
    <dgm:cxn modelId="{15A1BC37-68EF-45CA-A58C-923C10762181}" srcId="{3E553421-F745-40B7-BE75-2148E195952A}" destId="{210D47DA-DC87-465F-8870-08BEDF7C3388}" srcOrd="1" destOrd="0" parTransId="{5E3157F6-D5FD-416D-8AE2-FBF0A5DF0D96}" sibTransId="{E5643EBE-4548-4F15-9B69-5B724E820B39}"/>
    <dgm:cxn modelId="{0E1D92EA-70E1-4C05-B4E5-1E4AF9B4A327}" type="presOf" srcId="{04F91571-1A7C-4922-BEE1-37E7D49AF966}" destId="{29065D64-D402-487D-8D85-7BCAC9BF8CB2}" srcOrd="0" destOrd="0" presId="urn:microsoft.com/office/officeart/2005/8/layout/equation1"/>
    <dgm:cxn modelId="{62D2DB73-B962-40B2-9D2E-03FBB5F2D240}" type="presOf" srcId="{A972FBD3-09A3-49DD-B53B-4D95201CFE2F}" destId="{E6EBFFC2-A025-43ED-9F08-59D6A7A4AB6F}" srcOrd="0" destOrd="0" presId="urn:microsoft.com/office/officeart/2005/8/layout/equation1"/>
    <dgm:cxn modelId="{7972A4E7-5627-43AE-B8B7-859C92AC5F59}" type="presOf" srcId="{65448079-10D1-45AB-9D36-6D3E7F96DB1B}" destId="{2D5FE53E-F60C-4C84-AF0A-2B269DBF2420}" srcOrd="0" destOrd="0" presId="urn:microsoft.com/office/officeart/2005/8/layout/equation1"/>
    <dgm:cxn modelId="{0680CF74-DCA5-492A-9084-566EDEFE34A6}" type="presOf" srcId="{210D47DA-DC87-465F-8870-08BEDF7C3388}" destId="{9A363B7B-8E02-4BD9-8845-F8C6D553AD7B}" srcOrd="0" destOrd="0" presId="urn:microsoft.com/office/officeart/2005/8/layout/equation1"/>
    <dgm:cxn modelId="{EF5ACD97-9722-421B-976F-9EF3F45982E5}" type="presOf" srcId="{3E553421-F745-40B7-BE75-2148E195952A}" destId="{50342D65-8815-44D1-9D25-F38F91DD1D5C}" srcOrd="0" destOrd="0" presId="urn:microsoft.com/office/officeart/2005/8/layout/equation1"/>
    <dgm:cxn modelId="{C68212F0-300C-4F26-B10F-47AB5088F682}" type="presParOf" srcId="{50342D65-8815-44D1-9D25-F38F91DD1D5C}" destId="{E6EBFFC2-A025-43ED-9F08-59D6A7A4AB6F}" srcOrd="0" destOrd="0" presId="urn:microsoft.com/office/officeart/2005/8/layout/equation1"/>
    <dgm:cxn modelId="{9BB43AE9-652D-4E07-8AFD-D9147C0FB995}" type="presParOf" srcId="{50342D65-8815-44D1-9D25-F38F91DD1D5C}" destId="{27E3C644-D2DA-41EF-8275-9626B95093E9}" srcOrd="1" destOrd="0" presId="urn:microsoft.com/office/officeart/2005/8/layout/equation1"/>
    <dgm:cxn modelId="{9943C1EF-36A5-44C5-875D-28F182F42E6E}" type="presParOf" srcId="{50342D65-8815-44D1-9D25-F38F91DD1D5C}" destId="{2D5FE53E-F60C-4C84-AF0A-2B269DBF2420}" srcOrd="2" destOrd="0" presId="urn:microsoft.com/office/officeart/2005/8/layout/equation1"/>
    <dgm:cxn modelId="{9FBD6486-3141-4C5D-8EC5-DA9B101BB8C8}" type="presParOf" srcId="{50342D65-8815-44D1-9D25-F38F91DD1D5C}" destId="{1CF08BEB-77E8-4593-9A15-D9D5FDC9AD54}" srcOrd="3" destOrd="0" presId="urn:microsoft.com/office/officeart/2005/8/layout/equation1"/>
    <dgm:cxn modelId="{98553947-95E9-4194-91C6-0CFC5C110010}" type="presParOf" srcId="{50342D65-8815-44D1-9D25-F38F91DD1D5C}" destId="{9A363B7B-8E02-4BD9-8845-F8C6D553AD7B}" srcOrd="4" destOrd="0" presId="urn:microsoft.com/office/officeart/2005/8/layout/equation1"/>
    <dgm:cxn modelId="{0A5679B8-5716-43EF-8212-C343B9BF1A09}" type="presParOf" srcId="{50342D65-8815-44D1-9D25-F38F91DD1D5C}" destId="{84F647B0-E22C-40B1-B2F9-41B231D602E7}" srcOrd="5" destOrd="0" presId="urn:microsoft.com/office/officeart/2005/8/layout/equation1"/>
    <dgm:cxn modelId="{54494408-1D13-4653-B0DA-42A70C90D566}" type="presParOf" srcId="{50342D65-8815-44D1-9D25-F38F91DD1D5C}" destId="{A8C38817-D10B-4AD9-990D-877997C663BA}" srcOrd="6" destOrd="0" presId="urn:microsoft.com/office/officeart/2005/8/layout/equation1"/>
    <dgm:cxn modelId="{6A8FB750-983B-4E2E-8063-87940DA1B979}" type="presParOf" srcId="{50342D65-8815-44D1-9D25-F38F91DD1D5C}" destId="{FAF43B27-65E7-4CB0-86FE-FB76E2B6D859}" srcOrd="7" destOrd="0" presId="urn:microsoft.com/office/officeart/2005/8/layout/equation1"/>
    <dgm:cxn modelId="{80A46254-9D90-4A2C-ABB7-E98AC2F48E4B}" type="presParOf" srcId="{50342D65-8815-44D1-9D25-F38F91DD1D5C}" destId="{29065D64-D402-487D-8D85-7BCAC9BF8CB2}" srcOrd="8" destOrd="0" presId="urn:microsoft.com/office/officeart/2005/8/layout/equation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F8817B0-2154-4280-B8ED-AA3B788DA84F}" type="doc">
      <dgm:prSet loTypeId="urn:diagrams.loki3.com/BracketList+Icon" loCatId="list" qsTypeId="urn:microsoft.com/office/officeart/2005/8/quickstyle/simple1" qsCatId="simple" csTypeId="urn:microsoft.com/office/officeart/2005/8/colors/colorful3" csCatId="colorful" phldr="1"/>
      <dgm:spPr/>
      <dgm:t>
        <a:bodyPr/>
        <a:lstStyle/>
        <a:p>
          <a:endParaRPr lang="es-ES"/>
        </a:p>
      </dgm:t>
    </dgm:pt>
    <dgm:pt modelId="{A808B2B2-A5CF-4328-ACEA-1302CB5F8EAF}">
      <dgm:prSet phldrT="[Texto]" custT="1"/>
      <dgm:spPr/>
      <dgm:t>
        <a:bodyPr/>
        <a:lstStyle/>
        <a:p>
          <a:r>
            <a:rPr lang="es-ES" sz="1400">
              <a:solidFill>
                <a:schemeClr val="accent3">
                  <a:lumMod val="50000"/>
                </a:schemeClr>
              </a:solidFill>
              <a:latin typeface="Arial" pitchFamily="34" charset="0"/>
              <a:cs typeface="Arial" pitchFamily="34" charset="0"/>
            </a:rPr>
            <a:t>Según el medio de pago</a:t>
          </a:r>
        </a:p>
      </dgm:t>
    </dgm:pt>
    <dgm:pt modelId="{B9D72D85-F8F4-438C-B136-C984C144698C}" type="parTrans" cxnId="{0AAB50D9-5C88-4B81-AFBD-F8521C5F45E6}">
      <dgm:prSet/>
      <dgm:spPr/>
      <dgm:t>
        <a:bodyPr/>
        <a:lstStyle/>
        <a:p>
          <a:endParaRPr lang="es-ES"/>
        </a:p>
      </dgm:t>
    </dgm:pt>
    <dgm:pt modelId="{717B506A-2DB3-4BD7-A0D5-2F723D6F851F}" type="sibTrans" cxnId="{0AAB50D9-5C88-4B81-AFBD-F8521C5F45E6}">
      <dgm:prSet/>
      <dgm:spPr/>
      <dgm:t>
        <a:bodyPr/>
        <a:lstStyle/>
        <a:p>
          <a:endParaRPr lang="es-ES"/>
        </a:p>
      </dgm:t>
    </dgm:pt>
    <dgm:pt modelId="{7DC99FC7-4004-4CC4-AA8A-E034A4346964}">
      <dgm:prSet phldrT="[Texto]" custT="1"/>
      <dgm:spPr/>
      <dgm:t>
        <a:bodyPr/>
        <a:lstStyle/>
        <a:p>
          <a:pPr algn="just"/>
          <a:r>
            <a:rPr lang="es-ES" sz="1200" b="1">
              <a:latin typeface="Arial" pitchFamily="34" charset="0"/>
              <a:cs typeface="Arial" pitchFamily="34" charset="0"/>
            </a:rPr>
            <a:t>Retribución dineraria</a:t>
          </a:r>
          <a:r>
            <a:rPr lang="es-ES" sz="1200">
              <a:latin typeface="Arial" pitchFamily="34" charset="0"/>
              <a:cs typeface="Arial" pitchFamily="34" charset="0"/>
            </a:rPr>
            <a:t>: cheque, transferencia, efectivo</a:t>
          </a:r>
        </a:p>
      </dgm:t>
    </dgm:pt>
    <dgm:pt modelId="{D649433F-F85E-422C-820C-773EDB517B38}" type="parTrans" cxnId="{15D65D80-A436-4A35-9B61-F5B0CB36234E}">
      <dgm:prSet/>
      <dgm:spPr/>
      <dgm:t>
        <a:bodyPr/>
        <a:lstStyle/>
        <a:p>
          <a:endParaRPr lang="es-ES"/>
        </a:p>
      </dgm:t>
    </dgm:pt>
    <dgm:pt modelId="{CB04CACE-F15A-4E3A-BAD1-E8DD6985EF2C}" type="sibTrans" cxnId="{15D65D80-A436-4A35-9B61-F5B0CB36234E}">
      <dgm:prSet/>
      <dgm:spPr/>
      <dgm:t>
        <a:bodyPr/>
        <a:lstStyle/>
        <a:p>
          <a:endParaRPr lang="es-ES"/>
        </a:p>
      </dgm:t>
    </dgm:pt>
    <dgm:pt modelId="{B29DD4C6-DF05-410F-A385-CA18B29AB112}">
      <dgm:prSet phldrT="[Texto]" custT="1"/>
      <dgm:spPr/>
      <dgm:t>
        <a:bodyPr/>
        <a:lstStyle/>
        <a:p>
          <a:r>
            <a:rPr lang="es-ES" sz="1400">
              <a:solidFill>
                <a:srgbClr val="7030A0"/>
              </a:solidFill>
              <a:latin typeface="Arial" pitchFamily="34" charset="0"/>
              <a:cs typeface="Arial" pitchFamily="34" charset="0"/>
            </a:rPr>
            <a:t>Según la forma de cálculo</a:t>
          </a:r>
        </a:p>
      </dgm:t>
    </dgm:pt>
    <dgm:pt modelId="{DFCF0AB2-C789-4D6C-AAAC-8E3EDDD457A3}" type="parTrans" cxnId="{71476E45-E8F9-4DE2-8279-2CBA2AFFB0E2}">
      <dgm:prSet/>
      <dgm:spPr/>
      <dgm:t>
        <a:bodyPr/>
        <a:lstStyle/>
        <a:p>
          <a:endParaRPr lang="es-ES"/>
        </a:p>
      </dgm:t>
    </dgm:pt>
    <dgm:pt modelId="{47D4A3B9-111C-439F-92C6-D78715219343}" type="sibTrans" cxnId="{71476E45-E8F9-4DE2-8279-2CBA2AFFB0E2}">
      <dgm:prSet/>
      <dgm:spPr/>
      <dgm:t>
        <a:bodyPr/>
        <a:lstStyle/>
        <a:p>
          <a:endParaRPr lang="es-ES"/>
        </a:p>
      </dgm:t>
    </dgm:pt>
    <dgm:pt modelId="{8C49FE7F-2E5E-45F8-9BD7-20635B1F4C5E}">
      <dgm:prSet phldrT="[Texto]" custT="1"/>
      <dgm:spPr/>
      <dgm:t>
        <a:bodyPr/>
        <a:lstStyle/>
        <a:p>
          <a:pPr algn="just"/>
          <a:r>
            <a:rPr lang="es-ES" sz="1200" b="1">
              <a:latin typeface="Arial" pitchFamily="34" charset="0"/>
              <a:cs typeface="Arial" pitchFamily="34" charset="0"/>
            </a:rPr>
            <a:t>Por unidad de tiempo</a:t>
          </a:r>
          <a:r>
            <a:rPr lang="es-ES" sz="1200">
              <a:latin typeface="Arial" pitchFamily="34" charset="0"/>
              <a:cs typeface="Arial" pitchFamily="34" charset="0"/>
            </a:rPr>
            <a:t>: se retribuye el tiempo trabado sin tener en cuenta el rendimiento (horas, días, semanas o meses)</a:t>
          </a:r>
        </a:p>
      </dgm:t>
    </dgm:pt>
    <dgm:pt modelId="{6E83259B-79C0-4453-A42E-207285D53EB7}" type="parTrans" cxnId="{CEEE88D9-1235-495C-8B14-D653646D3B8C}">
      <dgm:prSet/>
      <dgm:spPr/>
      <dgm:t>
        <a:bodyPr/>
        <a:lstStyle/>
        <a:p>
          <a:endParaRPr lang="es-ES"/>
        </a:p>
      </dgm:t>
    </dgm:pt>
    <dgm:pt modelId="{286A2964-CA46-4BCB-B08E-74094CF6BE83}" type="sibTrans" cxnId="{CEEE88D9-1235-495C-8B14-D653646D3B8C}">
      <dgm:prSet/>
      <dgm:spPr/>
      <dgm:t>
        <a:bodyPr/>
        <a:lstStyle/>
        <a:p>
          <a:endParaRPr lang="es-ES"/>
        </a:p>
      </dgm:t>
    </dgm:pt>
    <dgm:pt modelId="{3A490A21-7B43-4773-A400-CDD32D3181BC}">
      <dgm:prSet phldrT="[Texto]"/>
      <dgm:spPr/>
      <dgm:t>
        <a:bodyPr/>
        <a:lstStyle/>
        <a:p>
          <a:pPr algn="l"/>
          <a:endParaRPr lang="es-ES" sz="1700"/>
        </a:p>
      </dgm:t>
    </dgm:pt>
    <dgm:pt modelId="{F0AAB07D-7B07-4646-8382-1084F8BE1034}" type="parTrans" cxnId="{83EC292C-30A8-4832-82B9-372FF2A81409}">
      <dgm:prSet/>
      <dgm:spPr/>
      <dgm:t>
        <a:bodyPr/>
        <a:lstStyle/>
        <a:p>
          <a:endParaRPr lang="es-ES"/>
        </a:p>
      </dgm:t>
    </dgm:pt>
    <dgm:pt modelId="{7992CDC0-91DA-4E05-83E6-90CC32867237}" type="sibTrans" cxnId="{83EC292C-30A8-4832-82B9-372FF2A81409}">
      <dgm:prSet/>
      <dgm:spPr/>
      <dgm:t>
        <a:bodyPr/>
        <a:lstStyle/>
        <a:p>
          <a:endParaRPr lang="es-ES"/>
        </a:p>
      </dgm:t>
    </dgm:pt>
    <dgm:pt modelId="{13AE2506-2931-42A6-9508-2689FCB7FEE2}">
      <dgm:prSet phldrT="[Texto]" custT="1"/>
      <dgm:spPr/>
      <dgm:t>
        <a:bodyPr/>
        <a:lstStyle/>
        <a:p>
          <a:pPr algn="just"/>
          <a:r>
            <a:rPr lang="es-ES" sz="1200" b="1">
              <a:latin typeface="Arial" pitchFamily="34" charset="0"/>
              <a:cs typeface="Arial" pitchFamily="34" charset="0"/>
            </a:rPr>
            <a:t>Retribución en especie: </a:t>
          </a:r>
          <a:r>
            <a:rPr lang="es-ES" sz="1200">
              <a:latin typeface="Arial" pitchFamily="34" charset="0"/>
              <a:cs typeface="Arial" pitchFamily="34" charset="0"/>
            </a:rPr>
            <a:t>entrega de determinados bienes al trabajador, por ejemplo la vivienda. No puede superar el 30%  del total de retribuciones.</a:t>
          </a:r>
        </a:p>
      </dgm:t>
    </dgm:pt>
    <dgm:pt modelId="{0D9827BB-C37F-47F4-AA0D-1E9F0F1CE2FC}" type="parTrans" cxnId="{8A750B36-A06F-47F4-93E2-9B414B59DA0C}">
      <dgm:prSet/>
      <dgm:spPr/>
      <dgm:t>
        <a:bodyPr/>
        <a:lstStyle/>
        <a:p>
          <a:endParaRPr lang="es-ES"/>
        </a:p>
      </dgm:t>
    </dgm:pt>
    <dgm:pt modelId="{71E582E4-54AE-4859-9895-4AF21114C723}" type="sibTrans" cxnId="{8A750B36-A06F-47F4-93E2-9B414B59DA0C}">
      <dgm:prSet/>
      <dgm:spPr/>
      <dgm:t>
        <a:bodyPr/>
        <a:lstStyle/>
        <a:p>
          <a:endParaRPr lang="es-ES"/>
        </a:p>
      </dgm:t>
    </dgm:pt>
    <dgm:pt modelId="{C79FA657-91AC-41B2-A8F5-4D2ABE2B267F}">
      <dgm:prSet phldrT="[Texto]" custT="1"/>
      <dgm:spPr/>
      <dgm:t>
        <a:bodyPr/>
        <a:lstStyle/>
        <a:p>
          <a:pPr algn="just"/>
          <a:r>
            <a:rPr lang="es-ES" sz="1200" b="1">
              <a:latin typeface="Arial" pitchFamily="34" charset="0"/>
              <a:cs typeface="Arial" pitchFamily="34" charset="0"/>
            </a:rPr>
            <a:t>Por unidad de obra:  </a:t>
          </a:r>
          <a:r>
            <a:rPr lang="es-ES" sz="1200">
              <a:latin typeface="Arial" pitchFamily="34" charset="0"/>
              <a:cs typeface="Arial" pitchFamily="34" charset="0"/>
            </a:rPr>
            <a:t>se retribuye el trabajo efectivamente realizado ( por pieza, metros cuadrados,etc</a:t>
          </a:r>
        </a:p>
      </dgm:t>
    </dgm:pt>
    <dgm:pt modelId="{3632A18A-A338-4507-8038-DDB67462F84C}" type="parTrans" cxnId="{6A4C27D7-C87F-4248-BA76-659BC8AA30A1}">
      <dgm:prSet/>
      <dgm:spPr/>
      <dgm:t>
        <a:bodyPr/>
        <a:lstStyle/>
        <a:p>
          <a:endParaRPr lang="es-ES"/>
        </a:p>
      </dgm:t>
    </dgm:pt>
    <dgm:pt modelId="{D084A533-AFD6-435A-BFAB-E43D94062969}" type="sibTrans" cxnId="{6A4C27D7-C87F-4248-BA76-659BC8AA30A1}">
      <dgm:prSet/>
      <dgm:spPr/>
      <dgm:t>
        <a:bodyPr/>
        <a:lstStyle/>
        <a:p>
          <a:endParaRPr lang="es-ES"/>
        </a:p>
      </dgm:t>
    </dgm:pt>
    <dgm:pt modelId="{AE0BA0FA-24A9-4A95-9B52-A20846D39CE0}">
      <dgm:prSet phldrT="[Texto]" custT="1"/>
      <dgm:spPr/>
      <dgm:t>
        <a:bodyPr/>
        <a:lstStyle/>
        <a:p>
          <a:pPr algn="just"/>
          <a:r>
            <a:rPr lang="es-ES" sz="1200" b="1">
              <a:latin typeface="Arial" pitchFamily="34" charset="0"/>
              <a:cs typeface="Arial" pitchFamily="34" charset="0"/>
            </a:rPr>
            <a:t>Mixto: </a:t>
          </a:r>
          <a:r>
            <a:rPr lang="es-ES" sz="1200">
              <a:latin typeface="Arial" pitchFamily="34" charset="0"/>
              <a:cs typeface="Arial" pitchFamily="34" charset="0"/>
            </a:rPr>
            <a:t>combina las dos modalidades anteriores: por ejemplo salario más comisiones</a:t>
          </a:r>
        </a:p>
      </dgm:t>
    </dgm:pt>
    <dgm:pt modelId="{A7675D77-1A1B-405D-AF63-6A06F2E240FE}" type="parTrans" cxnId="{4ABF5DB6-14DD-4D89-A269-3E980B83D216}">
      <dgm:prSet/>
      <dgm:spPr/>
      <dgm:t>
        <a:bodyPr/>
        <a:lstStyle/>
        <a:p>
          <a:endParaRPr lang="es-ES"/>
        </a:p>
      </dgm:t>
    </dgm:pt>
    <dgm:pt modelId="{29F25821-5C7E-442E-8D97-4E3F03E7ED39}" type="sibTrans" cxnId="{4ABF5DB6-14DD-4D89-A269-3E980B83D216}">
      <dgm:prSet/>
      <dgm:spPr/>
      <dgm:t>
        <a:bodyPr/>
        <a:lstStyle/>
        <a:p>
          <a:endParaRPr lang="es-ES"/>
        </a:p>
      </dgm:t>
    </dgm:pt>
    <dgm:pt modelId="{DE8AEE4B-6901-485D-A2AA-91ABE6558472}">
      <dgm:prSet phldrT="[Texto]" custT="1"/>
      <dgm:spPr/>
      <dgm:t>
        <a:bodyPr/>
        <a:lstStyle/>
        <a:p>
          <a:pPr algn="just"/>
          <a:endParaRPr lang="es-ES" sz="1200">
            <a:latin typeface="Arial" pitchFamily="34" charset="0"/>
            <a:cs typeface="Arial" pitchFamily="34" charset="0"/>
          </a:endParaRPr>
        </a:p>
      </dgm:t>
    </dgm:pt>
    <dgm:pt modelId="{AE2301C1-2CF2-43CE-BDD6-8838A1FDC39B}" type="parTrans" cxnId="{C43D0315-166E-4AC9-BA20-0BE124867164}">
      <dgm:prSet/>
      <dgm:spPr/>
      <dgm:t>
        <a:bodyPr/>
        <a:lstStyle/>
        <a:p>
          <a:endParaRPr lang="es-ES"/>
        </a:p>
      </dgm:t>
    </dgm:pt>
    <dgm:pt modelId="{0B1E23BF-9B79-42A1-A40A-938AEE7EDAA0}" type="sibTrans" cxnId="{C43D0315-166E-4AC9-BA20-0BE124867164}">
      <dgm:prSet/>
      <dgm:spPr/>
      <dgm:t>
        <a:bodyPr/>
        <a:lstStyle/>
        <a:p>
          <a:endParaRPr lang="es-ES"/>
        </a:p>
      </dgm:t>
    </dgm:pt>
    <dgm:pt modelId="{4B340CAC-38F8-4775-8E10-59B62A5388C9}" type="pres">
      <dgm:prSet presAssocID="{8F8817B0-2154-4280-B8ED-AA3B788DA84F}" presName="Name0" presStyleCnt="0">
        <dgm:presLayoutVars>
          <dgm:dir/>
          <dgm:animLvl val="lvl"/>
          <dgm:resizeHandles val="exact"/>
        </dgm:presLayoutVars>
      </dgm:prSet>
      <dgm:spPr/>
      <dgm:t>
        <a:bodyPr/>
        <a:lstStyle/>
        <a:p>
          <a:endParaRPr lang="es-ES"/>
        </a:p>
      </dgm:t>
    </dgm:pt>
    <dgm:pt modelId="{2653BA19-CB55-4A86-9C8D-CED9FAC5E9FF}" type="pres">
      <dgm:prSet presAssocID="{A808B2B2-A5CF-4328-ACEA-1302CB5F8EAF}" presName="linNode" presStyleCnt="0"/>
      <dgm:spPr/>
    </dgm:pt>
    <dgm:pt modelId="{59828748-BDE5-4346-913F-353889994762}" type="pres">
      <dgm:prSet presAssocID="{A808B2B2-A5CF-4328-ACEA-1302CB5F8EAF}" presName="parTx" presStyleLbl="revTx" presStyleIdx="0" presStyleCnt="2" custScaleX="112711">
        <dgm:presLayoutVars>
          <dgm:chMax val="1"/>
          <dgm:bulletEnabled val="1"/>
        </dgm:presLayoutVars>
      </dgm:prSet>
      <dgm:spPr/>
      <dgm:t>
        <a:bodyPr/>
        <a:lstStyle/>
        <a:p>
          <a:endParaRPr lang="es-ES"/>
        </a:p>
      </dgm:t>
    </dgm:pt>
    <dgm:pt modelId="{FCE4BF67-BFA0-4EE1-A50F-800F379737B2}" type="pres">
      <dgm:prSet presAssocID="{A808B2B2-A5CF-4328-ACEA-1302CB5F8EAF}" presName="bracket" presStyleLbl="parChTrans1D1" presStyleIdx="0" presStyleCnt="2" custScaleY="75246" custLinFactNeighborX="-18208" custLinFactNeighborY="-359"/>
      <dgm:spPr/>
    </dgm:pt>
    <dgm:pt modelId="{B16F296B-02C1-4559-822C-2871D90F96F3}" type="pres">
      <dgm:prSet presAssocID="{A808B2B2-A5CF-4328-ACEA-1302CB5F8EAF}" presName="spH" presStyleCnt="0"/>
      <dgm:spPr/>
    </dgm:pt>
    <dgm:pt modelId="{C5927808-23B4-451E-B222-82F017181E5D}" type="pres">
      <dgm:prSet presAssocID="{A808B2B2-A5CF-4328-ACEA-1302CB5F8EAF}" presName="desTx" presStyleLbl="node1" presStyleIdx="0" presStyleCnt="2" custScaleY="73799" custLinFactNeighborX="4888" custLinFactNeighborY="570">
        <dgm:presLayoutVars>
          <dgm:bulletEnabled val="1"/>
        </dgm:presLayoutVars>
      </dgm:prSet>
      <dgm:spPr/>
      <dgm:t>
        <a:bodyPr/>
        <a:lstStyle/>
        <a:p>
          <a:endParaRPr lang="es-ES"/>
        </a:p>
      </dgm:t>
    </dgm:pt>
    <dgm:pt modelId="{484DD807-3B0A-4E77-B6C8-3F72439F174E}" type="pres">
      <dgm:prSet presAssocID="{717B506A-2DB3-4BD7-A0D5-2F723D6F851F}" presName="spV" presStyleCnt="0"/>
      <dgm:spPr/>
    </dgm:pt>
    <dgm:pt modelId="{B4E619FD-D92B-47DD-937D-2848FCCCB99C}" type="pres">
      <dgm:prSet presAssocID="{B29DD4C6-DF05-410F-A385-CA18B29AB112}" presName="linNode" presStyleCnt="0"/>
      <dgm:spPr/>
    </dgm:pt>
    <dgm:pt modelId="{B4537BE5-E74B-47AB-BBEA-45360AFD6A52}" type="pres">
      <dgm:prSet presAssocID="{B29DD4C6-DF05-410F-A385-CA18B29AB112}" presName="parTx" presStyleLbl="revTx" presStyleIdx="1" presStyleCnt="2" custScaleX="117308">
        <dgm:presLayoutVars>
          <dgm:chMax val="1"/>
          <dgm:bulletEnabled val="1"/>
        </dgm:presLayoutVars>
      </dgm:prSet>
      <dgm:spPr/>
      <dgm:t>
        <a:bodyPr/>
        <a:lstStyle/>
        <a:p>
          <a:endParaRPr lang="es-ES"/>
        </a:p>
      </dgm:t>
    </dgm:pt>
    <dgm:pt modelId="{812E1CA1-E72F-453E-A049-5C0875ADCC99}" type="pres">
      <dgm:prSet presAssocID="{B29DD4C6-DF05-410F-A385-CA18B29AB112}" presName="bracket" presStyleLbl="parChTrans1D1" presStyleIdx="1" presStyleCnt="2" custScaleY="86993"/>
      <dgm:spPr/>
    </dgm:pt>
    <dgm:pt modelId="{756F2D16-8375-4C7A-B7B2-0C8839D1714E}" type="pres">
      <dgm:prSet presAssocID="{B29DD4C6-DF05-410F-A385-CA18B29AB112}" presName="spH" presStyleCnt="0"/>
      <dgm:spPr/>
    </dgm:pt>
    <dgm:pt modelId="{FD69A55E-A562-4526-B175-A3F10E6E590B}" type="pres">
      <dgm:prSet presAssocID="{B29DD4C6-DF05-410F-A385-CA18B29AB112}" presName="desTx" presStyleLbl="node1" presStyleIdx="1" presStyleCnt="2" custScaleY="97022">
        <dgm:presLayoutVars>
          <dgm:bulletEnabled val="1"/>
        </dgm:presLayoutVars>
      </dgm:prSet>
      <dgm:spPr/>
      <dgm:t>
        <a:bodyPr/>
        <a:lstStyle/>
        <a:p>
          <a:endParaRPr lang="es-ES"/>
        </a:p>
      </dgm:t>
    </dgm:pt>
  </dgm:ptLst>
  <dgm:cxnLst>
    <dgm:cxn modelId="{162312F4-CD64-4E31-8C12-21D032EFBA95}" type="presOf" srcId="{8F8817B0-2154-4280-B8ED-AA3B788DA84F}" destId="{4B340CAC-38F8-4775-8E10-59B62A5388C9}" srcOrd="0" destOrd="0" presId="urn:diagrams.loki3.com/BracketList+Icon"/>
    <dgm:cxn modelId="{C79770B4-93E0-40B6-B25B-9CBC20F9D7B1}" type="presOf" srcId="{8C49FE7F-2E5E-45F8-9BD7-20635B1F4C5E}" destId="{FD69A55E-A562-4526-B175-A3F10E6E590B}" srcOrd="0" destOrd="0" presId="urn:diagrams.loki3.com/BracketList+Icon"/>
    <dgm:cxn modelId="{71476E45-E8F9-4DE2-8279-2CBA2AFFB0E2}" srcId="{8F8817B0-2154-4280-B8ED-AA3B788DA84F}" destId="{B29DD4C6-DF05-410F-A385-CA18B29AB112}" srcOrd="1" destOrd="0" parTransId="{DFCF0AB2-C789-4D6C-AAAC-8E3EDDD457A3}" sibTransId="{47D4A3B9-111C-439F-92C6-D78715219343}"/>
    <dgm:cxn modelId="{A8A07049-AFA9-42F1-A37E-27465DD29CA0}" type="presOf" srcId="{C79FA657-91AC-41B2-A8F5-4D2ABE2B267F}" destId="{FD69A55E-A562-4526-B175-A3F10E6E590B}" srcOrd="0" destOrd="1" presId="urn:diagrams.loki3.com/BracketList+Icon"/>
    <dgm:cxn modelId="{690A735E-ACD5-466F-ADB5-7E3236E623C9}" type="presOf" srcId="{3A490A21-7B43-4773-A400-CDD32D3181BC}" destId="{C5927808-23B4-451E-B222-82F017181E5D}" srcOrd="0" destOrd="3" presId="urn:diagrams.loki3.com/BracketList+Icon"/>
    <dgm:cxn modelId="{0AAB50D9-5C88-4B81-AFBD-F8521C5F45E6}" srcId="{8F8817B0-2154-4280-B8ED-AA3B788DA84F}" destId="{A808B2B2-A5CF-4328-ACEA-1302CB5F8EAF}" srcOrd="0" destOrd="0" parTransId="{B9D72D85-F8F4-438C-B136-C984C144698C}" sibTransId="{717B506A-2DB3-4BD7-A0D5-2F723D6F851F}"/>
    <dgm:cxn modelId="{FA06E178-41B7-4B6F-999F-B9A7EDCDE850}" type="presOf" srcId="{B29DD4C6-DF05-410F-A385-CA18B29AB112}" destId="{B4537BE5-E74B-47AB-BBEA-45360AFD6A52}" srcOrd="0" destOrd="0" presId="urn:diagrams.loki3.com/BracketList+Icon"/>
    <dgm:cxn modelId="{D6E7567A-120C-424B-BE9C-A52101475030}" type="presOf" srcId="{7DC99FC7-4004-4CC4-AA8A-E034A4346964}" destId="{C5927808-23B4-451E-B222-82F017181E5D}" srcOrd="0" destOrd="1" presId="urn:diagrams.loki3.com/BracketList+Icon"/>
    <dgm:cxn modelId="{CEEE88D9-1235-495C-8B14-D653646D3B8C}" srcId="{B29DD4C6-DF05-410F-A385-CA18B29AB112}" destId="{8C49FE7F-2E5E-45F8-9BD7-20635B1F4C5E}" srcOrd="0" destOrd="0" parTransId="{6E83259B-79C0-4453-A42E-207285D53EB7}" sibTransId="{286A2964-CA46-4BCB-B08E-74094CF6BE83}"/>
    <dgm:cxn modelId="{6A4C27D7-C87F-4248-BA76-659BC8AA30A1}" srcId="{B29DD4C6-DF05-410F-A385-CA18B29AB112}" destId="{C79FA657-91AC-41B2-A8F5-4D2ABE2B267F}" srcOrd="1" destOrd="0" parTransId="{3632A18A-A338-4507-8038-DDB67462F84C}" sibTransId="{D084A533-AFD6-435A-BFAB-E43D94062969}"/>
    <dgm:cxn modelId="{C43D0315-166E-4AC9-BA20-0BE124867164}" srcId="{A808B2B2-A5CF-4328-ACEA-1302CB5F8EAF}" destId="{DE8AEE4B-6901-485D-A2AA-91ABE6558472}" srcOrd="0" destOrd="0" parTransId="{AE2301C1-2CF2-43CE-BDD6-8838A1FDC39B}" sibTransId="{0B1E23BF-9B79-42A1-A40A-938AEE7EDAA0}"/>
    <dgm:cxn modelId="{25542261-D361-4404-B904-2F14B8AC2DA4}" type="presOf" srcId="{A808B2B2-A5CF-4328-ACEA-1302CB5F8EAF}" destId="{59828748-BDE5-4346-913F-353889994762}" srcOrd="0" destOrd="0" presId="urn:diagrams.loki3.com/BracketList+Icon"/>
    <dgm:cxn modelId="{15D65D80-A436-4A35-9B61-F5B0CB36234E}" srcId="{A808B2B2-A5CF-4328-ACEA-1302CB5F8EAF}" destId="{7DC99FC7-4004-4CC4-AA8A-E034A4346964}" srcOrd="1" destOrd="0" parTransId="{D649433F-F85E-422C-820C-773EDB517B38}" sibTransId="{CB04CACE-F15A-4E3A-BAD1-E8DD6985EF2C}"/>
    <dgm:cxn modelId="{83EC292C-30A8-4832-82B9-372FF2A81409}" srcId="{A808B2B2-A5CF-4328-ACEA-1302CB5F8EAF}" destId="{3A490A21-7B43-4773-A400-CDD32D3181BC}" srcOrd="3" destOrd="0" parTransId="{F0AAB07D-7B07-4646-8382-1084F8BE1034}" sibTransId="{7992CDC0-91DA-4E05-83E6-90CC32867237}"/>
    <dgm:cxn modelId="{876E5849-83CC-4618-8C7B-B044F4959FDE}" type="presOf" srcId="{DE8AEE4B-6901-485D-A2AA-91ABE6558472}" destId="{C5927808-23B4-451E-B222-82F017181E5D}" srcOrd="0" destOrd="0" presId="urn:diagrams.loki3.com/BracketList+Icon"/>
    <dgm:cxn modelId="{0D1AAE80-0EBB-4D17-A1EC-C5A6A5D302F1}" type="presOf" srcId="{13AE2506-2931-42A6-9508-2689FCB7FEE2}" destId="{C5927808-23B4-451E-B222-82F017181E5D}" srcOrd="0" destOrd="2" presId="urn:diagrams.loki3.com/BracketList+Icon"/>
    <dgm:cxn modelId="{4ABF5DB6-14DD-4D89-A269-3E980B83D216}" srcId="{B29DD4C6-DF05-410F-A385-CA18B29AB112}" destId="{AE0BA0FA-24A9-4A95-9B52-A20846D39CE0}" srcOrd="2" destOrd="0" parTransId="{A7675D77-1A1B-405D-AF63-6A06F2E240FE}" sibTransId="{29F25821-5C7E-442E-8D97-4E3F03E7ED39}"/>
    <dgm:cxn modelId="{8A750B36-A06F-47F4-93E2-9B414B59DA0C}" srcId="{A808B2B2-A5CF-4328-ACEA-1302CB5F8EAF}" destId="{13AE2506-2931-42A6-9508-2689FCB7FEE2}" srcOrd="2" destOrd="0" parTransId="{0D9827BB-C37F-47F4-AA0D-1E9F0F1CE2FC}" sibTransId="{71E582E4-54AE-4859-9895-4AF21114C723}"/>
    <dgm:cxn modelId="{2FE73675-D6BD-43D4-8C61-BEEE128E8F94}" type="presOf" srcId="{AE0BA0FA-24A9-4A95-9B52-A20846D39CE0}" destId="{FD69A55E-A562-4526-B175-A3F10E6E590B}" srcOrd="0" destOrd="2" presId="urn:diagrams.loki3.com/BracketList+Icon"/>
    <dgm:cxn modelId="{2DFF15D8-2D43-423A-A373-071D1706B91B}" type="presParOf" srcId="{4B340CAC-38F8-4775-8E10-59B62A5388C9}" destId="{2653BA19-CB55-4A86-9C8D-CED9FAC5E9FF}" srcOrd="0" destOrd="0" presId="urn:diagrams.loki3.com/BracketList+Icon"/>
    <dgm:cxn modelId="{DA820B4E-B570-4F8B-B016-00825C877218}" type="presParOf" srcId="{2653BA19-CB55-4A86-9C8D-CED9FAC5E9FF}" destId="{59828748-BDE5-4346-913F-353889994762}" srcOrd="0" destOrd="0" presId="urn:diagrams.loki3.com/BracketList+Icon"/>
    <dgm:cxn modelId="{0C519ED9-E8F4-4BB7-BE25-ECBB8999F842}" type="presParOf" srcId="{2653BA19-CB55-4A86-9C8D-CED9FAC5E9FF}" destId="{FCE4BF67-BFA0-4EE1-A50F-800F379737B2}" srcOrd="1" destOrd="0" presId="urn:diagrams.loki3.com/BracketList+Icon"/>
    <dgm:cxn modelId="{5D014A1F-9CBC-434A-AB2F-6E45A080806C}" type="presParOf" srcId="{2653BA19-CB55-4A86-9C8D-CED9FAC5E9FF}" destId="{B16F296B-02C1-4559-822C-2871D90F96F3}" srcOrd="2" destOrd="0" presId="urn:diagrams.loki3.com/BracketList+Icon"/>
    <dgm:cxn modelId="{B36445A0-7715-4B5F-87C8-C069DA44AC07}" type="presParOf" srcId="{2653BA19-CB55-4A86-9C8D-CED9FAC5E9FF}" destId="{C5927808-23B4-451E-B222-82F017181E5D}" srcOrd="3" destOrd="0" presId="urn:diagrams.loki3.com/BracketList+Icon"/>
    <dgm:cxn modelId="{268FD0B1-C23A-49C1-83F6-5938FA117634}" type="presParOf" srcId="{4B340CAC-38F8-4775-8E10-59B62A5388C9}" destId="{484DD807-3B0A-4E77-B6C8-3F72439F174E}" srcOrd="1" destOrd="0" presId="urn:diagrams.loki3.com/BracketList+Icon"/>
    <dgm:cxn modelId="{CCBFADE1-3D90-438C-B833-78D889CEDE57}" type="presParOf" srcId="{4B340CAC-38F8-4775-8E10-59B62A5388C9}" destId="{B4E619FD-D92B-47DD-937D-2848FCCCB99C}" srcOrd="2" destOrd="0" presId="urn:diagrams.loki3.com/BracketList+Icon"/>
    <dgm:cxn modelId="{D7F8C4DA-DB25-4B7D-9C4E-485B06CE10F9}" type="presParOf" srcId="{B4E619FD-D92B-47DD-937D-2848FCCCB99C}" destId="{B4537BE5-E74B-47AB-BBEA-45360AFD6A52}" srcOrd="0" destOrd="0" presId="urn:diagrams.loki3.com/BracketList+Icon"/>
    <dgm:cxn modelId="{F94E46BC-1CA3-4036-8671-45C195CC0768}" type="presParOf" srcId="{B4E619FD-D92B-47DD-937D-2848FCCCB99C}" destId="{812E1CA1-E72F-453E-A049-5C0875ADCC99}" srcOrd="1" destOrd="0" presId="urn:diagrams.loki3.com/BracketList+Icon"/>
    <dgm:cxn modelId="{4A702F1F-D0DA-4614-9BC4-E1978515F7C7}" type="presParOf" srcId="{B4E619FD-D92B-47DD-937D-2848FCCCB99C}" destId="{756F2D16-8375-4C7A-B7B2-0C8839D1714E}" srcOrd="2" destOrd="0" presId="urn:diagrams.loki3.com/BracketList+Icon"/>
    <dgm:cxn modelId="{D8FA9BE7-AAEE-498A-A46B-7D9A8CA54303}" type="presParOf" srcId="{B4E619FD-D92B-47DD-937D-2848FCCCB99C}" destId="{FD69A55E-A562-4526-B175-A3F10E6E590B}" srcOrd="3" destOrd="0" presId="urn:diagrams.loki3.com/BracketList+Icon"/>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616FEF0-D37E-40D2-ABE5-4E93292994F0}" type="doc">
      <dgm:prSet loTypeId="urn:microsoft.com/office/officeart/2005/8/layout/vProcess5" loCatId="process" qsTypeId="urn:microsoft.com/office/officeart/2005/8/quickstyle/simple1" qsCatId="simple" csTypeId="urn:microsoft.com/office/officeart/2005/8/colors/colorful3" csCatId="colorful" phldr="1"/>
      <dgm:spPr/>
      <dgm:t>
        <a:bodyPr/>
        <a:lstStyle/>
        <a:p>
          <a:endParaRPr lang="es-ES"/>
        </a:p>
      </dgm:t>
    </dgm:pt>
    <dgm:pt modelId="{4E32DD73-0896-4F46-9882-FF21956B66E9}">
      <dgm:prSet phldrT="[Texto]" custT="1"/>
      <dgm:spPr/>
      <dgm:t>
        <a:bodyPr/>
        <a:lstStyle/>
        <a:p>
          <a:pPr algn="just"/>
          <a:r>
            <a:rPr lang="es-ES" sz="1200">
              <a:latin typeface="Arial" pitchFamily="34" charset="0"/>
              <a:cs typeface="Arial" pitchFamily="34" charset="0"/>
            </a:rPr>
            <a:t>1. Cada año el Gobierno fija  el SMI salario mínimo interprofesional para todas las profesiones</a:t>
          </a:r>
        </a:p>
      </dgm:t>
    </dgm:pt>
    <dgm:pt modelId="{BB3D26D6-13DE-450D-9CD2-9D13FC61D569}" type="parTrans" cxnId="{7B58E7F1-F946-460A-B41F-5A9084C01993}">
      <dgm:prSet/>
      <dgm:spPr/>
      <dgm:t>
        <a:bodyPr/>
        <a:lstStyle/>
        <a:p>
          <a:endParaRPr lang="es-ES"/>
        </a:p>
      </dgm:t>
    </dgm:pt>
    <dgm:pt modelId="{59A85528-2CB9-4A0C-92B7-5ACAA72D74C3}" type="sibTrans" cxnId="{7B58E7F1-F946-460A-B41F-5A9084C01993}">
      <dgm:prSet/>
      <dgm:spPr/>
      <dgm:t>
        <a:bodyPr/>
        <a:lstStyle/>
        <a:p>
          <a:endParaRPr lang="es-ES"/>
        </a:p>
      </dgm:t>
    </dgm:pt>
    <dgm:pt modelId="{878539FC-B629-4185-B7D1-DFD8398DC714}">
      <dgm:prSet phldrT="[Texto]" custT="1"/>
      <dgm:spPr/>
      <dgm:t>
        <a:bodyPr/>
        <a:lstStyle/>
        <a:p>
          <a:r>
            <a:rPr lang="es-ES" sz="1200">
              <a:latin typeface="Arial" pitchFamily="34" charset="0"/>
              <a:cs typeface="Arial" pitchFamily="34" charset="0"/>
            </a:rPr>
            <a:t>2.-Los convenios colectivos  recogen el SMI anterior y fijan la estructura del salario para cada grupo profesional ( salario base y complementos)</a:t>
          </a:r>
        </a:p>
      </dgm:t>
    </dgm:pt>
    <dgm:pt modelId="{62A58441-BF8A-4C25-A810-F49C5F1820C7}" type="parTrans" cxnId="{53FAF80A-6300-4DC0-B9CF-BD9C00EDF13C}">
      <dgm:prSet/>
      <dgm:spPr/>
      <dgm:t>
        <a:bodyPr/>
        <a:lstStyle/>
        <a:p>
          <a:endParaRPr lang="es-ES"/>
        </a:p>
      </dgm:t>
    </dgm:pt>
    <dgm:pt modelId="{D170CC42-D8D2-4C29-906B-CB4602143492}" type="sibTrans" cxnId="{53FAF80A-6300-4DC0-B9CF-BD9C00EDF13C}">
      <dgm:prSet/>
      <dgm:spPr/>
      <dgm:t>
        <a:bodyPr/>
        <a:lstStyle/>
        <a:p>
          <a:endParaRPr lang="es-ES"/>
        </a:p>
      </dgm:t>
    </dgm:pt>
    <dgm:pt modelId="{AF655856-5384-4C51-8750-954B8926969A}">
      <dgm:prSet phldrT="[Texto]" custT="1"/>
      <dgm:spPr/>
      <dgm:t>
        <a:bodyPr/>
        <a:lstStyle/>
        <a:p>
          <a:r>
            <a:rPr lang="es-ES" sz="1200">
              <a:latin typeface="Arial" pitchFamily="34" charset="0"/>
              <a:cs typeface="Arial" pitchFamily="34" charset="0"/>
            </a:rPr>
            <a:t>3. El contrato de trabajo fijaría el tercer nivel, debe respetar los establecido en los niveles anteriores  pero puede mejorar lo establecido en el convenio.</a:t>
          </a:r>
        </a:p>
      </dgm:t>
    </dgm:pt>
    <dgm:pt modelId="{81063E6A-8BD1-464E-88D4-F28C79C3435A}" type="parTrans" cxnId="{3F48DACE-6BEE-426A-BA69-0893E35F0B62}">
      <dgm:prSet/>
      <dgm:spPr/>
      <dgm:t>
        <a:bodyPr/>
        <a:lstStyle/>
        <a:p>
          <a:endParaRPr lang="es-ES"/>
        </a:p>
      </dgm:t>
    </dgm:pt>
    <dgm:pt modelId="{6FACFB3A-8C81-4291-9A12-C424E15E29B3}" type="sibTrans" cxnId="{3F48DACE-6BEE-426A-BA69-0893E35F0B62}">
      <dgm:prSet/>
      <dgm:spPr/>
      <dgm:t>
        <a:bodyPr/>
        <a:lstStyle/>
        <a:p>
          <a:endParaRPr lang="es-ES"/>
        </a:p>
      </dgm:t>
    </dgm:pt>
    <dgm:pt modelId="{E93F6CCB-A106-4DE6-A7E0-E26D6AAC5FBC}" type="pres">
      <dgm:prSet presAssocID="{2616FEF0-D37E-40D2-ABE5-4E93292994F0}" presName="outerComposite" presStyleCnt="0">
        <dgm:presLayoutVars>
          <dgm:chMax val="5"/>
          <dgm:dir/>
          <dgm:resizeHandles val="exact"/>
        </dgm:presLayoutVars>
      </dgm:prSet>
      <dgm:spPr/>
      <dgm:t>
        <a:bodyPr/>
        <a:lstStyle/>
        <a:p>
          <a:endParaRPr lang="es-ES"/>
        </a:p>
      </dgm:t>
    </dgm:pt>
    <dgm:pt modelId="{265A4C42-1171-49E4-991E-709667B42481}" type="pres">
      <dgm:prSet presAssocID="{2616FEF0-D37E-40D2-ABE5-4E93292994F0}" presName="dummyMaxCanvas" presStyleCnt="0">
        <dgm:presLayoutVars/>
      </dgm:prSet>
      <dgm:spPr/>
    </dgm:pt>
    <dgm:pt modelId="{75ACC1DC-467D-4E9F-8175-1916BBE825E4}" type="pres">
      <dgm:prSet presAssocID="{2616FEF0-D37E-40D2-ABE5-4E93292994F0}" presName="ThreeNodes_1" presStyleLbl="node1" presStyleIdx="0" presStyleCnt="3" custScaleY="75347" custLinFactNeighborX="-830">
        <dgm:presLayoutVars>
          <dgm:bulletEnabled val="1"/>
        </dgm:presLayoutVars>
      </dgm:prSet>
      <dgm:spPr/>
      <dgm:t>
        <a:bodyPr/>
        <a:lstStyle/>
        <a:p>
          <a:endParaRPr lang="es-ES"/>
        </a:p>
      </dgm:t>
    </dgm:pt>
    <dgm:pt modelId="{18FBBC54-B67E-44D8-B12F-8BA095E5468D}" type="pres">
      <dgm:prSet presAssocID="{2616FEF0-D37E-40D2-ABE5-4E93292994F0}" presName="ThreeNodes_2" presStyleLbl="node1" presStyleIdx="1" presStyleCnt="3" custScaleY="73793" custLinFactNeighborX="-831" custLinFactNeighborY="-6047">
        <dgm:presLayoutVars>
          <dgm:bulletEnabled val="1"/>
        </dgm:presLayoutVars>
      </dgm:prSet>
      <dgm:spPr/>
      <dgm:t>
        <a:bodyPr/>
        <a:lstStyle/>
        <a:p>
          <a:endParaRPr lang="es-ES"/>
        </a:p>
      </dgm:t>
    </dgm:pt>
    <dgm:pt modelId="{34D13983-C556-4F8A-952C-96DCB647A8C1}" type="pres">
      <dgm:prSet presAssocID="{2616FEF0-D37E-40D2-ABE5-4E93292994F0}" presName="ThreeNodes_3" presStyleLbl="node1" presStyleIdx="2" presStyleCnt="3" custScaleY="80645" custLinFactNeighborX="0" custLinFactNeighborY="-15404">
        <dgm:presLayoutVars>
          <dgm:bulletEnabled val="1"/>
        </dgm:presLayoutVars>
      </dgm:prSet>
      <dgm:spPr/>
      <dgm:t>
        <a:bodyPr/>
        <a:lstStyle/>
        <a:p>
          <a:endParaRPr lang="es-ES"/>
        </a:p>
      </dgm:t>
    </dgm:pt>
    <dgm:pt modelId="{CA3477A2-83FB-4884-8953-6E0D1B15ACBC}" type="pres">
      <dgm:prSet presAssocID="{2616FEF0-D37E-40D2-ABE5-4E93292994F0}" presName="ThreeConn_1-2" presStyleLbl="fgAccFollowNode1" presStyleIdx="0" presStyleCnt="2" custScaleY="60462">
        <dgm:presLayoutVars>
          <dgm:bulletEnabled val="1"/>
        </dgm:presLayoutVars>
      </dgm:prSet>
      <dgm:spPr/>
      <dgm:t>
        <a:bodyPr/>
        <a:lstStyle/>
        <a:p>
          <a:endParaRPr lang="es-ES"/>
        </a:p>
      </dgm:t>
    </dgm:pt>
    <dgm:pt modelId="{DF899E43-852D-439D-8E7E-9FBB69F1AD80}" type="pres">
      <dgm:prSet presAssocID="{2616FEF0-D37E-40D2-ABE5-4E93292994F0}" presName="ThreeConn_2-3" presStyleLbl="fgAccFollowNode1" presStyleIdx="1" presStyleCnt="2" custScaleY="53923" custLinFactNeighborX="-4652" custLinFactNeighborY="-15506">
        <dgm:presLayoutVars>
          <dgm:bulletEnabled val="1"/>
        </dgm:presLayoutVars>
      </dgm:prSet>
      <dgm:spPr/>
      <dgm:t>
        <a:bodyPr/>
        <a:lstStyle/>
        <a:p>
          <a:endParaRPr lang="es-ES"/>
        </a:p>
      </dgm:t>
    </dgm:pt>
    <dgm:pt modelId="{3EA8FDB6-467A-400A-AE80-3CB76F6FC4B3}" type="pres">
      <dgm:prSet presAssocID="{2616FEF0-D37E-40D2-ABE5-4E93292994F0}" presName="ThreeNodes_1_text" presStyleLbl="node1" presStyleIdx="2" presStyleCnt="3">
        <dgm:presLayoutVars>
          <dgm:bulletEnabled val="1"/>
        </dgm:presLayoutVars>
      </dgm:prSet>
      <dgm:spPr/>
      <dgm:t>
        <a:bodyPr/>
        <a:lstStyle/>
        <a:p>
          <a:endParaRPr lang="es-ES"/>
        </a:p>
      </dgm:t>
    </dgm:pt>
    <dgm:pt modelId="{BB113F6B-00FB-4D67-8A72-2C353DCFF0EE}" type="pres">
      <dgm:prSet presAssocID="{2616FEF0-D37E-40D2-ABE5-4E93292994F0}" presName="ThreeNodes_2_text" presStyleLbl="node1" presStyleIdx="2" presStyleCnt="3">
        <dgm:presLayoutVars>
          <dgm:bulletEnabled val="1"/>
        </dgm:presLayoutVars>
      </dgm:prSet>
      <dgm:spPr/>
      <dgm:t>
        <a:bodyPr/>
        <a:lstStyle/>
        <a:p>
          <a:endParaRPr lang="es-ES"/>
        </a:p>
      </dgm:t>
    </dgm:pt>
    <dgm:pt modelId="{FF3779CB-9D97-4F59-97DE-ACE8CC329278}" type="pres">
      <dgm:prSet presAssocID="{2616FEF0-D37E-40D2-ABE5-4E93292994F0}" presName="ThreeNodes_3_text" presStyleLbl="node1" presStyleIdx="2" presStyleCnt="3">
        <dgm:presLayoutVars>
          <dgm:bulletEnabled val="1"/>
        </dgm:presLayoutVars>
      </dgm:prSet>
      <dgm:spPr/>
      <dgm:t>
        <a:bodyPr/>
        <a:lstStyle/>
        <a:p>
          <a:endParaRPr lang="es-ES"/>
        </a:p>
      </dgm:t>
    </dgm:pt>
  </dgm:ptLst>
  <dgm:cxnLst>
    <dgm:cxn modelId="{3F48DACE-6BEE-426A-BA69-0893E35F0B62}" srcId="{2616FEF0-D37E-40D2-ABE5-4E93292994F0}" destId="{AF655856-5384-4C51-8750-954B8926969A}" srcOrd="2" destOrd="0" parTransId="{81063E6A-8BD1-464E-88D4-F28C79C3435A}" sibTransId="{6FACFB3A-8C81-4291-9A12-C424E15E29B3}"/>
    <dgm:cxn modelId="{FDDD0001-108B-42CA-8721-0B8698F7BFDF}" type="presOf" srcId="{AF655856-5384-4C51-8750-954B8926969A}" destId="{FF3779CB-9D97-4F59-97DE-ACE8CC329278}" srcOrd="1" destOrd="0" presId="urn:microsoft.com/office/officeart/2005/8/layout/vProcess5"/>
    <dgm:cxn modelId="{D2384D7E-B92E-493F-81D6-ED6336E862FB}" type="presOf" srcId="{4E32DD73-0896-4F46-9882-FF21956B66E9}" destId="{75ACC1DC-467D-4E9F-8175-1916BBE825E4}" srcOrd="0" destOrd="0" presId="urn:microsoft.com/office/officeart/2005/8/layout/vProcess5"/>
    <dgm:cxn modelId="{BA89F9A6-2519-49D6-98C0-F5480240D6F0}" type="presOf" srcId="{59A85528-2CB9-4A0C-92B7-5ACAA72D74C3}" destId="{CA3477A2-83FB-4884-8953-6E0D1B15ACBC}" srcOrd="0" destOrd="0" presId="urn:microsoft.com/office/officeart/2005/8/layout/vProcess5"/>
    <dgm:cxn modelId="{7B58E7F1-F946-460A-B41F-5A9084C01993}" srcId="{2616FEF0-D37E-40D2-ABE5-4E93292994F0}" destId="{4E32DD73-0896-4F46-9882-FF21956B66E9}" srcOrd="0" destOrd="0" parTransId="{BB3D26D6-13DE-450D-9CD2-9D13FC61D569}" sibTransId="{59A85528-2CB9-4A0C-92B7-5ACAA72D74C3}"/>
    <dgm:cxn modelId="{EEEB7C54-7348-4D3E-9CB0-5FCB4888066F}" type="presOf" srcId="{2616FEF0-D37E-40D2-ABE5-4E93292994F0}" destId="{E93F6CCB-A106-4DE6-A7E0-E26D6AAC5FBC}" srcOrd="0" destOrd="0" presId="urn:microsoft.com/office/officeart/2005/8/layout/vProcess5"/>
    <dgm:cxn modelId="{114E7923-AC6B-45F8-9EC6-25D46E6893F2}" type="presOf" srcId="{D170CC42-D8D2-4C29-906B-CB4602143492}" destId="{DF899E43-852D-439D-8E7E-9FBB69F1AD80}" srcOrd="0" destOrd="0" presId="urn:microsoft.com/office/officeart/2005/8/layout/vProcess5"/>
    <dgm:cxn modelId="{53FAF80A-6300-4DC0-B9CF-BD9C00EDF13C}" srcId="{2616FEF0-D37E-40D2-ABE5-4E93292994F0}" destId="{878539FC-B629-4185-B7D1-DFD8398DC714}" srcOrd="1" destOrd="0" parTransId="{62A58441-BF8A-4C25-A810-F49C5F1820C7}" sibTransId="{D170CC42-D8D2-4C29-906B-CB4602143492}"/>
    <dgm:cxn modelId="{3B8CB904-C795-443B-ADCF-751EAF65B9F3}" type="presOf" srcId="{878539FC-B629-4185-B7D1-DFD8398DC714}" destId="{18FBBC54-B67E-44D8-B12F-8BA095E5468D}" srcOrd="0" destOrd="0" presId="urn:microsoft.com/office/officeart/2005/8/layout/vProcess5"/>
    <dgm:cxn modelId="{03A2D1E8-5D8B-4C92-BEFC-2800A52762EF}" type="presOf" srcId="{878539FC-B629-4185-B7D1-DFD8398DC714}" destId="{BB113F6B-00FB-4D67-8A72-2C353DCFF0EE}" srcOrd="1" destOrd="0" presId="urn:microsoft.com/office/officeart/2005/8/layout/vProcess5"/>
    <dgm:cxn modelId="{72242F09-C260-4C5A-9F97-D9EC1E8C168E}" type="presOf" srcId="{4E32DD73-0896-4F46-9882-FF21956B66E9}" destId="{3EA8FDB6-467A-400A-AE80-3CB76F6FC4B3}" srcOrd="1" destOrd="0" presId="urn:microsoft.com/office/officeart/2005/8/layout/vProcess5"/>
    <dgm:cxn modelId="{864A16DA-F22D-4BD8-A414-F4FB3D730A04}" type="presOf" srcId="{AF655856-5384-4C51-8750-954B8926969A}" destId="{34D13983-C556-4F8A-952C-96DCB647A8C1}" srcOrd="0" destOrd="0" presId="urn:microsoft.com/office/officeart/2005/8/layout/vProcess5"/>
    <dgm:cxn modelId="{08523C84-EF24-40E7-AD7C-86A4D3B4A478}" type="presParOf" srcId="{E93F6CCB-A106-4DE6-A7E0-E26D6AAC5FBC}" destId="{265A4C42-1171-49E4-991E-709667B42481}" srcOrd="0" destOrd="0" presId="urn:microsoft.com/office/officeart/2005/8/layout/vProcess5"/>
    <dgm:cxn modelId="{89630EFF-A514-43DC-A7F0-6ABFCC6E64E5}" type="presParOf" srcId="{E93F6CCB-A106-4DE6-A7E0-E26D6AAC5FBC}" destId="{75ACC1DC-467D-4E9F-8175-1916BBE825E4}" srcOrd="1" destOrd="0" presId="urn:microsoft.com/office/officeart/2005/8/layout/vProcess5"/>
    <dgm:cxn modelId="{A6E3ED63-B1B7-4E7D-8809-5657FBA64617}" type="presParOf" srcId="{E93F6CCB-A106-4DE6-A7E0-E26D6AAC5FBC}" destId="{18FBBC54-B67E-44D8-B12F-8BA095E5468D}" srcOrd="2" destOrd="0" presId="urn:microsoft.com/office/officeart/2005/8/layout/vProcess5"/>
    <dgm:cxn modelId="{9FA405EA-0191-462D-BF91-0A86F774A63C}" type="presParOf" srcId="{E93F6CCB-A106-4DE6-A7E0-E26D6AAC5FBC}" destId="{34D13983-C556-4F8A-952C-96DCB647A8C1}" srcOrd="3" destOrd="0" presId="urn:microsoft.com/office/officeart/2005/8/layout/vProcess5"/>
    <dgm:cxn modelId="{32E055BA-97E3-44F0-A27B-9C7106DFBD37}" type="presParOf" srcId="{E93F6CCB-A106-4DE6-A7E0-E26D6AAC5FBC}" destId="{CA3477A2-83FB-4884-8953-6E0D1B15ACBC}" srcOrd="4" destOrd="0" presId="urn:microsoft.com/office/officeart/2005/8/layout/vProcess5"/>
    <dgm:cxn modelId="{F9F024E7-6E6B-4CEA-94BC-C3B6B4583437}" type="presParOf" srcId="{E93F6CCB-A106-4DE6-A7E0-E26D6AAC5FBC}" destId="{DF899E43-852D-439D-8E7E-9FBB69F1AD80}" srcOrd="5" destOrd="0" presId="urn:microsoft.com/office/officeart/2005/8/layout/vProcess5"/>
    <dgm:cxn modelId="{7EA758C4-C09A-4632-B9DD-1B95AF9546AF}" type="presParOf" srcId="{E93F6CCB-A106-4DE6-A7E0-E26D6AAC5FBC}" destId="{3EA8FDB6-467A-400A-AE80-3CB76F6FC4B3}" srcOrd="6" destOrd="0" presId="urn:microsoft.com/office/officeart/2005/8/layout/vProcess5"/>
    <dgm:cxn modelId="{08C3B29C-8340-4CC5-8CC2-5456941B9C2F}" type="presParOf" srcId="{E93F6CCB-A106-4DE6-A7E0-E26D6AAC5FBC}" destId="{BB113F6B-00FB-4D67-8A72-2C353DCFF0EE}" srcOrd="7" destOrd="0" presId="urn:microsoft.com/office/officeart/2005/8/layout/vProcess5"/>
    <dgm:cxn modelId="{CD958836-B03D-47C3-95C1-CDDE8C8F93E2}" type="presParOf" srcId="{E93F6CCB-A106-4DE6-A7E0-E26D6AAC5FBC}" destId="{FF3779CB-9D97-4F59-97DE-ACE8CC329278}" srcOrd="8" destOrd="0" presId="urn:microsoft.com/office/officeart/2005/8/layout/v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870B6D5-15B2-45ED-8EA3-E47F3FE70CB3}" type="doc">
      <dgm:prSet loTypeId="urn:microsoft.com/office/officeart/2005/8/layout/hList1" loCatId="list" qsTypeId="urn:microsoft.com/office/officeart/2005/8/quickstyle/simple1" qsCatId="simple" csTypeId="urn:microsoft.com/office/officeart/2005/8/colors/colorful5" csCatId="colorful" phldr="1"/>
      <dgm:spPr/>
      <dgm:t>
        <a:bodyPr/>
        <a:lstStyle/>
        <a:p>
          <a:endParaRPr lang="es-ES"/>
        </a:p>
      </dgm:t>
    </dgm:pt>
    <dgm:pt modelId="{A652775E-BC18-46BF-B979-AD2ACA880BA1}">
      <dgm:prSet phldrT="[Texto]"/>
      <dgm:spPr>
        <a:xfrm>
          <a:off x="1687" y="58027"/>
          <a:ext cx="1645518" cy="646638"/>
        </a:xfrm>
        <a:solidFill>
          <a:srgbClr val="4BACC6">
            <a:hueOff val="0"/>
            <a:satOff val="0"/>
            <a:lumOff val="0"/>
            <a:alphaOff val="0"/>
          </a:srgbClr>
        </a:solidFill>
        <a:ln w="25400" cap="flat" cmpd="sng" algn="ctr">
          <a:solidFill>
            <a:srgbClr val="4BACC6">
              <a:hueOff val="0"/>
              <a:satOff val="0"/>
              <a:lumOff val="0"/>
              <a:alphaOff val="0"/>
            </a:srgbClr>
          </a:solidFill>
          <a:prstDash val="solid"/>
        </a:ln>
        <a:effectLst/>
      </dgm:spPr>
      <dgm:t>
        <a:bodyPr/>
        <a:lstStyle/>
        <a:p>
          <a:r>
            <a:rPr lang="es-ES">
              <a:solidFill>
                <a:sysClr val="window" lastClr="FFFFFF"/>
              </a:solidFill>
              <a:latin typeface="Calibri"/>
              <a:ea typeface="+mn-ea"/>
              <a:cs typeface="+mn-cs"/>
            </a:rPr>
            <a:t>DEVENGOS</a:t>
          </a:r>
        </a:p>
      </dgm:t>
    </dgm:pt>
    <dgm:pt modelId="{94CB33E1-5952-4D62-9377-697EA0DF2DF8}" type="parTrans" cxnId="{0C228C4E-E36A-41D9-9DA6-E971C1B3B637}">
      <dgm:prSet/>
      <dgm:spPr/>
      <dgm:t>
        <a:bodyPr/>
        <a:lstStyle/>
        <a:p>
          <a:endParaRPr lang="es-ES"/>
        </a:p>
      </dgm:t>
    </dgm:pt>
    <dgm:pt modelId="{85B920F6-B4F9-45B4-BEB5-187F6BF9D08F}" type="sibTrans" cxnId="{0C228C4E-E36A-41D9-9DA6-E971C1B3B637}">
      <dgm:prSet/>
      <dgm:spPr/>
      <dgm:t>
        <a:bodyPr/>
        <a:lstStyle/>
        <a:p>
          <a:endParaRPr lang="es-ES"/>
        </a:p>
      </dgm:t>
    </dgm:pt>
    <dgm:pt modelId="{C4BDA09F-D166-48AD-BD52-890472A958A0}">
      <dgm:prSet phldrT="[Texto]"/>
      <dgm:spPr>
        <a:xfrm>
          <a:off x="1687" y="704666"/>
          <a:ext cx="1645518" cy="1266131"/>
        </a:xfrm>
        <a:solidFill>
          <a:srgbClr val="4BACC6">
            <a:tint val="40000"/>
            <a:alpha val="90000"/>
            <a:hueOff val="0"/>
            <a:satOff val="0"/>
            <a:lumOff val="0"/>
            <a:alphaOff val="0"/>
          </a:srgbClr>
        </a:solidFill>
        <a:ln w="25400" cap="flat" cmpd="sng" algn="ctr">
          <a:solidFill>
            <a:srgbClr val="4BACC6">
              <a:tint val="40000"/>
              <a:alpha val="90000"/>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Calibri"/>
              <a:ea typeface="+mn-ea"/>
              <a:cs typeface="+mn-cs"/>
            </a:rPr>
            <a:t>Cantidades que perciben los trabajadores por diversos conceptos. Los devengos se dividen en percepciones salariales y percepciones no salariales.</a:t>
          </a:r>
        </a:p>
      </dgm:t>
    </dgm:pt>
    <dgm:pt modelId="{7FDB45FB-DF29-4C81-9FD5-E909C2A99874}" type="parTrans" cxnId="{B4682A8D-C8ED-43CE-9E67-8DCE2C8737FB}">
      <dgm:prSet/>
      <dgm:spPr/>
      <dgm:t>
        <a:bodyPr/>
        <a:lstStyle/>
        <a:p>
          <a:endParaRPr lang="es-ES"/>
        </a:p>
      </dgm:t>
    </dgm:pt>
    <dgm:pt modelId="{B13F41BA-DA97-40F6-9710-4C160EA13AD0}" type="sibTrans" cxnId="{B4682A8D-C8ED-43CE-9E67-8DCE2C8737FB}">
      <dgm:prSet/>
      <dgm:spPr/>
      <dgm:t>
        <a:bodyPr/>
        <a:lstStyle/>
        <a:p>
          <a:endParaRPr lang="es-ES"/>
        </a:p>
      </dgm:t>
    </dgm:pt>
    <dgm:pt modelId="{56D5046A-AD36-4FCC-9FF7-138712ECA958}">
      <dgm:prSet phldrT="[Texto]"/>
      <dgm:spPr>
        <a:xfrm>
          <a:off x="1877578" y="58027"/>
          <a:ext cx="1645518" cy="646638"/>
        </a:xfrm>
        <a:solidFill>
          <a:srgbClr val="4BACC6">
            <a:hueOff val="-4966938"/>
            <a:satOff val="19906"/>
            <a:lumOff val="4314"/>
            <a:alphaOff val="0"/>
          </a:srgbClr>
        </a:solidFill>
        <a:ln w="25400" cap="flat" cmpd="sng" algn="ctr">
          <a:solidFill>
            <a:srgbClr val="4BACC6">
              <a:hueOff val="-4966938"/>
              <a:satOff val="19906"/>
              <a:lumOff val="4314"/>
              <a:alphaOff val="0"/>
            </a:srgbClr>
          </a:solidFill>
          <a:prstDash val="solid"/>
        </a:ln>
        <a:effectLst/>
      </dgm:spPr>
      <dgm:t>
        <a:bodyPr/>
        <a:lstStyle/>
        <a:p>
          <a:r>
            <a:rPr lang="es-ES">
              <a:solidFill>
                <a:sysClr val="window" lastClr="FFFFFF"/>
              </a:solidFill>
              <a:latin typeface="Calibri"/>
              <a:ea typeface="+mn-ea"/>
              <a:cs typeface="+mn-cs"/>
            </a:rPr>
            <a:t>DEDUCCIONES</a:t>
          </a:r>
        </a:p>
      </dgm:t>
    </dgm:pt>
    <dgm:pt modelId="{53C42286-732A-4932-AA65-EB0423DF016D}" type="parTrans" cxnId="{1366C51A-CA57-48DE-8158-9F446E373494}">
      <dgm:prSet/>
      <dgm:spPr/>
      <dgm:t>
        <a:bodyPr/>
        <a:lstStyle/>
        <a:p>
          <a:endParaRPr lang="es-ES"/>
        </a:p>
      </dgm:t>
    </dgm:pt>
    <dgm:pt modelId="{1ADADA3C-2789-4FC9-82B6-BC5C747FB57F}" type="sibTrans" cxnId="{1366C51A-CA57-48DE-8158-9F446E373494}">
      <dgm:prSet/>
      <dgm:spPr/>
      <dgm:t>
        <a:bodyPr/>
        <a:lstStyle/>
        <a:p>
          <a:endParaRPr lang="es-ES"/>
        </a:p>
      </dgm:t>
    </dgm:pt>
    <dgm:pt modelId="{3D2AD41C-024C-4542-9218-52E73D9782D6}">
      <dgm:prSet phldrT="[Texto]"/>
      <dgm:spPr>
        <a:xfrm>
          <a:off x="1877578" y="704666"/>
          <a:ext cx="1645518" cy="1266131"/>
        </a:xfrm>
        <a:solidFill>
          <a:srgbClr val="4BACC6">
            <a:tint val="40000"/>
            <a:alpha val="90000"/>
            <a:hueOff val="-5370241"/>
            <a:satOff val="24126"/>
            <a:lumOff val="1658"/>
            <a:alphaOff val="0"/>
          </a:srgbClr>
        </a:solidFill>
        <a:ln w="25400" cap="flat" cmpd="sng" algn="ctr">
          <a:solidFill>
            <a:srgbClr val="4BACC6">
              <a:tint val="40000"/>
              <a:alpha val="90000"/>
              <a:hueOff val="-5370241"/>
              <a:satOff val="24126"/>
              <a:lumOff val="1658"/>
              <a:alphaOff val="0"/>
            </a:srgbClr>
          </a:solidFill>
          <a:prstDash val="solid"/>
        </a:ln>
        <a:effectLst/>
      </dgm:spPr>
      <dgm:t>
        <a:bodyPr/>
        <a:lstStyle/>
        <a:p>
          <a:r>
            <a:rPr lang="es-ES">
              <a:solidFill>
                <a:sysClr val="windowText" lastClr="000000">
                  <a:hueOff val="0"/>
                  <a:satOff val="0"/>
                  <a:lumOff val="0"/>
                  <a:alphaOff val="0"/>
                </a:sysClr>
              </a:solidFill>
              <a:latin typeface="Calibri"/>
              <a:ea typeface="+mn-ea"/>
              <a:cs typeface="+mn-cs"/>
            </a:rPr>
            <a:t>Son cantidades que la empresa retiene por diferentes conceptos que luego veremos.</a:t>
          </a:r>
        </a:p>
      </dgm:t>
    </dgm:pt>
    <dgm:pt modelId="{D9F73918-979C-4F09-8E4B-2276A84546EB}" type="parTrans" cxnId="{9AA870B5-B2AF-4F67-A514-0A33B6ABEE4C}">
      <dgm:prSet/>
      <dgm:spPr/>
      <dgm:t>
        <a:bodyPr/>
        <a:lstStyle/>
        <a:p>
          <a:endParaRPr lang="es-ES"/>
        </a:p>
      </dgm:t>
    </dgm:pt>
    <dgm:pt modelId="{D2242E91-7549-4FD5-98E8-A39F6D341DA6}" type="sibTrans" cxnId="{9AA870B5-B2AF-4F67-A514-0A33B6ABEE4C}">
      <dgm:prSet/>
      <dgm:spPr/>
      <dgm:t>
        <a:bodyPr/>
        <a:lstStyle/>
        <a:p>
          <a:endParaRPr lang="es-ES"/>
        </a:p>
      </dgm:t>
    </dgm:pt>
    <dgm:pt modelId="{4C9EC57C-9AA4-4A0B-B68B-9F186D83B9E4}">
      <dgm:prSet phldrT="[Texto]"/>
      <dgm:spPr>
        <a:xfrm>
          <a:off x="3753469" y="58027"/>
          <a:ext cx="1645518" cy="646638"/>
        </a:xfrm>
        <a:solidFill>
          <a:srgbClr val="4BACC6">
            <a:hueOff val="-9933876"/>
            <a:satOff val="39811"/>
            <a:lumOff val="8628"/>
            <a:alphaOff val="0"/>
          </a:srgbClr>
        </a:solidFill>
        <a:ln w="25400" cap="flat" cmpd="sng" algn="ctr">
          <a:solidFill>
            <a:srgbClr val="4BACC6">
              <a:hueOff val="-9933876"/>
              <a:satOff val="39811"/>
              <a:lumOff val="8628"/>
              <a:alphaOff val="0"/>
            </a:srgbClr>
          </a:solidFill>
          <a:prstDash val="solid"/>
        </a:ln>
        <a:effectLst/>
      </dgm:spPr>
      <dgm:t>
        <a:bodyPr/>
        <a:lstStyle/>
        <a:p>
          <a:r>
            <a:rPr lang="es-ES">
              <a:solidFill>
                <a:sysClr val="window" lastClr="FFFFFF"/>
              </a:solidFill>
              <a:latin typeface="Calibri"/>
              <a:ea typeface="+mn-ea"/>
              <a:cs typeface="+mn-cs"/>
            </a:rPr>
            <a:t>BASES DE COTIZACIÓN A LA SEGURIDAD SOCIAL Y BASE SUJETA A RETENCIÓN DEL IRPF</a:t>
          </a:r>
        </a:p>
      </dgm:t>
    </dgm:pt>
    <dgm:pt modelId="{329C1EA2-3936-4996-9F45-DBAFF7A1EF8B}" type="parTrans" cxnId="{9A6F30C0-0A66-4F87-B16D-F2F1A7C69A30}">
      <dgm:prSet/>
      <dgm:spPr/>
      <dgm:t>
        <a:bodyPr/>
        <a:lstStyle/>
        <a:p>
          <a:endParaRPr lang="es-ES"/>
        </a:p>
      </dgm:t>
    </dgm:pt>
    <dgm:pt modelId="{45DF5ED0-4B25-4348-95B8-5C6017420FCA}" type="sibTrans" cxnId="{9A6F30C0-0A66-4F87-B16D-F2F1A7C69A30}">
      <dgm:prSet/>
      <dgm:spPr/>
      <dgm:t>
        <a:bodyPr/>
        <a:lstStyle/>
        <a:p>
          <a:endParaRPr lang="es-ES"/>
        </a:p>
      </dgm:t>
    </dgm:pt>
    <dgm:pt modelId="{55082A4B-8409-4C2F-9394-BF85A0A635C7}">
      <dgm:prSet phldrT="[Texto]"/>
      <dgm:spPr>
        <a:xfrm>
          <a:off x="3753469" y="704666"/>
          <a:ext cx="1645518" cy="1266131"/>
        </a:xfrm>
        <a:solidFill>
          <a:srgbClr val="4BACC6">
            <a:tint val="40000"/>
            <a:alpha val="90000"/>
            <a:hueOff val="-10740482"/>
            <a:satOff val="48253"/>
            <a:lumOff val="3317"/>
            <a:alphaOff val="0"/>
          </a:srgbClr>
        </a:solidFill>
        <a:ln w="25400" cap="flat" cmpd="sng" algn="ctr">
          <a:solidFill>
            <a:srgbClr val="4BACC6">
              <a:tint val="40000"/>
              <a:alpha val="90000"/>
              <a:hueOff val="-10740482"/>
              <a:satOff val="48253"/>
              <a:lumOff val="3317"/>
              <a:alphaOff val="0"/>
            </a:srgbClr>
          </a:solidFill>
          <a:prstDash val="solid"/>
        </a:ln>
        <a:effectLst/>
      </dgm:spPr>
      <dgm:t>
        <a:bodyPr/>
        <a:lstStyle/>
        <a:p>
          <a:r>
            <a:rPr lang="es-ES">
              <a:solidFill>
                <a:sysClr val="windowText" lastClr="000000">
                  <a:hueOff val="0"/>
                  <a:satOff val="0"/>
                  <a:lumOff val="0"/>
                  <a:alphaOff val="0"/>
                </a:sysClr>
              </a:solidFill>
              <a:latin typeface="Calibri"/>
              <a:ea typeface="+mn-ea"/>
              <a:cs typeface="+mn-cs"/>
            </a:rPr>
            <a:t>En este último apartado se deja constancia de las bases que sirven para el cálculo de las deducciones a que está sujeto el salario de los trabajadores: cotizaciones a la Seguridad Social y retención a cuenta del IRPF.</a:t>
          </a:r>
        </a:p>
      </dgm:t>
    </dgm:pt>
    <dgm:pt modelId="{4F358C24-275A-425A-BF4B-2EC29A61E445}" type="parTrans" cxnId="{DC84B338-915D-42D5-B73A-FC7420A37B54}">
      <dgm:prSet/>
      <dgm:spPr/>
      <dgm:t>
        <a:bodyPr/>
        <a:lstStyle/>
        <a:p>
          <a:endParaRPr lang="es-ES"/>
        </a:p>
      </dgm:t>
    </dgm:pt>
    <dgm:pt modelId="{ED339038-E012-4C42-B5B5-F9D18A7FCD72}" type="sibTrans" cxnId="{DC84B338-915D-42D5-B73A-FC7420A37B54}">
      <dgm:prSet/>
      <dgm:spPr/>
      <dgm:t>
        <a:bodyPr/>
        <a:lstStyle/>
        <a:p>
          <a:endParaRPr lang="es-ES"/>
        </a:p>
      </dgm:t>
    </dgm:pt>
    <dgm:pt modelId="{E319ABF3-8652-439D-84A0-AFC2FA5C3252}" type="pres">
      <dgm:prSet presAssocID="{0870B6D5-15B2-45ED-8EA3-E47F3FE70CB3}" presName="Name0" presStyleCnt="0">
        <dgm:presLayoutVars>
          <dgm:dir/>
          <dgm:animLvl val="lvl"/>
          <dgm:resizeHandles val="exact"/>
        </dgm:presLayoutVars>
      </dgm:prSet>
      <dgm:spPr/>
      <dgm:t>
        <a:bodyPr/>
        <a:lstStyle/>
        <a:p>
          <a:endParaRPr lang="es-ES"/>
        </a:p>
      </dgm:t>
    </dgm:pt>
    <dgm:pt modelId="{A9C3651B-DCB4-478E-8487-169A2C2D8ACE}" type="pres">
      <dgm:prSet presAssocID="{A652775E-BC18-46BF-B979-AD2ACA880BA1}" presName="composite" presStyleCnt="0"/>
      <dgm:spPr/>
    </dgm:pt>
    <dgm:pt modelId="{D23BBF78-DDF0-4556-B3B7-F75563A3603D}" type="pres">
      <dgm:prSet presAssocID="{A652775E-BC18-46BF-B979-AD2ACA880BA1}" presName="parTx" presStyleLbl="alignNode1" presStyleIdx="0" presStyleCnt="3">
        <dgm:presLayoutVars>
          <dgm:chMax val="0"/>
          <dgm:chPref val="0"/>
          <dgm:bulletEnabled val="1"/>
        </dgm:presLayoutVars>
      </dgm:prSet>
      <dgm:spPr>
        <a:prstGeom prst="rect">
          <a:avLst/>
        </a:prstGeom>
      </dgm:spPr>
      <dgm:t>
        <a:bodyPr/>
        <a:lstStyle/>
        <a:p>
          <a:endParaRPr lang="es-ES"/>
        </a:p>
      </dgm:t>
    </dgm:pt>
    <dgm:pt modelId="{CE0B2DC4-F910-4901-9419-EA44299633F8}" type="pres">
      <dgm:prSet presAssocID="{A652775E-BC18-46BF-B979-AD2ACA880BA1}" presName="desTx" presStyleLbl="alignAccFollowNode1" presStyleIdx="0" presStyleCnt="3">
        <dgm:presLayoutVars>
          <dgm:bulletEnabled val="1"/>
        </dgm:presLayoutVars>
      </dgm:prSet>
      <dgm:spPr>
        <a:prstGeom prst="rect">
          <a:avLst/>
        </a:prstGeom>
      </dgm:spPr>
      <dgm:t>
        <a:bodyPr/>
        <a:lstStyle/>
        <a:p>
          <a:endParaRPr lang="es-ES"/>
        </a:p>
      </dgm:t>
    </dgm:pt>
    <dgm:pt modelId="{5E243345-5DDA-4E6F-9B70-50790F67E098}" type="pres">
      <dgm:prSet presAssocID="{85B920F6-B4F9-45B4-BEB5-187F6BF9D08F}" presName="space" presStyleCnt="0"/>
      <dgm:spPr/>
    </dgm:pt>
    <dgm:pt modelId="{58E2010B-DB1C-4357-9DA5-6AA3A260EBF5}" type="pres">
      <dgm:prSet presAssocID="{56D5046A-AD36-4FCC-9FF7-138712ECA958}" presName="composite" presStyleCnt="0"/>
      <dgm:spPr/>
    </dgm:pt>
    <dgm:pt modelId="{5F9ED500-346B-4A5D-8811-B770A2BF0755}" type="pres">
      <dgm:prSet presAssocID="{56D5046A-AD36-4FCC-9FF7-138712ECA958}" presName="parTx" presStyleLbl="alignNode1" presStyleIdx="1" presStyleCnt="3">
        <dgm:presLayoutVars>
          <dgm:chMax val="0"/>
          <dgm:chPref val="0"/>
          <dgm:bulletEnabled val="1"/>
        </dgm:presLayoutVars>
      </dgm:prSet>
      <dgm:spPr>
        <a:prstGeom prst="rect">
          <a:avLst/>
        </a:prstGeom>
      </dgm:spPr>
      <dgm:t>
        <a:bodyPr/>
        <a:lstStyle/>
        <a:p>
          <a:endParaRPr lang="es-ES"/>
        </a:p>
      </dgm:t>
    </dgm:pt>
    <dgm:pt modelId="{FDA7DF94-823A-4383-B2CA-96FDEB9B7EE7}" type="pres">
      <dgm:prSet presAssocID="{56D5046A-AD36-4FCC-9FF7-138712ECA958}" presName="desTx" presStyleLbl="alignAccFollowNode1" presStyleIdx="1" presStyleCnt="3">
        <dgm:presLayoutVars>
          <dgm:bulletEnabled val="1"/>
        </dgm:presLayoutVars>
      </dgm:prSet>
      <dgm:spPr>
        <a:prstGeom prst="rect">
          <a:avLst/>
        </a:prstGeom>
      </dgm:spPr>
      <dgm:t>
        <a:bodyPr/>
        <a:lstStyle/>
        <a:p>
          <a:endParaRPr lang="es-ES"/>
        </a:p>
      </dgm:t>
    </dgm:pt>
    <dgm:pt modelId="{1DC26322-9805-4D31-934D-FBFAD1D819A6}" type="pres">
      <dgm:prSet presAssocID="{1ADADA3C-2789-4FC9-82B6-BC5C747FB57F}" presName="space" presStyleCnt="0"/>
      <dgm:spPr/>
    </dgm:pt>
    <dgm:pt modelId="{7E2A1A6A-27C1-4BF5-9D59-9CB3A95ECAE1}" type="pres">
      <dgm:prSet presAssocID="{4C9EC57C-9AA4-4A0B-B68B-9F186D83B9E4}" presName="composite" presStyleCnt="0"/>
      <dgm:spPr/>
    </dgm:pt>
    <dgm:pt modelId="{CD3A572F-B2B7-44D7-ABDE-EA10C5DBFC1E}" type="pres">
      <dgm:prSet presAssocID="{4C9EC57C-9AA4-4A0B-B68B-9F186D83B9E4}" presName="parTx" presStyleLbl="alignNode1" presStyleIdx="2" presStyleCnt="3">
        <dgm:presLayoutVars>
          <dgm:chMax val="0"/>
          <dgm:chPref val="0"/>
          <dgm:bulletEnabled val="1"/>
        </dgm:presLayoutVars>
      </dgm:prSet>
      <dgm:spPr>
        <a:prstGeom prst="rect">
          <a:avLst/>
        </a:prstGeom>
      </dgm:spPr>
      <dgm:t>
        <a:bodyPr/>
        <a:lstStyle/>
        <a:p>
          <a:endParaRPr lang="es-ES"/>
        </a:p>
      </dgm:t>
    </dgm:pt>
    <dgm:pt modelId="{63FEFAED-6F3D-42AD-8F3B-C4B49631B879}" type="pres">
      <dgm:prSet presAssocID="{4C9EC57C-9AA4-4A0B-B68B-9F186D83B9E4}" presName="desTx" presStyleLbl="alignAccFollowNode1" presStyleIdx="2" presStyleCnt="3">
        <dgm:presLayoutVars>
          <dgm:bulletEnabled val="1"/>
        </dgm:presLayoutVars>
      </dgm:prSet>
      <dgm:spPr>
        <a:prstGeom prst="rect">
          <a:avLst/>
        </a:prstGeom>
      </dgm:spPr>
      <dgm:t>
        <a:bodyPr/>
        <a:lstStyle/>
        <a:p>
          <a:endParaRPr lang="es-ES"/>
        </a:p>
      </dgm:t>
    </dgm:pt>
  </dgm:ptLst>
  <dgm:cxnLst>
    <dgm:cxn modelId="{7F331CDF-460C-431C-A94E-8C6C0F3E97B1}" type="presOf" srcId="{C4BDA09F-D166-48AD-BD52-890472A958A0}" destId="{CE0B2DC4-F910-4901-9419-EA44299633F8}" srcOrd="0" destOrd="0" presId="urn:microsoft.com/office/officeart/2005/8/layout/hList1"/>
    <dgm:cxn modelId="{5C00797A-94D0-4B09-A483-7BB5C8DAF688}" type="presOf" srcId="{3D2AD41C-024C-4542-9218-52E73D9782D6}" destId="{FDA7DF94-823A-4383-B2CA-96FDEB9B7EE7}" srcOrd="0" destOrd="0" presId="urn:microsoft.com/office/officeart/2005/8/layout/hList1"/>
    <dgm:cxn modelId="{828BBF8F-BAD2-49BB-A4B0-A1DDDB8922C2}" type="presOf" srcId="{0870B6D5-15B2-45ED-8EA3-E47F3FE70CB3}" destId="{E319ABF3-8652-439D-84A0-AFC2FA5C3252}" srcOrd="0" destOrd="0" presId="urn:microsoft.com/office/officeart/2005/8/layout/hList1"/>
    <dgm:cxn modelId="{0C228C4E-E36A-41D9-9DA6-E971C1B3B637}" srcId="{0870B6D5-15B2-45ED-8EA3-E47F3FE70CB3}" destId="{A652775E-BC18-46BF-B979-AD2ACA880BA1}" srcOrd="0" destOrd="0" parTransId="{94CB33E1-5952-4D62-9377-697EA0DF2DF8}" sibTransId="{85B920F6-B4F9-45B4-BEB5-187F6BF9D08F}"/>
    <dgm:cxn modelId="{16714934-E5FA-4D17-A700-3EB81A753DB2}" type="presOf" srcId="{55082A4B-8409-4C2F-9394-BF85A0A635C7}" destId="{63FEFAED-6F3D-42AD-8F3B-C4B49631B879}" srcOrd="0" destOrd="0" presId="urn:microsoft.com/office/officeart/2005/8/layout/hList1"/>
    <dgm:cxn modelId="{DC84B338-915D-42D5-B73A-FC7420A37B54}" srcId="{4C9EC57C-9AA4-4A0B-B68B-9F186D83B9E4}" destId="{55082A4B-8409-4C2F-9394-BF85A0A635C7}" srcOrd="0" destOrd="0" parTransId="{4F358C24-275A-425A-BF4B-2EC29A61E445}" sibTransId="{ED339038-E012-4C42-B5B5-F9D18A7FCD72}"/>
    <dgm:cxn modelId="{1366C51A-CA57-48DE-8158-9F446E373494}" srcId="{0870B6D5-15B2-45ED-8EA3-E47F3FE70CB3}" destId="{56D5046A-AD36-4FCC-9FF7-138712ECA958}" srcOrd="1" destOrd="0" parTransId="{53C42286-732A-4932-AA65-EB0423DF016D}" sibTransId="{1ADADA3C-2789-4FC9-82B6-BC5C747FB57F}"/>
    <dgm:cxn modelId="{E0A3C430-589D-476C-91D0-5D066C1DE399}" type="presOf" srcId="{A652775E-BC18-46BF-B979-AD2ACA880BA1}" destId="{D23BBF78-DDF0-4556-B3B7-F75563A3603D}" srcOrd="0" destOrd="0" presId="urn:microsoft.com/office/officeart/2005/8/layout/hList1"/>
    <dgm:cxn modelId="{B4682A8D-C8ED-43CE-9E67-8DCE2C8737FB}" srcId="{A652775E-BC18-46BF-B979-AD2ACA880BA1}" destId="{C4BDA09F-D166-48AD-BD52-890472A958A0}" srcOrd="0" destOrd="0" parTransId="{7FDB45FB-DF29-4C81-9FD5-E909C2A99874}" sibTransId="{B13F41BA-DA97-40F6-9710-4C160EA13AD0}"/>
    <dgm:cxn modelId="{19A2B09C-E817-490E-B15F-FAEFA0390138}" type="presOf" srcId="{4C9EC57C-9AA4-4A0B-B68B-9F186D83B9E4}" destId="{CD3A572F-B2B7-44D7-ABDE-EA10C5DBFC1E}" srcOrd="0" destOrd="0" presId="urn:microsoft.com/office/officeart/2005/8/layout/hList1"/>
    <dgm:cxn modelId="{9A6F30C0-0A66-4F87-B16D-F2F1A7C69A30}" srcId="{0870B6D5-15B2-45ED-8EA3-E47F3FE70CB3}" destId="{4C9EC57C-9AA4-4A0B-B68B-9F186D83B9E4}" srcOrd="2" destOrd="0" parTransId="{329C1EA2-3936-4996-9F45-DBAFF7A1EF8B}" sibTransId="{45DF5ED0-4B25-4348-95B8-5C6017420FCA}"/>
    <dgm:cxn modelId="{6413D1C1-2B3E-411C-8130-DBD8880F7C76}" type="presOf" srcId="{56D5046A-AD36-4FCC-9FF7-138712ECA958}" destId="{5F9ED500-346B-4A5D-8811-B770A2BF0755}" srcOrd="0" destOrd="0" presId="urn:microsoft.com/office/officeart/2005/8/layout/hList1"/>
    <dgm:cxn modelId="{9AA870B5-B2AF-4F67-A514-0A33B6ABEE4C}" srcId="{56D5046A-AD36-4FCC-9FF7-138712ECA958}" destId="{3D2AD41C-024C-4542-9218-52E73D9782D6}" srcOrd="0" destOrd="0" parTransId="{D9F73918-979C-4F09-8E4B-2276A84546EB}" sibTransId="{D2242E91-7549-4FD5-98E8-A39F6D341DA6}"/>
    <dgm:cxn modelId="{9D83CE8B-EF34-4521-B6C6-028E62A2CAF5}" type="presParOf" srcId="{E319ABF3-8652-439D-84A0-AFC2FA5C3252}" destId="{A9C3651B-DCB4-478E-8487-169A2C2D8ACE}" srcOrd="0" destOrd="0" presId="urn:microsoft.com/office/officeart/2005/8/layout/hList1"/>
    <dgm:cxn modelId="{4DAA333D-F567-412F-A002-D877D34C83F7}" type="presParOf" srcId="{A9C3651B-DCB4-478E-8487-169A2C2D8ACE}" destId="{D23BBF78-DDF0-4556-B3B7-F75563A3603D}" srcOrd="0" destOrd="0" presId="urn:microsoft.com/office/officeart/2005/8/layout/hList1"/>
    <dgm:cxn modelId="{3056CC55-1465-42B2-962F-3FB8240954B8}" type="presParOf" srcId="{A9C3651B-DCB4-478E-8487-169A2C2D8ACE}" destId="{CE0B2DC4-F910-4901-9419-EA44299633F8}" srcOrd="1" destOrd="0" presId="urn:microsoft.com/office/officeart/2005/8/layout/hList1"/>
    <dgm:cxn modelId="{563D3F04-7B91-44F3-A8A6-D57F2402B2B0}" type="presParOf" srcId="{E319ABF3-8652-439D-84A0-AFC2FA5C3252}" destId="{5E243345-5DDA-4E6F-9B70-50790F67E098}" srcOrd="1" destOrd="0" presId="urn:microsoft.com/office/officeart/2005/8/layout/hList1"/>
    <dgm:cxn modelId="{444B568C-544A-4455-8858-7547D8A36633}" type="presParOf" srcId="{E319ABF3-8652-439D-84A0-AFC2FA5C3252}" destId="{58E2010B-DB1C-4357-9DA5-6AA3A260EBF5}" srcOrd="2" destOrd="0" presId="urn:microsoft.com/office/officeart/2005/8/layout/hList1"/>
    <dgm:cxn modelId="{25C0093F-9E07-4134-939D-8B53A519FF9C}" type="presParOf" srcId="{58E2010B-DB1C-4357-9DA5-6AA3A260EBF5}" destId="{5F9ED500-346B-4A5D-8811-B770A2BF0755}" srcOrd="0" destOrd="0" presId="urn:microsoft.com/office/officeart/2005/8/layout/hList1"/>
    <dgm:cxn modelId="{E44167C9-3062-4929-9D66-868149BEC563}" type="presParOf" srcId="{58E2010B-DB1C-4357-9DA5-6AA3A260EBF5}" destId="{FDA7DF94-823A-4383-B2CA-96FDEB9B7EE7}" srcOrd="1" destOrd="0" presId="urn:microsoft.com/office/officeart/2005/8/layout/hList1"/>
    <dgm:cxn modelId="{B253C2B3-90DD-4F3D-A726-42FF0E1CEC5A}" type="presParOf" srcId="{E319ABF3-8652-439D-84A0-AFC2FA5C3252}" destId="{1DC26322-9805-4D31-934D-FBFAD1D819A6}" srcOrd="3" destOrd="0" presId="urn:microsoft.com/office/officeart/2005/8/layout/hList1"/>
    <dgm:cxn modelId="{292461B9-EAAB-408B-9CED-E563F8EBEF9F}" type="presParOf" srcId="{E319ABF3-8652-439D-84A0-AFC2FA5C3252}" destId="{7E2A1A6A-27C1-4BF5-9D59-9CB3A95ECAE1}" srcOrd="4" destOrd="0" presId="urn:microsoft.com/office/officeart/2005/8/layout/hList1"/>
    <dgm:cxn modelId="{9F719C47-EA0F-4BDE-8E4F-A39BC604B7AB}" type="presParOf" srcId="{7E2A1A6A-27C1-4BF5-9D59-9CB3A95ECAE1}" destId="{CD3A572F-B2B7-44D7-ABDE-EA10C5DBFC1E}" srcOrd="0" destOrd="0" presId="urn:microsoft.com/office/officeart/2005/8/layout/hList1"/>
    <dgm:cxn modelId="{8FADF852-93B6-48E3-820E-11E60F3ADAB3}" type="presParOf" srcId="{7E2A1A6A-27C1-4BF5-9D59-9CB3A95ECAE1}" destId="{63FEFAED-6F3D-42AD-8F3B-C4B49631B879}" srcOrd="1" destOrd="0" presId="urn:microsoft.com/office/officeart/2005/8/layout/hLis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3C3E72D-670C-4355-B09E-45F9AEE9A24C}"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es-ES"/>
        </a:p>
      </dgm:t>
    </dgm:pt>
    <dgm:pt modelId="{AE9FA472-6C21-4051-9DF8-54EA7A926A3E}">
      <dgm:prSet phldrT="[Texto]" custT="1"/>
      <dgm:spPr/>
      <dgm:t>
        <a:bodyPr/>
        <a:lstStyle/>
        <a:p>
          <a:r>
            <a:rPr lang="es-ES" sz="2000">
              <a:latin typeface="Arial" pitchFamily="34" charset="0"/>
              <a:cs typeface="Arial" pitchFamily="34" charset="0"/>
            </a:rPr>
            <a:t>Devengos</a:t>
          </a:r>
        </a:p>
      </dgm:t>
    </dgm:pt>
    <dgm:pt modelId="{1BCBBCAB-8797-49BE-975C-C8D68E2EF26E}" type="parTrans" cxnId="{4A98F494-A2ED-4DE4-84A3-33CBC634A255}">
      <dgm:prSet/>
      <dgm:spPr/>
      <dgm:t>
        <a:bodyPr/>
        <a:lstStyle/>
        <a:p>
          <a:endParaRPr lang="es-ES"/>
        </a:p>
      </dgm:t>
    </dgm:pt>
    <dgm:pt modelId="{49A2294D-D011-4581-A533-0AA2AC285FA4}" type="sibTrans" cxnId="{4A98F494-A2ED-4DE4-84A3-33CBC634A255}">
      <dgm:prSet/>
      <dgm:spPr/>
      <dgm:t>
        <a:bodyPr/>
        <a:lstStyle/>
        <a:p>
          <a:endParaRPr lang="es-ES"/>
        </a:p>
      </dgm:t>
    </dgm:pt>
    <dgm:pt modelId="{1C88D623-D928-442B-B730-B7EC0C8A68AD}">
      <dgm:prSet phldrT="[Texto]" custT="1"/>
      <dgm:spPr/>
      <dgm:t>
        <a:bodyPr/>
        <a:lstStyle/>
        <a:p>
          <a:r>
            <a:rPr lang="es-ES" sz="1400" b="1"/>
            <a:t> </a:t>
          </a:r>
          <a:r>
            <a:rPr lang="es-ES" sz="1100" b="1">
              <a:latin typeface="Arial" pitchFamily="34" charset="0"/>
              <a:cs typeface="Arial" pitchFamily="34" charset="0"/>
            </a:rPr>
            <a:t>Percepciones no salariales: </a:t>
          </a:r>
          <a:r>
            <a:rPr lang="es-ES" sz="1100">
              <a:latin typeface="Arial" pitchFamily="34" charset="0"/>
              <a:cs typeface="Arial" pitchFamily="34" charset="0"/>
            </a:rPr>
            <a:t>Compensan gastos al trabajador por motivos del trabajo. Depende del tipo cotizará o no a la Seguridad Social</a:t>
          </a:r>
        </a:p>
      </dgm:t>
    </dgm:pt>
    <dgm:pt modelId="{8DDA46CD-CA58-4665-800B-A66D6643A6D4}" type="parTrans" cxnId="{92C5D869-1550-4A04-8721-ED948C03AD75}">
      <dgm:prSet/>
      <dgm:spPr/>
      <dgm:t>
        <a:bodyPr/>
        <a:lstStyle/>
        <a:p>
          <a:endParaRPr lang="es-ES"/>
        </a:p>
      </dgm:t>
    </dgm:pt>
    <dgm:pt modelId="{9DED899D-472C-4E14-8E10-18A0B39B2640}" type="sibTrans" cxnId="{92C5D869-1550-4A04-8721-ED948C03AD75}">
      <dgm:prSet/>
      <dgm:spPr/>
      <dgm:t>
        <a:bodyPr/>
        <a:lstStyle/>
        <a:p>
          <a:endParaRPr lang="es-ES"/>
        </a:p>
      </dgm:t>
    </dgm:pt>
    <dgm:pt modelId="{B17659C1-C2A6-42C9-853E-474D8E69A7EE}">
      <dgm:prSet custT="1"/>
      <dgm:spPr/>
      <dgm:t>
        <a:bodyPr/>
        <a:lstStyle/>
        <a:p>
          <a:r>
            <a:rPr lang="es-ES" sz="1400" b="1"/>
            <a:t> </a:t>
          </a:r>
          <a:r>
            <a:rPr lang="es-ES" sz="1100" b="1">
              <a:latin typeface="Arial" pitchFamily="34" charset="0"/>
              <a:cs typeface="Arial" pitchFamily="34" charset="0"/>
            </a:rPr>
            <a:t>Percepciones salariales:</a:t>
          </a:r>
          <a:r>
            <a:rPr lang="es-ES" sz="1100">
              <a:latin typeface="Arial" pitchFamily="34" charset="0"/>
              <a:cs typeface="Arial" pitchFamily="34" charset="0"/>
            </a:rPr>
            <a:t> </a:t>
          </a:r>
        </a:p>
        <a:p>
          <a:r>
            <a:rPr lang="es-ES" sz="1100">
              <a:latin typeface="Arial" pitchFamily="34" charset="0"/>
              <a:cs typeface="Arial" pitchFamily="34" charset="0"/>
            </a:rPr>
            <a:t>Cantidades percibidas por el trabajo realizado y cotizan a la Seguridad Social</a:t>
          </a:r>
        </a:p>
      </dgm:t>
    </dgm:pt>
    <dgm:pt modelId="{936B4300-9C34-4203-AA80-334B35E8B4C6}" type="parTrans" cxnId="{9836FF8B-EAC6-4092-9CE8-35AD5D0AC5F3}">
      <dgm:prSet/>
      <dgm:spPr/>
      <dgm:t>
        <a:bodyPr/>
        <a:lstStyle/>
        <a:p>
          <a:endParaRPr lang="es-ES"/>
        </a:p>
      </dgm:t>
    </dgm:pt>
    <dgm:pt modelId="{7A2F0BC7-C114-4FA2-BA5F-A5FEDC0A0326}" type="sibTrans" cxnId="{9836FF8B-EAC6-4092-9CE8-35AD5D0AC5F3}">
      <dgm:prSet/>
      <dgm:spPr/>
      <dgm:t>
        <a:bodyPr/>
        <a:lstStyle/>
        <a:p>
          <a:endParaRPr lang="es-ES"/>
        </a:p>
      </dgm:t>
    </dgm:pt>
    <dgm:pt modelId="{70809A34-FBFA-4E36-B32E-91A7C9A1DE21}" type="pres">
      <dgm:prSet presAssocID="{23C3E72D-670C-4355-B09E-45F9AEE9A24C}" presName="diagram" presStyleCnt="0">
        <dgm:presLayoutVars>
          <dgm:chPref val="1"/>
          <dgm:dir/>
          <dgm:animOne val="branch"/>
          <dgm:animLvl val="lvl"/>
          <dgm:resizeHandles val="exact"/>
        </dgm:presLayoutVars>
      </dgm:prSet>
      <dgm:spPr/>
      <dgm:t>
        <a:bodyPr/>
        <a:lstStyle/>
        <a:p>
          <a:endParaRPr lang="es-ES"/>
        </a:p>
      </dgm:t>
    </dgm:pt>
    <dgm:pt modelId="{C5FB75F0-4EA9-485E-AB8B-D35FB8BBC860}" type="pres">
      <dgm:prSet presAssocID="{AE9FA472-6C21-4051-9DF8-54EA7A926A3E}" presName="root1" presStyleCnt="0"/>
      <dgm:spPr/>
    </dgm:pt>
    <dgm:pt modelId="{4D206C87-C48A-49D8-A4FD-04B381FA902A}" type="pres">
      <dgm:prSet presAssocID="{AE9FA472-6C21-4051-9DF8-54EA7A926A3E}" presName="LevelOneTextNode" presStyleLbl="node0" presStyleIdx="0" presStyleCnt="1" custScaleX="81580" custScaleY="56891" custLinFactNeighborX="2738" custLinFactNeighborY="-14830">
        <dgm:presLayoutVars>
          <dgm:chPref val="3"/>
        </dgm:presLayoutVars>
      </dgm:prSet>
      <dgm:spPr/>
      <dgm:t>
        <a:bodyPr/>
        <a:lstStyle/>
        <a:p>
          <a:endParaRPr lang="es-ES"/>
        </a:p>
      </dgm:t>
    </dgm:pt>
    <dgm:pt modelId="{C4140316-75F7-4D61-B580-BA1088406965}" type="pres">
      <dgm:prSet presAssocID="{AE9FA472-6C21-4051-9DF8-54EA7A926A3E}" presName="level2hierChild" presStyleCnt="0"/>
      <dgm:spPr/>
    </dgm:pt>
    <dgm:pt modelId="{3867247E-F633-4FF8-B337-672DD63CDE36}" type="pres">
      <dgm:prSet presAssocID="{936B4300-9C34-4203-AA80-334B35E8B4C6}" presName="conn2-1" presStyleLbl="parChTrans1D2" presStyleIdx="0" presStyleCnt="2"/>
      <dgm:spPr/>
      <dgm:t>
        <a:bodyPr/>
        <a:lstStyle/>
        <a:p>
          <a:endParaRPr lang="es-ES"/>
        </a:p>
      </dgm:t>
    </dgm:pt>
    <dgm:pt modelId="{D4073B64-E70E-4E40-8E89-F49E25D22936}" type="pres">
      <dgm:prSet presAssocID="{936B4300-9C34-4203-AA80-334B35E8B4C6}" presName="connTx" presStyleLbl="parChTrans1D2" presStyleIdx="0" presStyleCnt="2"/>
      <dgm:spPr/>
      <dgm:t>
        <a:bodyPr/>
        <a:lstStyle/>
        <a:p>
          <a:endParaRPr lang="es-ES"/>
        </a:p>
      </dgm:t>
    </dgm:pt>
    <dgm:pt modelId="{2D840A85-5333-4DA1-A68D-A88654880011}" type="pres">
      <dgm:prSet presAssocID="{B17659C1-C2A6-42C9-853E-474D8E69A7EE}" presName="root2" presStyleCnt="0"/>
      <dgm:spPr/>
    </dgm:pt>
    <dgm:pt modelId="{2BCC9EBA-E6D8-4D7B-97BA-2DD87964913D}" type="pres">
      <dgm:prSet presAssocID="{B17659C1-C2A6-42C9-853E-474D8E69A7EE}" presName="LevelTwoTextNode" presStyleLbl="node2" presStyleIdx="0" presStyleCnt="2" custScaleY="76679" custLinFactNeighborX="25" custLinFactNeighborY="-27268">
        <dgm:presLayoutVars>
          <dgm:chPref val="3"/>
        </dgm:presLayoutVars>
      </dgm:prSet>
      <dgm:spPr/>
      <dgm:t>
        <a:bodyPr/>
        <a:lstStyle/>
        <a:p>
          <a:endParaRPr lang="es-ES"/>
        </a:p>
      </dgm:t>
    </dgm:pt>
    <dgm:pt modelId="{9CA6ADDE-CBFE-4FC0-9C2A-EE979264256D}" type="pres">
      <dgm:prSet presAssocID="{B17659C1-C2A6-42C9-853E-474D8E69A7EE}" presName="level3hierChild" presStyleCnt="0"/>
      <dgm:spPr/>
    </dgm:pt>
    <dgm:pt modelId="{C471771F-C788-4322-9A85-E61F2E0CBA3E}" type="pres">
      <dgm:prSet presAssocID="{8DDA46CD-CA58-4665-800B-A66D6643A6D4}" presName="conn2-1" presStyleLbl="parChTrans1D2" presStyleIdx="1" presStyleCnt="2"/>
      <dgm:spPr/>
      <dgm:t>
        <a:bodyPr/>
        <a:lstStyle/>
        <a:p>
          <a:endParaRPr lang="es-ES"/>
        </a:p>
      </dgm:t>
    </dgm:pt>
    <dgm:pt modelId="{61626048-3D65-4856-8213-A802B58E64A7}" type="pres">
      <dgm:prSet presAssocID="{8DDA46CD-CA58-4665-800B-A66D6643A6D4}" presName="connTx" presStyleLbl="parChTrans1D2" presStyleIdx="1" presStyleCnt="2"/>
      <dgm:spPr/>
      <dgm:t>
        <a:bodyPr/>
        <a:lstStyle/>
        <a:p>
          <a:endParaRPr lang="es-ES"/>
        </a:p>
      </dgm:t>
    </dgm:pt>
    <dgm:pt modelId="{7EAD74AE-B255-4748-94C7-5662C5EAE2D0}" type="pres">
      <dgm:prSet presAssocID="{1C88D623-D928-442B-B730-B7EC0C8A68AD}" presName="root2" presStyleCnt="0"/>
      <dgm:spPr/>
    </dgm:pt>
    <dgm:pt modelId="{29C2E77F-3140-4648-B4E3-4997D08671A1}" type="pres">
      <dgm:prSet presAssocID="{1C88D623-D928-442B-B730-B7EC0C8A68AD}" presName="LevelTwoTextNode" presStyleLbl="node2" presStyleIdx="1" presStyleCnt="2" custScaleY="73520" custLinFactNeighborX="25" custLinFactNeighborY="-10946">
        <dgm:presLayoutVars>
          <dgm:chPref val="3"/>
        </dgm:presLayoutVars>
      </dgm:prSet>
      <dgm:spPr/>
      <dgm:t>
        <a:bodyPr/>
        <a:lstStyle/>
        <a:p>
          <a:endParaRPr lang="es-ES"/>
        </a:p>
      </dgm:t>
    </dgm:pt>
    <dgm:pt modelId="{B02C78AF-4FB2-418D-8778-E3C0DF2EA486}" type="pres">
      <dgm:prSet presAssocID="{1C88D623-D928-442B-B730-B7EC0C8A68AD}" presName="level3hierChild" presStyleCnt="0"/>
      <dgm:spPr/>
    </dgm:pt>
  </dgm:ptLst>
  <dgm:cxnLst>
    <dgm:cxn modelId="{9836FF8B-EAC6-4092-9CE8-35AD5D0AC5F3}" srcId="{AE9FA472-6C21-4051-9DF8-54EA7A926A3E}" destId="{B17659C1-C2A6-42C9-853E-474D8E69A7EE}" srcOrd="0" destOrd="0" parTransId="{936B4300-9C34-4203-AA80-334B35E8B4C6}" sibTransId="{7A2F0BC7-C114-4FA2-BA5F-A5FEDC0A0326}"/>
    <dgm:cxn modelId="{331C8235-342D-410F-B503-6BCC73913E7E}" type="presOf" srcId="{936B4300-9C34-4203-AA80-334B35E8B4C6}" destId="{3867247E-F633-4FF8-B337-672DD63CDE36}" srcOrd="0" destOrd="0" presId="urn:microsoft.com/office/officeart/2005/8/layout/hierarchy2"/>
    <dgm:cxn modelId="{F29E9F01-6761-462F-B923-C77C292F356A}" type="presOf" srcId="{B17659C1-C2A6-42C9-853E-474D8E69A7EE}" destId="{2BCC9EBA-E6D8-4D7B-97BA-2DD87964913D}" srcOrd="0" destOrd="0" presId="urn:microsoft.com/office/officeart/2005/8/layout/hierarchy2"/>
    <dgm:cxn modelId="{FEBFEFAE-182D-45BC-A9CA-8931AE207025}" type="presOf" srcId="{1C88D623-D928-442B-B730-B7EC0C8A68AD}" destId="{29C2E77F-3140-4648-B4E3-4997D08671A1}" srcOrd="0" destOrd="0" presId="urn:microsoft.com/office/officeart/2005/8/layout/hierarchy2"/>
    <dgm:cxn modelId="{4A98F494-A2ED-4DE4-84A3-33CBC634A255}" srcId="{23C3E72D-670C-4355-B09E-45F9AEE9A24C}" destId="{AE9FA472-6C21-4051-9DF8-54EA7A926A3E}" srcOrd="0" destOrd="0" parTransId="{1BCBBCAB-8797-49BE-975C-C8D68E2EF26E}" sibTransId="{49A2294D-D011-4581-A533-0AA2AC285FA4}"/>
    <dgm:cxn modelId="{92C5D869-1550-4A04-8721-ED948C03AD75}" srcId="{AE9FA472-6C21-4051-9DF8-54EA7A926A3E}" destId="{1C88D623-D928-442B-B730-B7EC0C8A68AD}" srcOrd="1" destOrd="0" parTransId="{8DDA46CD-CA58-4665-800B-A66D6643A6D4}" sibTransId="{9DED899D-472C-4E14-8E10-18A0B39B2640}"/>
    <dgm:cxn modelId="{AD4114A0-6047-42CA-A593-22FBC748A4AF}" type="presOf" srcId="{23C3E72D-670C-4355-B09E-45F9AEE9A24C}" destId="{70809A34-FBFA-4E36-B32E-91A7C9A1DE21}" srcOrd="0" destOrd="0" presId="urn:microsoft.com/office/officeart/2005/8/layout/hierarchy2"/>
    <dgm:cxn modelId="{3EE54154-E8C1-4969-B915-A4EB495DE26F}" type="presOf" srcId="{8DDA46CD-CA58-4665-800B-A66D6643A6D4}" destId="{C471771F-C788-4322-9A85-E61F2E0CBA3E}" srcOrd="0" destOrd="0" presId="urn:microsoft.com/office/officeart/2005/8/layout/hierarchy2"/>
    <dgm:cxn modelId="{7A2FE1C2-7B6E-477F-9F12-B8A38DF0919F}" type="presOf" srcId="{936B4300-9C34-4203-AA80-334B35E8B4C6}" destId="{D4073B64-E70E-4E40-8E89-F49E25D22936}" srcOrd="1" destOrd="0" presId="urn:microsoft.com/office/officeart/2005/8/layout/hierarchy2"/>
    <dgm:cxn modelId="{4C800AF3-61BA-428C-97EC-F7965E954544}" type="presOf" srcId="{8DDA46CD-CA58-4665-800B-A66D6643A6D4}" destId="{61626048-3D65-4856-8213-A802B58E64A7}" srcOrd="1" destOrd="0" presId="urn:microsoft.com/office/officeart/2005/8/layout/hierarchy2"/>
    <dgm:cxn modelId="{A0D2E652-2D1B-4719-A2F5-F6E64EE648C6}" type="presOf" srcId="{AE9FA472-6C21-4051-9DF8-54EA7A926A3E}" destId="{4D206C87-C48A-49D8-A4FD-04B381FA902A}" srcOrd="0" destOrd="0" presId="urn:microsoft.com/office/officeart/2005/8/layout/hierarchy2"/>
    <dgm:cxn modelId="{E8A67432-EB0A-46BC-8B75-969D65962B05}" type="presParOf" srcId="{70809A34-FBFA-4E36-B32E-91A7C9A1DE21}" destId="{C5FB75F0-4EA9-485E-AB8B-D35FB8BBC860}" srcOrd="0" destOrd="0" presId="urn:microsoft.com/office/officeart/2005/8/layout/hierarchy2"/>
    <dgm:cxn modelId="{72DAB3B1-785A-443A-A83B-2C9E35FBAEE6}" type="presParOf" srcId="{C5FB75F0-4EA9-485E-AB8B-D35FB8BBC860}" destId="{4D206C87-C48A-49D8-A4FD-04B381FA902A}" srcOrd="0" destOrd="0" presId="urn:microsoft.com/office/officeart/2005/8/layout/hierarchy2"/>
    <dgm:cxn modelId="{1B4D18C0-49B7-444E-83E1-7E4EB554E555}" type="presParOf" srcId="{C5FB75F0-4EA9-485E-AB8B-D35FB8BBC860}" destId="{C4140316-75F7-4D61-B580-BA1088406965}" srcOrd="1" destOrd="0" presId="urn:microsoft.com/office/officeart/2005/8/layout/hierarchy2"/>
    <dgm:cxn modelId="{3E29B1F9-747F-45FD-8E2D-287F78C88676}" type="presParOf" srcId="{C4140316-75F7-4D61-B580-BA1088406965}" destId="{3867247E-F633-4FF8-B337-672DD63CDE36}" srcOrd="0" destOrd="0" presId="urn:microsoft.com/office/officeart/2005/8/layout/hierarchy2"/>
    <dgm:cxn modelId="{4414CBD9-608A-444D-A607-9601E3CA3254}" type="presParOf" srcId="{3867247E-F633-4FF8-B337-672DD63CDE36}" destId="{D4073B64-E70E-4E40-8E89-F49E25D22936}" srcOrd="0" destOrd="0" presId="urn:microsoft.com/office/officeart/2005/8/layout/hierarchy2"/>
    <dgm:cxn modelId="{A5684285-DF95-4927-BB05-85D9E6A78CF1}" type="presParOf" srcId="{C4140316-75F7-4D61-B580-BA1088406965}" destId="{2D840A85-5333-4DA1-A68D-A88654880011}" srcOrd="1" destOrd="0" presId="urn:microsoft.com/office/officeart/2005/8/layout/hierarchy2"/>
    <dgm:cxn modelId="{0A174345-5ED0-44B4-B7BA-E09E0A6D1C97}" type="presParOf" srcId="{2D840A85-5333-4DA1-A68D-A88654880011}" destId="{2BCC9EBA-E6D8-4D7B-97BA-2DD87964913D}" srcOrd="0" destOrd="0" presId="urn:microsoft.com/office/officeart/2005/8/layout/hierarchy2"/>
    <dgm:cxn modelId="{E7028BCB-5F4E-440F-8ED4-4CDF56BD521B}" type="presParOf" srcId="{2D840A85-5333-4DA1-A68D-A88654880011}" destId="{9CA6ADDE-CBFE-4FC0-9C2A-EE979264256D}" srcOrd="1" destOrd="0" presId="urn:microsoft.com/office/officeart/2005/8/layout/hierarchy2"/>
    <dgm:cxn modelId="{9F2841AA-4ED4-48D5-B7CE-D3E4DF657095}" type="presParOf" srcId="{C4140316-75F7-4D61-B580-BA1088406965}" destId="{C471771F-C788-4322-9A85-E61F2E0CBA3E}" srcOrd="2" destOrd="0" presId="urn:microsoft.com/office/officeart/2005/8/layout/hierarchy2"/>
    <dgm:cxn modelId="{D1E92D49-1EA5-435B-843F-D39DD68F55D3}" type="presParOf" srcId="{C471771F-C788-4322-9A85-E61F2E0CBA3E}" destId="{61626048-3D65-4856-8213-A802B58E64A7}" srcOrd="0" destOrd="0" presId="urn:microsoft.com/office/officeart/2005/8/layout/hierarchy2"/>
    <dgm:cxn modelId="{9122A25B-B4DF-4EC5-B0BF-9A185376FB51}" type="presParOf" srcId="{C4140316-75F7-4D61-B580-BA1088406965}" destId="{7EAD74AE-B255-4748-94C7-5662C5EAE2D0}" srcOrd="3" destOrd="0" presId="urn:microsoft.com/office/officeart/2005/8/layout/hierarchy2"/>
    <dgm:cxn modelId="{D587417A-7207-436E-925C-AE34CAE7978C}" type="presParOf" srcId="{7EAD74AE-B255-4748-94C7-5662C5EAE2D0}" destId="{29C2E77F-3140-4648-B4E3-4997D08671A1}" srcOrd="0" destOrd="0" presId="urn:microsoft.com/office/officeart/2005/8/layout/hierarchy2"/>
    <dgm:cxn modelId="{2DAABBCF-B216-4153-A538-E9D40B11073C}" type="presParOf" srcId="{7EAD74AE-B255-4748-94C7-5662C5EAE2D0}" destId="{B02C78AF-4FB2-418D-8778-E3C0DF2EA486}" srcOrd="1" destOrd="0" presId="urn:microsoft.com/office/officeart/2005/8/layout/hierarchy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40FA4BB-5972-470F-A689-82E7E4F837C4}" type="doc">
      <dgm:prSet loTypeId="urn:microsoft.com/office/officeart/2009/layout/CircleArrowProcess" loCatId="process" qsTypeId="urn:microsoft.com/office/officeart/2005/8/quickstyle/simple1" qsCatId="simple" csTypeId="urn:microsoft.com/office/officeart/2005/8/colors/colorful2" csCatId="colorful" phldr="1"/>
      <dgm:spPr/>
      <dgm:t>
        <a:bodyPr/>
        <a:lstStyle/>
        <a:p>
          <a:endParaRPr lang="es-ES"/>
        </a:p>
      </dgm:t>
    </dgm:pt>
    <dgm:pt modelId="{0CE16517-2442-4657-8F9B-F8E4EEB0561D}">
      <dgm:prSet phldrT="[Texto]" custT="1"/>
      <dgm:spPr>
        <a:xfrm>
          <a:off x="2477600" y="2402675"/>
          <a:ext cx="885886" cy="442897"/>
        </a:xfrm>
        <a:noFill/>
        <a:ln>
          <a:noFill/>
        </a:ln>
        <a:effectLst/>
      </dgm:spPr>
      <dgm:t>
        <a:bodyPr/>
        <a:lstStyle/>
        <a:p>
          <a:r>
            <a:rPr lang="es-ES" sz="1000" b="0">
              <a:solidFill>
                <a:sysClr val="windowText" lastClr="000000">
                  <a:hueOff val="0"/>
                  <a:satOff val="0"/>
                  <a:lumOff val="0"/>
                  <a:alphaOff val="0"/>
                </a:sysClr>
              </a:solidFill>
              <a:latin typeface="Arial" pitchFamily="34" charset="0"/>
              <a:ea typeface="+mn-ea"/>
              <a:cs typeface="Arial" pitchFamily="34" charset="0"/>
            </a:rPr>
            <a:t>Calcular Salario Bruto</a:t>
          </a:r>
        </a:p>
      </dgm:t>
    </dgm:pt>
    <dgm:pt modelId="{95F805DF-E633-4C28-82BE-252067D6B57F}" type="parTrans" cxnId="{64815EB2-6A9F-4B97-BBB9-183E5B6EAF15}">
      <dgm:prSet/>
      <dgm:spPr/>
      <dgm:t>
        <a:bodyPr/>
        <a:lstStyle/>
        <a:p>
          <a:endParaRPr lang="es-ES"/>
        </a:p>
      </dgm:t>
    </dgm:pt>
    <dgm:pt modelId="{3A6C9C87-69F6-4B64-A227-8EAAA92F4859}" type="sibTrans" cxnId="{64815EB2-6A9F-4B97-BBB9-183E5B6EAF15}">
      <dgm:prSet/>
      <dgm:spPr/>
      <dgm:t>
        <a:bodyPr/>
        <a:lstStyle/>
        <a:p>
          <a:endParaRPr lang="es-ES"/>
        </a:p>
      </dgm:t>
    </dgm:pt>
    <dgm:pt modelId="{1F5AE6F2-628B-419F-9791-289DAB1CDD7A}">
      <dgm:prSet phldrT="[Texto]" custT="1"/>
      <dgm:spPr>
        <a:xfrm>
          <a:off x="2477600" y="574671"/>
          <a:ext cx="885886" cy="442897"/>
        </a:xfrm>
        <a:noFill/>
        <a:ln>
          <a:noFill/>
        </a:ln>
        <a:effectLst/>
      </dgm:spPr>
      <dgm:t>
        <a:bodyPr/>
        <a:lstStyle/>
        <a:p>
          <a:r>
            <a:rPr lang="es-ES" sz="1000" b="0">
              <a:solidFill>
                <a:sysClr val="windowText" lastClr="000000">
                  <a:hueOff val="0"/>
                  <a:satOff val="0"/>
                  <a:lumOff val="0"/>
                  <a:alphaOff val="0"/>
                </a:sysClr>
              </a:solidFill>
              <a:latin typeface="Arial" pitchFamily="34" charset="0"/>
              <a:ea typeface="+mn-ea"/>
              <a:cs typeface="Arial" pitchFamily="34" charset="0"/>
            </a:rPr>
            <a:t>Calcular Bases de Cotizacìón  e IRPF</a:t>
          </a:r>
        </a:p>
      </dgm:t>
    </dgm:pt>
    <dgm:pt modelId="{670EE20A-7BDE-4E78-83BE-5E1DC2554F49}" type="sibTrans" cxnId="{C843FFE4-DD55-4D79-B247-5C511C0A5A2A}">
      <dgm:prSet/>
      <dgm:spPr/>
      <dgm:t>
        <a:bodyPr/>
        <a:lstStyle/>
        <a:p>
          <a:endParaRPr lang="es-ES"/>
        </a:p>
      </dgm:t>
    </dgm:pt>
    <dgm:pt modelId="{3E242DAC-8A48-40C6-945D-830FFDB559FA}" type="parTrans" cxnId="{C843FFE4-DD55-4D79-B247-5C511C0A5A2A}">
      <dgm:prSet/>
      <dgm:spPr/>
      <dgm:t>
        <a:bodyPr/>
        <a:lstStyle/>
        <a:p>
          <a:endParaRPr lang="es-ES"/>
        </a:p>
      </dgm:t>
    </dgm:pt>
    <dgm:pt modelId="{8A9D77C3-E41D-416A-937B-C36F6A27043D}">
      <dgm:prSet phldrT="[Texto]" custT="1"/>
      <dgm:spPr>
        <a:xfrm>
          <a:off x="2034806" y="1488673"/>
          <a:ext cx="885886" cy="442897"/>
        </a:xfrm>
        <a:noFill/>
        <a:ln>
          <a:noFill/>
        </a:ln>
        <a:effectLst/>
      </dgm:spPr>
      <dgm:t>
        <a:bodyPr/>
        <a:lstStyle/>
        <a:p>
          <a:r>
            <a:rPr lang="es-ES" sz="1000" b="0">
              <a:solidFill>
                <a:sysClr val="windowText" lastClr="000000">
                  <a:hueOff val="0"/>
                  <a:satOff val="0"/>
                  <a:lumOff val="0"/>
                  <a:alphaOff val="0"/>
                </a:sysClr>
              </a:solidFill>
              <a:latin typeface="Arial" pitchFamily="34" charset="0"/>
              <a:ea typeface="+mn-ea"/>
              <a:cs typeface="Arial" pitchFamily="34" charset="0"/>
            </a:rPr>
            <a:t>Aplicar Deducciones a Bases de Cotización e IRPF</a:t>
          </a:r>
        </a:p>
      </dgm:t>
    </dgm:pt>
    <dgm:pt modelId="{6A5D8D64-5919-43E9-B303-8C643587621A}" type="parTrans" cxnId="{68A8814D-4CB4-4C3C-A114-BF44B1A202E3}">
      <dgm:prSet/>
      <dgm:spPr/>
      <dgm:t>
        <a:bodyPr/>
        <a:lstStyle/>
        <a:p>
          <a:endParaRPr lang="es-ES"/>
        </a:p>
      </dgm:t>
    </dgm:pt>
    <dgm:pt modelId="{1DDBC5C0-D74E-4F94-9B1C-4100D9B44140}" type="sibTrans" cxnId="{68A8814D-4CB4-4C3C-A114-BF44B1A202E3}">
      <dgm:prSet/>
      <dgm:spPr/>
      <dgm:t>
        <a:bodyPr/>
        <a:lstStyle/>
        <a:p>
          <a:endParaRPr lang="es-ES"/>
        </a:p>
      </dgm:t>
    </dgm:pt>
    <dgm:pt modelId="{DA7097AF-B644-4815-BCD3-83718B4A178C}">
      <dgm:prSet phldrT="[Texto]" custT="1"/>
      <dgm:spPr>
        <a:xfrm>
          <a:off x="2034806" y="3316677"/>
          <a:ext cx="885886" cy="442897"/>
        </a:xfrm>
        <a:noFill/>
        <a:ln>
          <a:noFill/>
        </a:ln>
        <a:effectLst/>
      </dgm:spPr>
      <dgm:t>
        <a:bodyPr/>
        <a:lstStyle/>
        <a:p>
          <a:r>
            <a:rPr lang="es-ES" sz="1000" b="0">
              <a:solidFill>
                <a:sysClr val="windowText" lastClr="000000">
                  <a:hueOff val="0"/>
                  <a:satOff val="0"/>
                  <a:lumOff val="0"/>
                  <a:alphaOff val="0"/>
                </a:sysClr>
              </a:solidFill>
              <a:latin typeface="Arial" pitchFamily="34" charset="0"/>
              <a:ea typeface="+mn-ea"/>
              <a:cs typeface="Arial" pitchFamily="34" charset="0"/>
            </a:rPr>
            <a:t>Calcular salario Neto</a:t>
          </a:r>
        </a:p>
      </dgm:t>
    </dgm:pt>
    <dgm:pt modelId="{C3C4A893-3B14-4A66-A18F-CF4690D5A89D}" type="parTrans" cxnId="{9AECC89F-43C1-4196-B49E-346DB02AEC53}">
      <dgm:prSet/>
      <dgm:spPr/>
      <dgm:t>
        <a:bodyPr/>
        <a:lstStyle/>
        <a:p>
          <a:endParaRPr lang="es-ES"/>
        </a:p>
      </dgm:t>
    </dgm:pt>
    <dgm:pt modelId="{143929EF-1E38-48D7-A37B-FC95816A75EB}" type="sibTrans" cxnId="{9AECC89F-43C1-4196-B49E-346DB02AEC53}">
      <dgm:prSet/>
      <dgm:spPr/>
      <dgm:t>
        <a:bodyPr/>
        <a:lstStyle/>
        <a:p>
          <a:endParaRPr lang="es-ES"/>
        </a:p>
      </dgm:t>
    </dgm:pt>
    <dgm:pt modelId="{686CBB6A-734D-42F8-ADDD-150F9F23B9DB}" type="pres">
      <dgm:prSet presAssocID="{E40FA4BB-5972-470F-A689-82E7E4F837C4}" presName="Name0" presStyleCnt="0">
        <dgm:presLayoutVars>
          <dgm:chMax val="7"/>
          <dgm:chPref val="7"/>
          <dgm:dir/>
          <dgm:animLvl val="lvl"/>
        </dgm:presLayoutVars>
      </dgm:prSet>
      <dgm:spPr/>
      <dgm:t>
        <a:bodyPr/>
        <a:lstStyle/>
        <a:p>
          <a:endParaRPr lang="es-ES"/>
        </a:p>
      </dgm:t>
    </dgm:pt>
    <dgm:pt modelId="{232A0528-7265-4EE4-8D0E-FC6CF15E601D}" type="pres">
      <dgm:prSet presAssocID="{1F5AE6F2-628B-419F-9791-289DAB1CDD7A}" presName="Accent1" presStyleCnt="0"/>
      <dgm:spPr/>
    </dgm:pt>
    <dgm:pt modelId="{D33B3ADE-7C4A-4A72-9B2C-81F7BD5A6D4E}" type="pres">
      <dgm:prSet presAssocID="{1F5AE6F2-628B-419F-9791-289DAB1CDD7A}" presName="Accent" presStyleLbl="node1" presStyleIdx="0" presStyleCnt="4"/>
      <dgm:spPr>
        <a:xfrm>
          <a:off x="2127117" y="0"/>
          <a:ext cx="1587448" cy="1587609"/>
        </a:xfrm>
        <a:prstGeom prst="circularArrow">
          <a:avLst>
            <a:gd name="adj1" fmla="val 10980"/>
            <a:gd name="adj2" fmla="val 1142322"/>
            <a:gd name="adj3" fmla="val 4500000"/>
            <a:gd name="adj4" fmla="val 10800000"/>
            <a:gd name="adj5" fmla="val 12500"/>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s-ES"/>
        </a:p>
      </dgm:t>
    </dgm:pt>
    <dgm:pt modelId="{F3C3ED8E-281A-46E0-9F31-F63B4761FF1D}" type="pres">
      <dgm:prSet presAssocID="{1F5AE6F2-628B-419F-9791-289DAB1CDD7A}" presName="Parent1" presStyleLbl="revTx" presStyleIdx="0" presStyleCnt="4">
        <dgm:presLayoutVars>
          <dgm:chMax val="1"/>
          <dgm:chPref val="1"/>
          <dgm:bulletEnabled val="1"/>
        </dgm:presLayoutVars>
      </dgm:prSet>
      <dgm:spPr>
        <a:prstGeom prst="rect">
          <a:avLst/>
        </a:prstGeom>
      </dgm:spPr>
      <dgm:t>
        <a:bodyPr/>
        <a:lstStyle/>
        <a:p>
          <a:endParaRPr lang="es-ES"/>
        </a:p>
      </dgm:t>
    </dgm:pt>
    <dgm:pt modelId="{806B400F-9AF8-4339-B3AA-FF045FDCC5AA}" type="pres">
      <dgm:prSet presAssocID="{8A9D77C3-E41D-416A-937B-C36F6A27043D}" presName="Accent2" presStyleCnt="0"/>
      <dgm:spPr/>
    </dgm:pt>
    <dgm:pt modelId="{479F309E-DF78-414E-8451-6E965F8F65EB}" type="pres">
      <dgm:prSet presAssocID="{8A9D77C3-E41D-416A-937B-C36F6A27043D}" presName="Accent" presStyleLbl="node1" presStyleIdx="1" presStyleCnt="4"/>
      <dgm:spPr>
        <a:xfrm>
          <a:off x="1686109" y="912317"/>
          <a:ext cx="1587448" cy="1587609"/>
        </a:xfrm>
        <a:prstGeom prst="leftCircularArrow">
          <a:avLst>
            <a:gd name="adj1" fmla="val 10980"/>
            <a:gd name="adj2" fmla="val 1142322"/>
            <a:gd name="adj3" fmla="val 6300000"/>
            <a:gd name="adj4" fmla="val 18900000"/>
            <a:gd name="adj5" fmla="val 12500"/>
          </a:avLst>
        </a:prstGeom>
        <a:solidFill>
          <a:srgbClr val="C0504D">
            <a:hueOff val="1560506"/>
            <a:satOff val="-1946"/>
            <a:lumOff val="458"/>
            <a:alphaOff val="0"/>
          </a:srgbClr>
        </a:solidFill>
        <a:ln w="25400" cap="flat" cmpd="sng" algn="ctr">
          <a:solidFill>
            <a:sysClr val="window" lastClr="FFFFFF">
              <a:hueOff val="0"/>
              <a:satOff val="0"/>
              <a:lumOff val="0"/>
              <a:alphaOff val="0"/>
            </a:sysClr>
          </a:solidFill>
          <a:prstDash val="solid"/>
        </a:ln>
        <a:effectLst/>
      </dgm:spPr>
      <dgm:t>
        <a:bodyPr/>
        <a:lstStyle/>
        <a:p>
          <a:endParaRPr lang="es-ES"/>
        </a:p>
      </dgm:t>
    </dgm:pt>
    <dgm:pt modelId="{EAB5E136-AB72-4FF4-ABD3-FC20154828DF}" type="pres">
      <dgm:prSet presAssocID="{8A9D77C3-E41D-416A-937B-C36F6A27043D}" presName="Parent2" presStyleLbl="revTx" presStyleIdx="1" presStyleCnt="4">
        <dgm:presLayoutVars>
          <dgm:chMax val="1"/>
          <dgm:chPref val="1"/>
          <dgm:bulletEnabled val="1"/>
        </dgm:presLayoutVars>
      </dgm:prSet>
      <dgm:spPr>
        <a:prstGeom prst="rect">
          <a:avLst/>
        </a:prstGeom>
      </dgm:spPr>
      <dgm:t>
        <a:bodyPr/>
        <a:lstStyle/>
        <a:p>
          <a:endParaRPr lang="es-ES"/>
        </a:p>
      </dgm:t>
    </dgm:pt>
    <dgm:pt modelId="{4B37595B-A3A0-42D3-B028-1923F6FF5A9C}" type="pres">
      <dgm:prSet presAssocID="{0CE16517-2442-4657-8F9B-F8E4EEB0561D}" presName="Accent3" presStyleCnt="0"/>
      <dgm:spPr/>
    </dgm:pt>
    <dgm:pt modelId="{D14D9A8C-D3A2-4861-9F83-A97AF5A36935}" type="pres">
      <dgm:prSet presAssocID="{0CE16517-2442-4657-8F9B-F8E4EEB0561D}" presName="Accent" presStyleLbl="node1" presStyleIdx="2" presStyleCnt="4"/>
      <dgm:spPr>
        <a:xfrm>
          <a:off x="2127117" y="1828003"/>
          <a:ext cx="1587448" cy="1587609"/>
        </a:xfrm>
        <a:prstGeom prst="circularArrow">
          <a:avLst>
            <a:gd name="adj1" fmla="val 10980"/>
            <a:gd name="adj2" fmla="val 1142322"/>
            <a:gd name="adj3" fmla="val 4500000"/>
            <a:gd name="adj4" fmla="val 13500000"/>
            <a:gd name="adj5" fmla="val 12500"/>
          </a:avLst>
        </a:prstGeom>
        <a:solidFill>
          <a:srgbClr val="C0504D">
            <a:hueOff val="3121013"/>
            <a:satOff val="-3893"/>
            <a:lumOff val="915"/>
            <a:alphaOff val="0"/>
          </a:srgbClr>
        </a:solidFill>
        <a:ln w="25400" cap="flat" cmpd="sng" algn="ctr">
          <a:solidFill>
            <a:sysClr val="window" lastClr="FFFFFF">
              <a:hueOff val="0"/>
              <a:satOff val="0"/>
              <a:lumOff val="0"/>
              <a:alphaOff val="0"/>
            </a:sysClr>
          </a:solidFill>
          <a:prstDash val="solid"/>
        </a:ln>
        <a:effectLst/>
      </dgm:spPr>
      <dgm:t>
        <a:bodyPr/>
        <a:lstStyle/>
        <a:p>
          <a:endParaRPr lang="es-ES"/>
        </a:p>
      </dgm:t>
    </dgm:pt>
    <dgm:pt modelId="{559DF8FF-0B72-453E-96F8-A36DB7D40239}" type="pres">
      <dgm:prSet presAssocID="{0CE16517-2442-4657-8F9B-F8E4EEB0561D}" presName="Parent3" presStyleLbl="revTx" presStyleIdx="2" presStyleCnt="4">
        <dgm:presLayoutVars>
          <dgm:chMax val="1"/>
          <dgm:chPref val="1"/>
          <dgm:bulletEnabled val="1"/>
        </dgm:presLayoutVars>
      </dgm:prSet>
      <dgm:spPr>
        <a:prstGeom prst="rect">
          <a:avLst/>
        </a:prstGeom>
      </dgm:spPr>
      <dgm:t>
        <a:bodyPr/>
        <a:lstStyle/>
        <a:p>
          <a:endParaRPr lang="es-ES"/>
        </a:p>
      </dgm:t>
    </dgm:pt>
    <dgm:pt modelId="{0DA16E60-5F06-4897-9127-9D53AE18FDC4}" type="pres">
      <dgm:prSet presAssocID="{DA7097AF-B644-4815-BCD3-83718B4A178C}" presName="Accent4" presStyleCnt="0"/>
      <dgm:spPr/>
    </dgm:pt>
    <dgm:pt modelId="{B4AA8717-F2F6-417A-A9F3-4F52CF0DE89E}" type="pres">
      <dgm:prSet presAssocID="{DA7097AF-B644-4815-BCD3-83718B4A178C}" presName="Accent" presStyleLbl="node1" presStyleIdx="3" presStyleCnt="4"/>
      <dgm:spPr>
        <a:xfrm>
          <a:off x="1799264" y="2845572"/>
          <a:ext cx="1363817" cy="1364477"/>
        </a:xfrm>
        <a:prstGeom prst="blockArc">
          <a:avLst>
            <a:gd name="adj1" fmla="val 0"/>
            <a:gd name="adj2" fmla="val 18900000"/>
            <a:gd name="adj3" fmla="val 12740"/>
          </a:avLst>
        </a:prstGeom>
        <a:solidFill>
          <a:srgbClr val="C0504D">
            <a:hueOff val="4681519"/>
            <a:satOff val="-5839"/>
            <a:lumOff val="1373"/>
            <a:alphaOff val="0"/>
          </a:srgbClr>
        </a:solidFill>
        <a:ln w="25400" cap="flat" cmpd="sng" algn="ctr">
          <a:solidFill>
            <a:sysClr val="window" lastClr="FFFFFF">
              <a:hueOff val="0"/>
              <a:satOff val="0"/>
              <a:lumOff val="0"/>
              <a:alphaOff val="0"/>
            </a:sysClr>
          </a:solidFill>
          <a:prstDash val="solid"/>
        </a:ln>
        <a:effectLst/>
      </dgm:spPr>
      <dgm:t>
        <a:bodyPr/>
        <a:lstStyle/>
        <a:p>
          <a:endParaRPr lang="es-ES"/>
        </a:p>
      </dgm:t>
    </dgm:pt>
    <dgm:pt modelId="{852BD82B-C2DF-4D2E-957C-6A1CB1826EBC}" type="pres">
      <dgm:prSet presAssocID="{DA7097AF-B644-4815-BCD3-83718B4A178C}" presName="Parent4" presStyleLbl="revTx" presStyleIdx="3" presStyleCnt="4">
        <dgm:presLayoutVars>
          <dgm:chMax val="1"/>
          <dgm:chPref val="1"/>
          <dgm:bulletEnabled val="1"/>
        </dgm:presLayoutVars>
      </dgm:prSet>
      <dgm:spPr>
        <a:prstGeom prst="rect">
          <a:avLst/>
        </a:prstGeom>
      </dgm:spPr>
      <dgm:t>
        <a:bodyPr/>
        <a:lstStyle/>
        <a:p>
          <a:endParaRPr lang="es-ES"/>
        </a:p>
      </dgm:t>
    </dgm:pt>
  </dgm:ptLst>
  <dgm:cxnLst>
    <dgm:cxn modelId="{9CF415BA-E27D-45B8-88A1-711DFE394498}" type="presOf" srcId="{E40FA4BB-5972-470F-A689-82E7E4F837C4}" destId="{686CBB6A-734D-42F8-ADDD-150F9F23B9DB}" srcOrd="0" destOrd="0" presId="urn:microsoft.com/office/officeart/2009/layout/CircleArrowProcess"/>
    <dgm:cxn modelId="{68A8814D-4CB4-4C3C-A114-BF44B1A202E3}" srcId="{E40FA4BB-5972-470F-A689-82E7E4F837C4}" destId="{8A9D77C3-E41D-416A-937B-C36F6A27043D}" srcOrd="1" destOrd="0" parTransId="{6A5D8D64-5919-43E9-B303-8C643587621A}" sibTransId="{1DDBC5C0-D74E-4F94-9B1C-4100D9B44140}"/>
    <dgm:cxn modelId="{64815EB2-6A9F-4B97-BBB9-183E5B6EAF15}" srcId="{E40FA4BB-5972-470F-A689-82E7E4F837C4}" destId="{0CE16517-2442-4657-8F9B-F8E4EEB0561D}" srcOrd="2" destOrd="0" parTransId="{95F805DF-E633-4C28-82BE-252067D6B57F}" sibTransId="{3A6C9C87-69F6-4B64-A227-8EAAA92F4859}"/>
    <dgm:cxn modelId="{C843FFE4-DD55-4D79-B247-5C511C0A5A2A}" srcId="{E40FA4BB-5972-470F-A689-82E7E4F837C4}" destId="{1F5AE6F2-628B-419F-9791-289DAB1CDD7A}" srcOrd="0" destOrd="0" parTransId="{3E242DAC-8A48-40C6-945D-830FFDB559FA}" sibTransId="{670EE20A-7BDE-4E78-83BE-5E1DC2554F49}"/>
    <dgm:cxn modelId="{BA6A387B-3369-4C78-B05B-7AB8069AB30F}" type="presOf" srcId="{0CE16517-2442-4657-8F9B-F8E4EEB0561D}" destId="{559DF8FF-0B72-453E-96F8-A36DB7D40239}" srcOrd="0" destOrd="0" presId="urn:microsoft.com/office/officeart/2009/layout/CircleArrowProcess"/>
    <dgm:cxn modelId="{9AECC89F-43C1-4196-B49E-346DB02AEC53}" srcId="{E40FA4BB-5972-470F-A689-82E7E4F837C4}" destId="{DA7097AF-B644-4815-BCD3-83718B4A178C}" srcOrd="3" destOrd="0" parTransId="{C3C4A893-3B14-4A66-A18F-CF4690D5A89D}" sibTransId="{143929EF-1E38-48D7-A37B-FC95816A75EB}"/>
    <dgm:cxn modelId="{0EC15DCE-19F0-41FE-9C96-3EFE12CF9515}" type="presOf" srcId="{DA7097AF-B644-4815-BCD3-83718B4A178C}" destId="{852BD82B-C2DF-4D2E-957C-6A1CB1826EBC}" srcOrd="0" destOrd="0" presId="urn:microsoft.com/office/officeart/2009/layout/CircleArrowProcess"/>
    <dgm:cxn modelId="{1B1B7E8A-C4C7-49DE-92C6-80D6B1D93851}" type="presOf" srcId="{8A9D77C3-E41D-416A-937B-C36F6A27043D}" destId="{EAB5E136-AB72-4FF4-ABD3-FC20154828DF}" srcOrd="0" destOrd="0" presId="urn:microsoft.com/office/officeart/2009/layout/CircleArrowProcess"/>
    <dgm:cxn modelId="{E5E96F2C-B30E-4581-B6ED-BE3F7A2C802D}" type="presOf" srcId="{1F5AE6F2-628B-419F-9791-289DAB1CDD7A}" destId="{F3C3ED8E-281A-46E0-9F31-F63B4761FF1D}" srcOrd="0" destOrd="0" presId="urn:microsoft.com/office/officeart/2009/layout/CircleArrowProcess"/>
    <dgm:cxn modelId="{C7CE5F94-BE52-4EDC-BA2B-24A9DC61DE8B}" type="presParOf" srcId="{686CBB6A-734D-42F8-ADDD-150F9F23B9DB}" destId="{232A0528-7265-4EE4-8D0E-FC6CF15E601D}" srcOrd="0" destOrd="0" presId="urn:microsoft.com/office/officeart/2009/layout/CircleArrowProcess"/>
    <dgm:cxn modelId="{4ABCF7AB-DAE9-4087-9080-08F59BAC25A2}" type="presParOf" srcId="{232A0528-7265-4EE4-8D0E-FC6CF15E601D}" destId="{D33B3ADE-7C4A-4A72-9B2C-81F7BD5A6D4E}" srcOrd="0" destOrd="0" presId="urn:microsoft.com/office/officeart/2009/layout/CircleArrowProcess"/>
    <dgm:cxn modelId="{1AF6399C-0B5C-4B3A-837B-91CE0DC4B8CC}" type="presParOf" srcId="{686CBB6A-734D-42F8-ADDD-150F9F23B9DB}" destId="{F3C3ED8E-281A-46E0-9F31-F63B4761FF1D}" srcOrd="1" destOrd="0" presId="urn:microsoft.com/office/officeart/2009/layout/CircleArrowProcess"/>
    <dgm:cxn modelId="{8C00D3BC-6503-447A-B950-88D43AC8DB7F}" type="presParOf" srcId="{686CBB6A-734D-42F8-ADDD-150F9F23B9DB}" destId="{806B400F-9AF8-4339-B3AA-FF045FDCC5AA}" srcOrd="2" destOrd="0" presId="urn:microsoft.com/office/officeart/2009/layout/CircleArrowProcess"/>
    <dgm:cxn modelId="{13AAA6B6-4DEF-4893-8DDC-BF98BD582CBB}" type="presParOf" srcId="{806B400F-9AF8-4339-B3AA-FF045FDCC5AA}" destId="{479F309E-DF78-414E-8451-6E965F8F65EB}" srcOrd="0" destOrd="0" presId="urn:microsoft.com/office/officeart/2009/layout/CircleArrowProcess"/>
    <dgm:cxn modelId="{01194FC6-1A4F-4EF6-9E22-AB3ED4A7B145}" type="presParOf" srcId="{686CBB6A-734D-42F8-ADDD-150F9F23B9DB}" destId="{EAB5E136-AB72-4FF4-ABD3-FC20154828DF}" srcOrd="3" destOrd="0" presId="urn:microsoft.com/office/officeart/2009/layout/CircleArrowProcess"/>
    <dgm:cxn modelId="{354C06C0-CDEA-490F-AC47-4A2D8A2A9B89}" type="presParOf" srcId="{686CBB6A-734D-42F8-ADDD-150F9F23B9DB}" destId="{4B37595B-A3A0-42D3-B028-1923F6FF5A9C}" srcOrd="4" destOrd="0" presId="urn:microsoft.com/office/officeart/2009/layout/CircleArrowProcess"/>
    <dgm:cxn modelId="{20D37EA4-4B42-4D8B-BB68-E839D6D6A867}" type="presParOf" srcId="{4B37595B-A3A0-42D3-B028-1923F6FF5A9C}" destId="{D14D9A8C-D3A2-4861-9F83-A97AF5A36935}" srcOrd="0" destOrd="0" presId="urn:microsoft.com/office/officeart/2009/layout/CircleArrowProcess"/>
    <dgm:cxn modelId="{5873AA1A-FD62-43F9-8CC5-4A9F39DFDAD7}" type="presParOf" srcId="{686CBB6A-734D-42F8-ADDD-150F9F23B9DB}" destId="{559DF8FF-0B72-453E-96F8-A36DB7D40239}" srcOrd="5" destOrd="0" presId="urn:microsoft.com/office/officeart/2009/layout/CircleArrowProcess"/>
    <dgm:cxn modelId="{98A97DDF-0A1A-45BF-9B1A-BAC71FAF613D}" type="presParOf" srcId="{686CBB6A-734D-42F8-ADDD-150F9F23B9DB}" destId="{0DA16E60-5F06-4897-9127-9D53AE18FDC4}" srcOrd="6" destOrd="0" presId="urn:microsoft.com/office/officeart/2009/layout/CircleArrowProcess"/>
    <dgm:cxn modelId="{0677BA29-E55C-4B4D-89DF-7D0D6233B88C}" type="presParOf" srcId="{0DA16E60-5F06-4897-9127-9D53AE18FDC4}" destId="{B4AA8717-F2F6-417A-A9F3-4F52CF0DE89E}" srcOrd="0" destOrd="0" presId="urn:microsoft.com/office/officeart/2009/layout/CircleArrowProcess"/>
    <dgm:cxn modelId="{39234FBD-A058-4D0B-9C08-2C87E7637AFE}" type="presParOf" srcId="{686CBB6A-734D-42F8-ADDD-150F9F23B9DB}" destId="{852BD82B-C2DF-4D2E-957C-6A1CB1826EBC}" srcOrd="7" destOrd="0" presId="urn:microsoft.com/office/officeart/2009/layout/CircleArrowProcess"/>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49D2D6-0BE8-4597-A780-D91AA88AE77E}">
      <dsp:nvSpPr>
        <dsp:cNvPr id="0" name=""/>
        <dsp:cNvSpPr/>
      </dsp:nvSpPr>
      <dsp:spPr>
        <a:xfrm rot="5400000">
          <a:off x="3360645" y="-1336108"/>
          <a:ext cx="623627" cy="3456432"/>
        </a:xfrm>
        <a:prstGeom prst="round2SameRect">
          <a:avLst/>
        </a:prstGeom>
        <a:solidFill>
          <a:srgbClr val="C0504D">
            <a:tint val="40000"/>
            <a:alpha val="90000"/>
            <a:hueOff val="0"/>
            <a:satOff val="0"/>
            <a:lumOff val="0"/>
            <a:alphaOff val="0"/>
          </a:srgbClr>
        </a:solidFill>
        <a:ln w="25400" cap="flat" cmpd="sng" algn="ctr">
          <a:solidFill>
            <a:srgbClr val="C0504D">
              <a:tint val="40000"/>
              <a:alpha val="9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ES" sz="1050" kern="1200">
              <a:solidFill>
                <a:sysClr val="windowText" lastClr="000000">
                  <a:hueOff val="0"/>
                  <a:satOff val="0"/>
                  <a:lumOff val="0"/>
                  <a:alphaOff val="0"/>
                </a:sysClr>
              </a:solidFill>
              <a:latin typeface="Arial" pitchFamily="34" charset="0"/>
              <a:ea typeface="+mn-ea"/>
              <a:cs typeface="Arial" pitchFamily="34" charset="0"/>
            </a:rPr>
            <a:t>La cotización por este concepto está destinada a cubrir las situaciones de enfermedad común, maternidad y accidente no laboral.</a:t>
          </a:r>
        </a:p>
      </dsp:txBody>
      <dsp:txXfrm rot="-5400000">
        <a:off x="1944243" y="110737"/>
        <a:ext cx="3425989" cy="562741"/>
      </dsp:txXfrm>
    </dsp:sp>
    <dsp:sp modelId="{ED797E5C-F064-43EE-AA11-009C4A8873D4}">
      <dsp:nvSpPr>
        <dsp:cNvPr id="0" name=""/>
        <dsp:cNvSpPr/>
      </dsp:nvSpPr>
      <dsp:spPr>
        <a:xfrm>
          <a:off x="0" y="0"/>
          <a:ext cx="1944243" cy="779533"/>
        </a:xfrm>
        <a:prstGeom prst="round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ES" sz="1200" b="1" kern="1200">
              <a:solidFill>
                <a:sysClr val="window" lastClr="FFFFFF"/>
              </a:solidFill>
              <a:latin typeface="Arial" pitchFamily="34" charset="0"/>
              <a:ea typeface="+mn-ea"/>
              <a:cs typeface="Arial" pitchFamily="34" charset="0"/>
            </a:rPr>
            <a:t>Base de cotización por contingencias comunes</a:t>
          </a:r>
        </a:p>
      </dsp:txBody>
      <dsp:txXfrm>
        <a:off x="38054" y="38054"/>
        <a:ext cx="1868135" cy="703425"/>
      </dsp:txXfrm>
    </dsp:sp>
    <dsp:sp modelId="{CB23F621-EDE1-4607-85A7-5660485FD34D}">
      <dsp:nvSpPr>
        <dsp:cNvPr id="0" name=""/>
        <dsp:cNvSpPr/>
      </dsp:nvSpPr>
      <dsp:spPr>
        <a:xfrm rot="5400000">
          <a:off x="3083444" y="-340429"/>
          <a:ext cx="1181405" cy="3453056"/>
        </a:xfrm>
        <a:prstGeom prst="round2SameRect">
          <a:avLst/>
        </a:prstGeom>
        <a:solidFill>
          <a:srgbClr val="9BBB59">
            <a:tint val="40000"/>
            <a:alpha val="90000"/>
            <a:hueOff val="0"/>
            <a:satOff val="0"/>
            <a:lumOff val="0"/>
            <a:alphaOff val="0"/>
          </a:srgbClr>
        </a:solidFill>
        <a:ln w="25400" cap="flat" cmpd="sng" algn="ctr">
          <a:solidFill>
            <a:srgbClr val="9BBB59">
              <a:tint val="40000"/>
              <a:alpha val="9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ES" sz="1050" b="1" kern="1200">
              <a:solidFill>
                <a:sysClr val="windowText" lastClr="000000">
                  <a:hueOff val="0"/>
                  <a:satOff val="0"/>
                  <a:lumOff val="0"/>
                  <a:alphaOff val="0"/>
                </a:sysClr>
              </a:solidFill>
              <a:latin typeface="Arial" pitchFamily="34" charset="0"/>
              <a:ea typeface="+mn-ea"/>
              <a:cs typeface="Arial" pitchFamily="34" charset="0"/>
            </a:rPr>
            <a:t>Desempleo</a:t>
          </a:r>
          <a:r>
            <a:rPr lang="es-ES" sz="1050" kern="1200">
              <a:solidFill>
                <a:sysClr val="windowText" lastClr="000000">
                  <a:hueOff val="0"/>
                  <a:satOff val="0"/>
                  <a:lumOff val="0"/>
                  <a:alphaOff val="0"/>
                </a:sysClr>
              </a:solidFill>
              <a:latin typeface="Arial" pitchFamily="34" charset="0"/>
              <a:ea typeface="+mn-ea"/>
              <a:cs typeface="Arial" pitchFamily="34" charset="0"/>
            </a:rPr>
            <a:t>: La recaudación se destina a la cobertura del subsidio de desempleo.</a:t>
          </a:r>
        </a:p>
        <a:p>
          <a:pPr marL="57150" lvl="1" indent="-57150" algn="l" defTabSz="466725">
            <a:lnSpc>
              <a:spcPct val="90000"/>
            </a:lnSpc>
            <a:spcBef>
              <a:spcPct val="0"/>
            </a:spcBef>
            <a:spcAft>
              <a:spcPct val="15000"/>
            </a:spcAft>
            <a:buChar char="••"/>
          </a:pPr>
          <a:r>
            <a:rPr lang="es-ES" sz="1050" b="1" kern="1200">
              <a:solidFill>
                <a:sysClr val="windowText" lastClr="000000">
                  <a:hueOff val="0"/>
                  <a:satOff val="0"/>
                  <a:lumOff val="0"/>
                  <a:alphaOff val="0"/>
                </a:sysClr>
              </a:solidFill>
              <a:latin typeface="Arial" pitchFamily="34" charset="0"/>
              <a:ea typeface="+mn-ea"/>
              <a:cs typeface="Arial" pitchFamily="34" charset="0"/>
            </a:rPr>
            <a:t>Formación Profesional</a:t>
          </a:r>
          <a:r>
            <a:rPr lang="es-ES" sz="1050" kern="1200">
              <a:solidFill>
                <a:sysClr val="windowText" lastClr="000000">
                  <a:hueOff val="0"/>
                  <a:satOff val="0"/>
                  <a:lumOff val="0"/>
                  <a:alphaOff val="0"/>
                </a:sysClr>
              </a:solidFill>
              <a:latin typeface="Arial" pitchFamily="34" charset="0"/>
              <a:ea typeface="+mn-ea"/>
              <a:cs typeface="Arial" pitchFamily="34" charset="0"/>
            </a:rPr>
            <a:t>: La cotización se destina a la formación y reciclaje de los trabajadores.</a:t>
          </a:r>
        </a:p>
        <a:p>
          <a:pPr marL="57150" lvl="1" indent="-57150" algn="l" defTabSz="466725">
            <a:lnSpc>
              <a:spcPct val="90000"/>
            </a:lnSpc>
            <a:spcBef>
              <a:spcPct val="0"/>
            </a:spcBef>
            <a:spcAft>
              <a:spcPct val="15000"/>
            </a:spcAft>
            <a:buChar char="••"/>
          </a:pPr>
          <a:r>
            <a:rPr lang="es-ES" sz="1050" b="1" kern="1200">
              <a:solidFill>
                <a:sysClr val="windowText" lastClr="000000">
                  <a:hueOff val="0"/>
                  <a:satOff val="0"/>
                  <a:lumOff val="0"/>
                  <a:alphaOff val="0"/>
                </a:sysClr>
              </a:solidFill>
              <a:latin typeface="Arial" pitchFamily="34" charset="0"/>
              <a:ea typeface="+mn-ea"/>
              <a:cs typeface="Arial" pitchFamily="34" charset="0"/>
            </a:rPr>
            <a:t>FOGASA</a:t>
          </a:r>
          <a:r>
            <a:rPr lang="es-ES" sz="1050" kern="1200">
              <a:solidFill>
                <a:sysClr val="windowText" lastClr="000000">
                  <a:hueOff val="0"/>
                  <a:satOff val="0"/>
                  <a:lumOff val="0"/>
                  <a:alphaOff val="0"/>
                </a:sysClr>
              </a:solidFill>
              <a:latin typeface="Arial" pitchFamily="34" charset="0"/>
              <a:ea typeface="+mn-ea"/>
              <a:cs typeface="Arial" pitchFamily="34" charset="0"/>
            </a:rPr>
            <a:t>: su finalidad es garantizar los salarios que no se abonen a los trabajadores. Solo cotiza el empresario</a:t>
          </a:r>
        </a:p>
      </dsp:txBody>
      <dsp:txXfrm rot="-5400000">
        <a:off x="1947619" y="853067"/>
        <a:ext cx="3395385" cy="1066063"/>
      </dsp:txXfrm>
    </dsp:sp>
    <dsp:sp modelId="{C04D602B-293D-4DAB-9CB0-51641221E6C7}">
      <dsp:nvSpPr>
        <dsp:cNvPr id="0" name=""/>
        <dsp:cNvSpPr/>
      </dsp:nvSpPr>
      <dsp:spPr>
        <a:xfrm>
          <a:off x="0" y="784540"/>
          <a:ext cx="1942344" cy="1250294"/>
        </a:xfrm>
        <a:prstGeom prst="round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ES" sz="1200" b="1" kern="1200">
              <a:solidFill>
                <a:sysClr val="window" lastClr="FFFFFF"/>
              </a:solidFill>
              <a:latin typeface="Arial" pitchFamily="34" charset="0"/>
              <a:ea typeface="+mn-ea"/>
              <a:cs typeface="Arial" pitchFamily="34" charset="0"/>
            </a:rPr>
            <a:t>Base de cotización por contingencias profesionales</a:t>
          </a:r>
        </a:p>
      </dsp:txBody>
      <dsp:txXfrm>
        <a:off x="61034" y="845574"/>
        <a:ext cx="1820276" cy="1128226"/>
      </dsp:txXfrm>
    </dsp:sp>
    <dsp:sp modelId="{3B259747-01A3-46E2-8A59-187274BD149F}">
      <dsp:nvSpPr>
        <dsp:cNvPr id="0" name=""/>
        <dsp:cNvSpPr/>
      </dsp:nvSpPr>
      <dsp:spPr>
        <a:xfrm rot="5400000">
          <a:off x="3217458" y="846555"/>
          <a:ext cx="913376" cy="3453056"/>
        </a:xfrm>
        <a:prstGeom prst="round2SameRect">
          <a:avLst/>
        </a:prstGeom>
        <a:solidFill>
          <a:srgbClr val="8064A2">
            <a:tint val="40000"/>
            <a:alpha val="90000"/>
            <a:hueOff val="0"/>
            <a:satOff val="0"/>
            <a:lumOff val="0"/>
            <a:alphaOff val="0"/>
          </a:srgbClr>
        </a:solidFill>
        <a:ln w="25400" cap="flat" cmpd="sng" algn="ctr">
          <a:solidFill>
            <a:srgbClr val="8064A2">
              <a:tint val="40000"/>
              <a:alpha val="9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ES" sz="1050" kern="1200">
              <a:solidFill>
                <a:sysClr val="windowText" lastClr="000000">
                  <a:hueOff val="0"/>
                  <a:satOff val="0"/>
                  <a:lumOff val="0"/>
                  <a:alphaOff val="0"/>
                </a:sysClr>
              </a:solidFill>
              <a:latin typeface="Arial" pitchFamily="34" charset="0"/>
              <a:ea typeface="+mn-ea"/>
              <a:cs typeface="Arial" pitchFamily="34" charset="0"/>
            </a:rPr>
            <a:t>La cotización por estas contingencias corre a cargo exclusivamente del empresario.</a:t>
          </a:r>
        </a:p>
      </dsp:txBody>
      <dsp:txXfrm rot="-5400000">
        <a:off x="1947619" y="2160982"/>
        <a:ext cx="3408469" cy="824202"/>
      </dsp:txXfrm>
    </dsp:sp>
    <dsp:sp modelId="{C6F80B0A-E091-460F-99CB-567B0FE7D118}">
      <dsp:nvSpPr>
        <dsp:cNvPr id="0" name=""/>
        <dsp:cNvSpPr/>
      </dsp:nvSpPr>
      <dsp:spPr>
        <a:xfrm>
          <a:off x="0" y="2109186"/>
          <a:ext cx="1942344" cy="986788"/>
        </a:xfrm>
        <a:prstGeom prst="round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ES" sz="1200" b="1" kern="1200">
              <a:solidFill>
                <a:sysClr val="window" lastClr="FFFFFF"/>
              </a:solidFill>
              <a:latin typeface="Arial" pitchFamily="34" charset="0"/>
              <a:ea typeface="+mn-ea"/>
              <a:cs typeface="Arial" pitchFamily="34" charset="0"/>
            </a:rPr>
            <a:t>Base de cotización por contingencias profesionales: AT y EP</a:t>
          </a:r>
        </a:p>
      </dsp:txBody>
      <dsp:txXfrm>
        <a:off x="48171" y="2157357"/>
        <a:ext cx="1846002" cy="890446"/>
      </dsp:txXfrm>
    </dsp:sp>
    <dsp:sp modelId="{5518CF1A-68A6-4664-9A10-1800BEFB8F4D}">
      <dsp:nvSpPr>
        <dsp:cNvPr id="0" name=""/>
        <dsp:cNvSpPr/>
      </dsp:nvSpPr>
      <dsp:spPr>
        <a:xfrm rot="5400000">
          <a:off x="3133189" y="1954795"/>
          <a:ext cx="1071366" cy="3453056"/>
        </a:xfrm>
        <a:prstGeom prst="round2SameRect">
          <a:avLst/>
        </a:prstGeom>
        <a:solidFill>
          <a:srgbClr val="4BACC6">
            <a:tint val="40000"/>
            <a:alpha val="90000"/>
            <a:hueOff val="0"/>
            <a:satOff val="0"/>
            <a:lumOff val="0"/>
            <a:alphaOff val="0"/>
          </a:srgbClr>
        </a:solidFill>
        <a:ln w="25400" cap="flat" cmpd="sng" algn="ctr">
          <a:solidFill>
            <a:srgbClr val="4BACC6">
              <a:tint val="40000"/>
              <a:alpha val="9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ES" sz="1050" b="1" kern="1200">
              <a:solidFill>
                <a:sysClr val="windowText" lastClr="000000">
                  <a:hueOff val="0"/>
                  <a:satOff val="0"/>
                  <a:lumOff val="0"/>
                  <a:alphaOff val="0"/>
                </a:sysClr>
              </a:solidFill>
              <a:latin typeface="Arial" pitchFamily="34" charset="0"/>
              <a:ea typeface="+mn-ea"/>
              <a:cs typeface="Arial" pitchFamily="34" charset="0"/>
            </a:rPr>
            <a:t>Fuerza mayor</a:t>
          </a:r>
          <a:r>
            <a:rPr lang="es-ES" sz="1050" kern="1200">
              <a:solidFill>
                <a:sysClr val="windowText" lastClr="000000">
                  <a:hueOff val="0"/>
                  <a:satOff val="0"/>
                  <a:lumOff val="0"/>
                  <a:alphaOff val="0"/>
                </a:sysClr>
              </a:solidFill>
              <a:latin typeface="Arial" pitchFamily="34" charset="0"/>
              <a:ea typeface="+mn-ea"/>
              <a:cs typeface="Arial" pitchFamily="34" charset="0"/>
            </a:rPr>
            <a:t>: Cotizan a tipos reducidos. Por encima de 80 horas anuales, todas las horas extras que se realicen cotizan como extraordinarias normales.</a:t>
          </a:r>
        </a:p>
        <a:p>
          <a:pPr marL="57150" lvl="1" indent="-57150" algn="l" defTabSz="466725">
            <a:lnSpc>
              <a:spcPct val="90000"/>
            </a:lnSpc>
            <a:spcBef>
              <a:spcPct val="0"/>
            </a:spcBef>
            <a:spcAft>
              <a:spcPct val="15000"/>
            </a:spcAft>
            <a:buChar char="••"/>
          </a:pPr>
          <a:r>
            <a:rPr lang="es-ES" sz="1050" b="1" kern="1200">
              <a:solidFill>
                <a:sysClr val="windowText" lastClr="000000">
                  <a:hueOff val="0"/>
                  <a:satOff val="0"/>
                  <a:lumOff val="0"/>
                  <a:alphaOff val="0"/>
                </a:sysClr>
              </a:solidFill>
              <a:latin typeface="Arial" pitchFamily="34" charset="0"/>
              <a:ea typeface="+mn-ea"/>
              <a:cs typeface="Arial" pitchFamily="34" charset="0"/>
            </a:rPr>
            <a:t>Resto de horas (estructurales): </a:t>
          </a:r>
          <a:r>
            <a:rPr lang="es-ES" sz="1050" kern="1200">
              <a:solidFill>
                <a:sysClr val="windowText" lastClr="000000">
                  <a:hueOff val="0"/>
                  <a:satOff val="0"/>
                  <a:lumOff val="0"/>
                  <a:alphaOff val="0"/>
                </a:sysClr>
              </a:solidFill>
              <a:latin typeface="Arial" pitchFamily="34" charset="0"/>
              <a:ea typeface="+mn-ea"/>
              <a:cs typeface="Arial" pitchFamily="34" charset="0"/>
            </a:rPr>
            <a:t>Estas horas cotizan a los mismos tipos que las contigencias comunes.</a:t>
          </a:r>
        </a:p>
      </dsp:txBody>
      <dsp:txXfrm rot="-5400000">
        <a:off x="1942344" y="3197940"/>
        <a:ext cx="3400756" cy="966766"/>
      </dsp:txXfrm>
    </dsp:sp>
    <dsp:sp modelId="{F62D0012-EB0C-4B9B-A252-A7766A709BBF}">
      <dsp:nvSpPr>
        <dsp:cNvPr id="0" name=""/>
        <dsp:cNvSpPr/>
      </dsp:nvSpPr>
      <dsp:spPr>
        <a:xfrm>
          <a:off x="0" y="3134951"/>
          <a:ext cx="1942344" cy="1092742"/>
        </a:xfrm>
        <a:prstGeom prst="round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ES" sz="1200" b="1" kern="1200">
              <a:solidFill>
                <a:sysClr val="window" lastClr="FFFFFF"/>
              </a:solidFill>
              <a:latin typeface="Arial" pitchFamily="34" charset="0"/>
              <a:ea typeface="+mn-ea"/>
              <a:cs typeface="Arial" pitchFamily="34" charset="0"/>
            </a:rPr>
            <a:t>Base de cotización adicional por horas extraordinarias</a:t>
          </a:r>
        </a:p>
      </dsp:txBody>
      <dsp:txXfrm>
        <a:off x="53343" y="3188294"/>
        <a:ext cx="1835658" cy="98605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9E67D3-6539-4083-BBDE-3A1A34133A75}">
      <dsp:nvSpPr>
        <dsp:cNvPr id="0" name=""/>
        <dsp:cNvSpPr/>
      </dsp:nvSpPr>
      <dsp:spPr>
        <a:xfrm>
          <a:off x="0" y="118438"/>
          <a:ext cx="4590573" cy="58894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ES" sz="1100" kern="1200">
              <a:latin typeface="Arial" pitchFamily="34" charset="0"/>
              <a:cs typeface="Arial" pitchFamily="34" charset="0"/>
            </a:rPr>
            <a:t>En primer lugar habrá que </a:t>
          </a:r>
          <a:r>
            <a:rPr lang="es-ES" sz="1100" b="1" kern="1200">
              <a:latin typeface="Arial" pitchFamily="34" charset="0"/>
              <a:cs typeface="Arial" pitchFamily="34" charset="0"/>
            </a:rPr>
            <a:t>determinar</a:t>
          </a:r>
          <a:r>
            <a:rPr lang="es-ES" sz="1100" kern="1200">
              <a:latin typeface="Arial" pitchFamily="34" charset="0"/>
              <a:cs typeface="Arial" pitchFamily="34" charset="0"/>
            </a:rPr>
            <a:t> de las percepciones que se le abonen al trabajador</a:t>
          </a:r>
          <a:r>
            <a:rPr lang="es-ES" sz="1100" b="1" kern="1200">
              <a:latin typeface="Arial" pitchFamily="34" charset="0"/>
              <a:cs typeface="Arial" pitchFamily="34" charset="0"/>
            </a:rPr>
            <a:t> cuales son percepciones salariales y cuales son percepciones no salariales</a:t>
          </a:r>
          <a:endParaRPr lang="es-ES" sz="1100" kern="1200">
            <a:latin typeface="Arial" pitchFamily="34" charset="0"/>
            <a:cs typeface="Arial" pitchFamily="34" charset="0"/>
          </a:endParaRPr>
        </a:p>
      </dsp:txBody>
      <dsp:txXfrm>
        <a:off x="17249" y="135687"/>
        <a:ext cx="3713328" cy="554442"/>
      </dsp:txXfrm>
    </dsp:sp>
    <dsp:sp modelId="{AE0CDE16-33BE-41A1-BAD7-9475A90A0BFA}">
      <dsp:nvSpPr>
        <dsp:cNvPr id="0" name=""/>
        <dsp:cNvSpPr/>
      </dsp:nvSpPr>
      <dsp:spPr>
        <a:xfrm>
          <a:off x="433649" y="1065231"/>
          <a:ext cx="4590573" cy="871955"/>
        </a:xfrm>
        <a:prstGeom prst="roundRect">
          <a:avLst>
            <a:gd name="adj" fmla="val 10000"/>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ES" sz="1100" kern="1200">
              <a:latin typeface="Arial" pitchFamily="34" charset="0"/>
              <a:cs typeface="Arial" pitchFamily="34" charset="0"/>
            </a:rPr>
            <a:t>Una vez tengamos claros los conceptos anteriores </a:t>
          </a:r>
          <a:r>
            <a:rPr lang="es-ES" sz="1100" b="1" kern="1200">
              <a:latin typeface="Arial" pitchFamily="34" charset="0"/>
              <a:cs typeface="Arial" pitchFamily="34" charset="0"/>
            </a:rPr>
            <a:t>calcularemos de las percepciones  no salariales que parte se incluye en la base de cotización</a:t>
          </a:r>
          <a:r>
            <a:rPr lang="es-ES" sz="1100" kern="1200">
              <a:latin typeface="Arial" pitchFamily="34" charset="0"/>
              <a:cs typeface="Arial" pitchFamily="34" charset="0"/>
            </a:rPr>
            <a:t> y que parte no se incluye. Aplicamos  la tabla 1.1 conceptos excluidos de la base de cotización . Es muy importante saber interpretar esta tabla, se debe leer el  ejemplo 1.   </a:t>
          </a:r>
        </a:p>
      </dsp:txBody>
      <dsp:txXfrm>
        <a:off x="459188" y="1090770"/>
        <a:ext cx="3597663" cy="820877"/>
      </dsp:txXfrm>
    </dsp:sp>
    <dsp:sp modelId="{78CC4166-B6FD-41FF-9DEE-89C3B4440598}">
      <dsp:nvSpPr>
        <dsp:cNvPr id="0" name=""/>
        <dsp:cNvSpPr/>
      </dsp:nvSpPr>
      <dsp:spPr>
        <a:xfrm>
          <a:off x="810101" y="2075418"/>
          <a:ext cx="4590573" cy="579335"/>
        </a:xfrm>
        <a:prstGeom prst="roundRect">
          <a:avLst>
            <a:gd name="adj" fmla="val 10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baseline="0">
              <a:latin typeface="Arial" pitchFamily="34" charset="0"/>
              <a:cs typeface="Arial" pitchFamily="34" charset="0"/>
            </a:rPr>
            <a:t>El siguiente paso será  calcular las Bases de Cotización del trabajador</a:t>
          </a:r>
        </a:p>
      </dsp:txBody>
      <dsp:txXfrm>
        <a:off x="827069" y="2092386"/>
        <a:ext cx="3614805" cy="545399"/>
      </dsp:txXfrm>
    </dsp:sp>
    <dsp:sp modelId="{26705D8C-8564-4D50-A632-6CC01B34E414}">
      <dsp:nvSpPr>
        <dsp:cNvPr id="0" name=""/>
        <dsp:cNvSpPr/>
      </dsp:nvSpPr>
      <dsp:spPr>
        <a:xfrm>
          <a:off x="4053792" y="626244"/>
          <a:ext cx="536781" cy="536781"/>
        </a:xfrm>
        <a:prstGeom prst="downArrow">
          <a:avLst>
            <a:gd name="adj1" fmla="val 55000"/>
            <a:gd name="adj2" fmla="val 45000"/>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es-ES" sz="2400" kern="1200"/>
        </a:p>
      </dsp:txBody>
      <dsp:txXfrm>
        <a:off x="4174568" y="626244"/>
        <a:ext cx="295229" cy="403928"/>
      </dsp:txXfrm>
    </dsp:sp>
    <dsp:sp modelId="{BE904E4F-F869-41F3-B4ED-ADA861029FA8}">
      <dsp:nvSpPr>
        <dsp:cNvPr id="0" name=""/>
        <dsp:cNvSpPr/>
      </dsp:nvSpPr>
      <dsp:spPr>
        <a:xfrm>
          <a:off x="4458843" y="1584193"/>
          <a:ext cx="536781" cy="536781"/>
        </a:xfrm>
        <a:prstGeom prst="downArrow">
          <a:avLst>
            <a:gd name="adj1" fmla="val 55000"/>
            <a:gd name="adj2" fmla="val 45000"/>
          </a:avLst>
        </a:prstGeom>
        <a:solidFill>
          <a:schemeClr val="accent2">
            <a:tint val="40000"/>
            <a:alpha val="90000"/>
            <a:hueOff val="5025821"/>
            <a:satOff val="-4378"/>
            <a:lumOff val="-6"/>
            <a:alphaOff val="0"/>
          </a:schemeClr>
        </a:solidFill>
        <a:ln w="25400" cap="flat" cmpd="sng" algn="ctr">
          <a:solidFill>
            <a:schemeClr val="accent2">
              <a:tint val="40000"/>
              <a:alpha val="90000"/>
              <a:hueOff val="5025821"/>
              <a:satOff val="-4378"/>
              <a:lumOff val="-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es-ES" sz="2400" kern="1200"/>
        </a:p>
      </dsp:txBody>
      <dsp:txXfrm>
        <a:off x="4579619" y="1584193"/>
        <a:ext cx="295229" cy="4039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EBFFC2-A025-43ED-9F08-59D6A7A4AB6F}">
      <dsp:nvSpPr>
        <dsp:cNvPr id="0" name=""/>
        <dsp:cNvSpPr/>
      </dsp:nvSpPr>
      <dsp:spPr>
        <a:xfrm>
          <a:off x="908" y="7693"/>
          <a:ext cx="1203812" cy="1203812"/>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b="1" kern="1200" normalizeH="1" baseline="0"/>
            <a:t>Salario Base</a:t>
          </a:r>
          <a:endParaRPr lang="es-ES" sz="1000" kern="1200"/>
        </a:p>
      </dsp:txBody>
      <dsp:txXfrm>
        <a:off x="177202" y="183987"/>
        <a:ext cx="851224" cy="851224"/>
      </dsp:txXfrm>
    </dsp:sp>
    <dsp:sp modelId="{2D5FE53E-F60C-4C84-AF0A-2B269DBF2420}">
      <dsp:nvSpPr>
        <dsp:cNvPr id="0" name=""/>
        <dsp:cNvSpPr/>
      </dsp:nvSpPr>
      <dsp:spPr>
        <a:xfrm>
          <a:off x="1302470" y="260494"/>
          <a:ext cx="698211" cy="698211"/>
        </a:xfrm>
        <a:prstGeom prst="mathPlus">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395018" y="527490"/>
        <a:ext cx="513115" cy="164219"/>
      </dsp:txXfrm>
    </dsp:sp>
    <dsp:sp modelId="{9A363B7B-8E02-4BD9-8845-F8C6D553AD7B}">
      <dsp:nvSpPr>
        <dsp:cNvPr id="0" name=""/>
        <dsp:cNvSpPr/>
      </dsp:nvSpPr>
      <dsp:spPr>
        <a:xfrm>
          <a:off x="2098431" y="7693"/>
          <a:ext cx="1203812" cy="1203812"/>
        </a:xfrm>
        <a:prstGeom prst="ellipse">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b="1" kern="1200" normalizeH="1" baseline="0"/>
            <a:t>Complemento</a:t>
          </a:r>
          <a:r>
            <a:rPr lang="es-ES" sz="1000" b="0" kern="1200" normalizeH="1" baseline="0"/>
            <a:t>s</a:t>
          </a:r>
        </a:p>
      </dsp:txBody>
      <dsp:txXfrm>
        <a:off x="2274725" y="183987"/>
        <a:ext cx="851224" cy="851224"/>
      </dsp:txXfrm>
    </dsp:sp>
    <dsp:sp modelId="{A8C38817-D10B-4AD9-990D-877997C663BA}">
      <dsp:nvSpPr>
        <dsp:cNvPr id="0" name=""/>
        <dsp:cNvSpPr/>
      </dsp:nvSpPr>
      <dsp:spPr>
        <a:xfrm>
          <a:off x="3399993" y="260494"/>
          <a:ext cx="698211" cy="698211"/>
        </a:xfrm>
        <a:prstGeom prst="mathEqual">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3492541" y="404325"/>
        <a:ext cx="513115" cy="410549"/>
      </dsp:txXfrm>
    </dsp:sp>
    <dsp:sp modelId="{29065D64-D402-487D-8D85-7BCAC9BF8CB2}">
      <dsp:nvSpPr>
        <dsp:cNvPr id="0" name=""/>
        <dsp:cNvSpPr/>
      </dsp:nvSpPr>
      <dsp:spPr>
        <a:xfrm>
          <a:off x="4148323" y="15387"/>
          <a:ext cx="1203812" cy="1203812"/>
        </a:xfrm>
        <a:prstGeom prst="ellipse">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b="1" kern="1200" normalizeH="1" baseline="0"/>
            <a:t>SALARIO</a:t>
          </a:r>
        </a:p>
      </dsp:txBody>
      <dsp:txXfrm>
        <a:off x="4324617" y="191681"/>
        <a:ext cx="851224" cy="8512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828748-BDE5-4346-913F-353889994762}">
      <dsp:nvSpPr>
        <dsp:cNvPr id="0" name=""/>
        <dsp:cNvSpPr/>
      </dsp:nvSpPr>
      <dsp:spPr>
        <a:xfrm>
          <a:off x="1257" y="89796"/>
          <a:ext cx="1474232" cy="12659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35560" rIns="99568" bIns="35560" numCol="1" spcCol="1270" anchor="ctr" anchorCtr="0">
          <a:noAutofit/>
        </a:bodyPr>
        <a:lstStyle/>
        <a:p>
          <a:pPr lvl="0" algn="r" defTabSz="622300">
            <a:lnSpc>
              <a:spcPct val="90000"/>
            </a:lnSpc>
            <a:spcBef>
              <a:spcPct val="0"/>
            </a:spcBef>
            <a:spcAft>
              <a:spcPct val="35000"/>
            </a:spcAft>
          </a:pPr>
          <a:r>
            <a:rPr lang="es-ES" sz="1400" kern="1200">
              <a:solidFill>
                <a:schemeClr val="accent3">
                  <a:lumMod val="50000"/>
                </a:schemeClr>
              </a:solidFill>
              <a:latin typeface="Arial" pitchFamily="34" charset="0"/>
              <a:cs typeface="Arial" pitchFamily="34" charset="0"/>
            </a:rPr>
            <a:t>Según el medio de pago</a:t>
          </a:r>
        </a:p>
      </dsp:txBody>
      <dsp:txXfrm>
        <a:off x="1257" y="89796"/>
        <a:ext cx="1474232" cy="1265962"/>
      </dsp:txXfrm>
    </dsp:sp>
    <dsp:sp modelId="{FCE4BF67-BFA0-4EE1-A50F-800F379737B2}">
      <dsp:nvSpPr>
        <dsp:cNvPr id="0" name=""/>
        <dsp:cNvSpPr/>
      </dsp:nvSpPr>
      <dsp:spPr>
        <a:xfrm>
          <a:off x="1456437" y="136756"/>
          <a:ext cx="261595" cy="1160964"/>
        </a:xfrm>
        <a:prstGeom prst="leftBrace">
          <a:avLst>
            <a:gd name="adj1" fmla="val 35000"/>
            <a:gd name="adj2" fmla="val 5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27808-23B4-451E-B222-82F017181E5D}">
      <dsp:nvSpPr>
        <dsp:cNvPr id="0" name=""/>
        <dsp:cNvSpPr/>
      </dsp:nvSpPr>
      <dsp:spPr>
        <a:xfrm>
          <a:off x="1842980" y="162252"/>
          <a:ext cx="3557694" cy="113863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just" defTabSz="533400">
            <a:lnSpc>
              <a:spcPct val="90000"/>
            </a:lnSpc>
            <a:spcBef>
              <a:spcPct val="0"/>
            </a:spcBef>
            <a:spcAft>
              <a:spcPct val="15000"/>
            </a:spcAft>
            <a:buChar char="••"/>
          </a:pPr>
          <a:endParaRPr lang="es-ES" sz="1200" kern="1200">
            <a:latin typeface="Arial" pitchFamily="34" charset="0"/>
            <a:cs typeface="Arial" pitchFamily="34" charset="0"/>
          </a:endParaRPr>
        </a:p>
        <a:p>
          <a:pPr marL="114300" lvl="1" indent="-114300" algn="just" defTabSz="533400">
            <a:lnSpc>
              <a:spcPct val="90000"/>
            </a:lnSpc>
            <a:spcBef>
              <a:spcPct val="0"/>
            </a:spcBef>
            <a:spcAft>
              <a:spcPct val="15000"/>
            </a:spcAft>
            <a:buChar char="••"/>
          </a:pPr>
          <a:r>
            <a:rPr lang="es-ES" sz="1200" b="1" kern="1200">
              <a:latin typeface="Arial" pitchFamily="34" charset="0"/>
              <a:cs typeface="Arial" pitchFamily="34" charset="0"/>
            </a:rPr>
            <a:t>Retribución dineraria</a:t>
          </a:r>
          <a:r>
            <a:rPr lang="es-ES" sz="1200" kern="1200">
              <a:latin typeface="Arial" pitchFamily="34" charset="0"/>
              <a:cs typeface="Arial" pitchFamily="34" charset="0"/>
            </a:rPr>
            <a:t>: cheque, transferencia, efectivo</a:t>
          </a:r>
        </a:p>
        <a:p>
          <a:pPr marL="114300" lvl="1" indent="-114300" algn="just" defTabSz="533400">
            <a:lnSpc>
              <a:spcPct val="90000"/>
            </a:lnSpc>
            <a:spcBef>
              <a:spcPct val="0"/>
            </a:spcBef>
            <a:spcAft>
              <a:spcPct val="15000"/>
            </a:spcAft>
            <a:buChar char="••"/>
          </a:pPr>
          <a:r>
            <a:rPr lang="es-ES" sz="1200" b="1" kern="1200">
              <a:latin typeface="Arial" pitchFamily="34" charset="0"/>
              <a:cs typeface="Arial" pitchFamily="34" charset="0"/>
            </a:rPr>
            <a:t>Retribución en especie: </a:t>
          </a:r>
          <a:r>
            <a:rPr lang="es-ES" sz="1200" kern="1200">
              <a:latin typeface="Arial" pitchFamily="34" charset="0"/>
              <a:cs typeface="Arial" pitchFamily="34" charset="0"/>
            </a:rPr>
            <a:t>entrega de determinados bienes al trabajador, por ejemplo la vivienda. No puede superar el 30%  del total de retribuciones.</a:t>
          </a:r>
        </a:p>
        <a:p>
          <a:pPr marL="171450" lvl="1" indent="-171450" algn="l" defTabSz="755650">
            <a:lnSpc>
              <a:spcPct val="90000"/>
            </a:lnSpc>
            <a:spcBef>
              <a:spcPct val="0"/>
            </a:spcBef>
            <a:spcAft>
              <a:spcPct val="15000"/>
            </a:spcAft>
            <a:buChar char="••"/>
          </a:pPr>
          <a:endParaRPr lang="es-ES" sz="1700" kern="1200"/>
        </a:p>
      </dsp:txBody>
      <dsp:txXfrm>
        <a:off x="1842980" y="162252"/>
        <a:ext cx="3557694" cy="1138638"/>
      </dsp:txXfrm>
    </dsp:sp>
    <dsp:sp modelId="{B4537BE5-E74B-47AB-BBEA-45360AFD6A52}">
      <dsp:nvSpPr>
        <dsp:cNvPr id="0" name=""/>
        <dsp:cNvSpPr/>
      </dsp:nvSpPr>
      <dsp:spPr>
        <a:xfrm>
          <a:off x="1257" y="1643849"/>
          <a:ext cx="1517346" cy="12659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35560" rIns="99568" bIns="35560" numCol="1" spcCol="1270" anchor="ctr" anchorCtr="0">
          <a:noAutofit/>
        </a:bodyPr>
        <a:lstStyle/>
        <a:p>
          <a:pPr lvl="0" algn="r" defTabSz="622300">
            <a:lnSpc>
              <a:spcPct val="90000"/>
            </a:lnSpc>
            <a:spcBef>
              <a:spcPct val="0"/>
            </a:spcBef>
            <a:spcAft>
              <a:spcPct val="35000"/>
            </a:spcAft>
          </a:pPr>
          <a:r>
            <a:rPr lang="es-ES" sz="1400" kern="1200">
              <a:solidFill>
                <a:srgbClr val="7030A0"/>
              </a:solidFill>
              <a:latin typeface="Arial" pitchFamily="34" charset="0"/>
              <a:cs typeface="Arial" pitchFamily="34" charset="0"/>
            </a:rPr>
            <a:t>Según la forma de cálculo</a:t>
          </a:r>
        </a:p>
      </dsp:txBody>
      <dsp:txXfrm>
        <a:off x="1257" y="1643849"/>
        <a:ext cx="1517346" cy="1265962"/>
      </dsp:txXfrm>
    </dsp:sp>
    <dsp:sp modelId="{812E1CA1-E72F-453E-A049-5C0875ADCC99}">
      <dsp:nvSpPr>
        <dsp:cNvPr id="0" name=""/>
        <dsp:cNvSpPr/>
      </dsp:nvSpPr>
      <dsp:spPr>
        <a:xfrm>
          <a:off x="1518603" y="1657350"/>
          <a:ext cx="258694" cy="1238961"/>
        </a:xfrm>
        <a:prstGeom prst="leftBrace">
          <a:avLst>
            <a:gd name="adj1" fmla="val 35000"/>
            <a:gd name="adj2" fmla="val 5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9A55E-A562-4526-B175-A3F10E6E590B}">
      <dsp:nvSpPr>
        <dsp:cNvPr id="0" name=""/>
        <dsp:cNvSpPr/>
      </dsp:nvSpPr>
      <dsp:spPr>
        <a:xfrm>
          <a:off x="1880775" y="1585933"/>
          <a:ext cx="3518244" cy="1381794"/>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just" defTabSz="533400">
            <a:lnSpc>
              <a:spcPct val="90000"/>
            </a:lnSpc>
            <a:spcBef>
              <a:spcPct val="0"/>
            </a:spcBef>
            <a:spcAft>
              <a:spcPct val="15000"/>
            </a:spcAft>
            <a:buChar char="••"/>
          </a:pPr>
          <a:r>
            <a:rPr lang="es-ES" sz="1200" b="1" kern="1200">
              <a:latin typeface="Arial" pitchFamily="34" charset="0"/>
              <a:cs typeface="Arial" pitchFamily="34" charset="0"/>
            </a:rPr>
            <a:t>Por unidad de tiempo</a:t>
          </a:r>
          <a:r>
            <a:rPr lang="es-ES" sz="1200" kern="1200">
              <a:latin typeface="Arial" pitchFamily="34" charset="0"/>
              <a:cs typeface="Arial" pitchFamily="34" charset="0"/>
            </a:rPr>
            <a:t>: se retribuye el tiempo trabado sin tener en cuenta el rendimiento (horas, días, semanas o meses)</a:t>
          </a:r>
        </a:p>
        <a:p>
          <a:pPr marL="114300" lvl="1" indent="-114300" algn="just" defTabSz="533400">
            <a:lnSpc>
              <a:spcPct val="90000"/>
            </a:lnSpc>
            <a:spcBef>
              <a:spcPct val="0"/>
            </a:spcBef>
            <a:spcAft>
              <a:spcPct val="15000"/>
            </a:spcAft>
            <a:buChar char="••"/>
          </a:pPr>
          <a:r>
            <a:rPr lang="es-ES" sz="1200" b="1" kern="1200">
              <a:latin typeface="Arial" pitchFamily="34" charset="0"/>
              <a:cs typeface="Arial" pitchFamily="34" charset="0"/>
            </a:rPr>
            <a:t>Por unidad de obra:  </a:t>
          </a:r>
          <a:r>
            <a:rPr lang="es-ES" sz="1200" kern="1200">
              <a:latin typeface="Arial" pitchFamily="34" charset="0"/>
              <a:cs typeface="Arial" pitchFamily="34" charset="0"/>
            </a:rPr>
            <a:t>se retribuye el trabajo efectivamente realizado ( por pieza, metros cuadrados,etc</a:t>
          </a:r>
        </a:p>
        <a:p>
          <a:pPr marL="114300" lvl="1" indent="-114300" algn="just" defTabSz="533400">
            <a:lnSpc>
              <a:spcPct val="90000"/>
            </a:lnSpc>
            <a:spcBef>
              <a:spcPct val="0"/>
            </a:spcBef>
            <a:spcAft>
              <a:spcPct val="15000"/>
            </a:spcAft>
            <a:buChar char="••"/>
          </a:pPr>
          <a:r>
            <a:rPr lang="es-ES" sz="1200" b="1" kern="1200">
              <a:latin typeface="Arial" pitchFamily="34" charset="0"/>
              <a:cs typeface="Arial" pitchFamily="34" charset="0"/>
            </a:rPr>
            <a:t>Mixto: </a:t>
          </a:r>
          <a:r>
            <a:rPr lang="es-ES" sz="1200" kern="1200">
              <a:latin typeface="Arial" pitchFamily="34" charset="0"/>
              <a:cs typeface="Arial" pitchFamily="34" charset="0"/>
            </a:rPr>
            <a:t>combina las dos modalidades anteriores: por ejemplo salario más comisiones</a:t>
          </a:r>
        </a:p>
      </dsp:txBody>
      <dsp:txXfrm>
        <a:off x="1880775" y="1585933"/>
        <a:ext cx="3518244" cy="138179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ACC1DC-467D-4E9F-8175-1916BBE825E4}">
      <dsp:nvSpPr>
        <dsp:cNvPr id="0" name=""/>
        <dsp:cNvSpPr/>
      </dsp:nvSpPr>
      <dsp:spPr>
        <a:xfrm>
          <a:off x="0" y="102498"/>
          <a:ext cx="4590573" cy="62653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Arial" pitchFamily="34" charset="0"/>
              <a:cs typeface="Arial" pitchFamily="34" charset="0"/>
            </a:rPr>
            <a:t>1. Cada año el Gobierno fija  el SMI salario mínimo interprofesional para todas las profesiones</a:t>
          </a:r>
        </a:p>
      </dsp:txBody>
      <dsp:txXfrm>
        <a:off x="18351" y="120849"/>
        <a:ext cx="3705292" cy="589832"/>
      </dsp:txXfrm>
    </dsp:sp>
    <dsp:sp modelId="{18FBBC54-B67E-44D8-B12F-8BA095E5468D}">
      <dsp:nvSpPr>
        <dsp:cNvPr id="0" name=""/>
        <dsp:cNvSpPr/>
      </dsp:nvSpPr>
      <dsp:spPr>
        <a:xfrm>
          <a:off x="366902" y="1028798"/>
          <a:ext cx="4590573" cy="613612"/>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kern="1200">
              <a:latin typeface="Arial" pitchFamily="34" charset="0"/>
              <a:cs typeface="Arial" pitchFamily="34" charset="0"/>
            </a:rPr>
            <a:t>2.-Los convenios colectivos  recogen el SMI anterior y fijan la estructura del salario para cada grupo profesional ( salario base y complementos)</a:t>
          </a:r>
        </a:p>
      </dsp:txBody>
      <dsp:txXfrm>
        <a:off x="384874" y="1046770"/>
        <a:ext cx="3609083" cy="577668"/>
      </dsp:txXfrm>
    </dsp:sp>
    <dsp:sp modelId="{34D13983-C556-4F8A-952C-96DCB647A8C1}">
      <dsp:nvSpPr>
        <dsp:cNvPr id="0" name=""/>
        <dsp:cNvSpPr/>
      </dsp:nvSpPr>
      <dsp:spPr>
        <a:xfrm>
          <a:off x="810101" y="1892624"/>
          <a:ext cx="4590573" cy="670589"/>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kern="1200">
              <a:latin typeface="Arial" pitchFamily="34" charset="0"/>
              <a:cs typeface="Arial" pitchFamily="34" charset="0"/>
            </a:rPr>
            <a:t>3. El contrato de trabajo fijaría el tercer nivel, debe respetar los establecido en los niveles anteriores  pero puede mejorar lo establecido en el convenio.</a:t>
          </a:r>
        </a:p>
      </dsp:txBody>
      <dsp:txXfrm>
        <a:off x="829742" y="1912265"/>
        <a:ext cx="3605745" cy="631307"/>
      </dsp:txXfrm>
    </dsp:sp>
    <dsp:sp modelId="{CA3477A2-83FB-4884-8953-6E0D1B15ACBC}">
      <dsp:nvSpPr>
        <dsp:cNvPr id="0" name=""/>
        <dsp:cNvSpPr/>
      </dsp:nvSpPr>
      <dsp:spPr>
        <a:xfrm>
          <a:off x="4050077" y="737429"/>
          <a:ext cx="540496" cy="326794"/>
        </a:xfrm>
        <a:prstGeom prst="downArrow">
          <a:avLst>
            <a:gd name="adj1" fmla="val 55000"/>
            <a:gd name="adj2" fmla="val 45000"/>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s-ES" sz="1400" kern="1200"/>
        </a:p>
      </dsp:txBody>
      <dsp:txXfrm>
        <a:off x="4171689" y="737429"/>
        <a:ext cx="297272" cy="245912"/>
      </dsp:txXfrm>
    </dsp:sp>
    <dsp:sp modelId="{DF899E43-852D-439D-8E7E-9FBB69F1AD80}">
      <dsp:nvSpPr>
        <dsp:cNvPr id="0" name=""/>
        <dsp:cNvSpPr/>
      </dsp:nvSpPr>
      <dsp:spPr>
        <a:xfrm>
          <a:off x="4429984" y="1635869"/>
          <a:ext cx="540496" cy="291451"/>
        </a:xfrm>
        <a:prstGeom prst="downArrow">
          <a:avLst>
            <a:gd name="adj1" fmla="val 55000"/>
            <a:gd name="adj2" fmla="val 45000"/>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s-ES" sz="1300" kern="1200"/>
        </a:p>
      </dsp:txBody>
      <dsp:txXfrm>
        <a:off x="4551596" y="1635869"/>
        <a:ext cx="297272" cy="21931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3BBF78-DDF0-4556-B3B7-F75563A3603D}">
      <dsp:nvSpPr>
        <dsp:cNvPr id="0" name=""/>
        <dsp:cNvSpPr/>
      </dsp:nvSpPr>
      <dsp:spPr>
        <a:xfrm>
          <a:off x="1687" y="57945"/>
          <a:ext cx="1645324" cy="646563"/>
        </a:xfrm>
        <a:prstGeom prst="rect">
          <a:avLst/>
        </a:prstGeom>
        <a:solidFill>
          <a:srgbClr val="4BACC6">
            <a:hueOff val="0"/>
            <a:satOff val="0"/>
            <a:lumOff val="0"/>
            <a:alphaOff val="0"/>
          </a:srgbClr>
        </a:solidFill>
        <a:ln w="25400" cap="flat" cmpd="sng" algn="ctr">
          <a:solidFill>
            <a:srgbClr val="4BACC6">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a:ea typeface="+mn-ea"/>
              <a:cs typeface="+mn-cs"/>
            </a:rPr>
            <a:t>DEVENGOS</a:t>
          </a:r>
        </a:p>
      </dsp:txBody>
      <dsp:txXfrm>
        <a:off x="1687" y="57945"/>
        <a:ext cx="1645324" cy="646563"/>
      </dsp:txXfrm>
    </dsp:sp>
    <dsp:sp modelId="{CE0B2DC4-F910-4901-9419-EA44299633F8}">
      <dsp:nvSpPr>
        <dsp:cNvPr id="0" name=""/>
        <dsp:cNvSpPr/>
      </dsp:nvSpPr>
      <dsp:spPr>
        <a:xfrm>
          <a:off x="1687" y="704509"/>
          <a:ext cx="1645324" cy="1266131"/>
        </a:xfrm>
        <a:prstGeom prst="rect">
          <a:avLst/>
        </a:prstGeom>
        <a:solidFill>
          <a:srgbClr val="4BACC6">
            <a:tint val="40000"/>
            <a:alpha val="90000"/>
            <a:hueOff val="0"/>
            <a:satOff val="0"/>
            <a:lumOff val="0"/>
            <a:alphaOff val="0"/>
          </a:srgbClr>
        </a:solidFill>
        <a:ln w="25400" cap="flat" cmpd="sng" algn="ctr">
          <a:solidFill>
            <a:srgbClr val="4BACC6">
              <a:tint val="40000"/>
              <a:alpha val="9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ES" sz="1000" kern="1200">
              <a:solidFill>
                <a:sysClr val="windowText" lastClr="000000">
                  <a:hueOff val="0"/>
                  <a:satOff val="0"/>
                  <a:lumOff val="0"/>
                  <a:alphaOff val="0"/>
                </a:sysClr>
              </a:solidFill>
              <a:latin typeface="Calibri"/>
              <a:ea typeface="+mn-ea"/>
              <a:cs typeface="+mn-cs"/>
            </a:rPr>
            <a:t>Cantidades que perciben los trabajadores por diversos conceptos. Los devengos se dividen en percepciones salariales y percepciones no salariales.</a:t>
          </a:r>
        </a:p>
      </dsp:txBody>
      <dsp:txXfrm>
        <a:off x="1687" y="704509"/>
        <a:ext cx="1645324" cy="1266131"/>
      </dsp:txXfrm>
    </dsp:sp>
    <dsp:sp modelId="{5F9ED500-346B-4A5D-8811-B770A2BF0755}">
      <dsp:nvSpPr>
        <dsp:cNvPr id="0" name=""/>
        <dsp:cNvSpPr/>
      </dsp:nvSpPr>
      <dsp:spPr>
        <a:xfrm>
          <a:off x="1877357" y="57945"/>
          <a:ext cx="1645324" cy="646563"/>
        </a:xfrm>
        <a:prstGeom prst="rect">
          <a:avLst/>
        </a:prstGeom>
        <a:solidFill>
          <a:srgbClr val="4BACC6">
            <a:hueOff val="-4966938"/>
            <a:satOff val="19906"/>
            <a:lumOff val="4314"/>
            <a:alphaOff val="0"/>
          </a:srgbClr>
        </a:solidFill>
        <a:ln w="25400" cap="flat" cmpd="sng" algn="ctr">
          <a:solidFill>
            <a:srgbClr val="4BACC6">
              <a:hueOff val="-4966938"/>
              <a:satOff val="19906"/>
              <a:lumOff val="4314"/>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a:ea typeface="+mn-ea"/>
              <a:cs typeface="+mn-cs"/>
            </a:rPr>
            <a:t>DEDUCCIONES</a:t>
          </a:r>
        </a:p>
      </dsp:txBody>
      <dsp:txXfrm>
        <a:off x="1877357" y="57945"/>
        <a:ext cx="1645324" cy="646563"/>
      </dsp:txXfrm>
    </dsp:sp>
    <dsp:sp modelId="{FDA7DF94-823A-4383-B2CA-96FDEB9B7EE7}">
      <dsp:nvSpPr>
        <dsp:cNvPr id="0" name=""/>
        <dsp:cNvSpPr/>
      </dsp:nvSpPr>
      <dsp:spPr>
        <a:xfrm>
          <a:off x="1877357" y="704509"/>
          <a:ext cx="1645324" cy="1266131"/>
        </a:xfrm>
        <a:prstGeom prst="rect">
          <a:avLst/>
        </a:prstGeom>
        <a:solidFill>
          <a:srgbClr val="4BACC6">
            <a:tint val="40000"/>
            <a:alpha val="90000"/>
            <a:hueOff val="-5370241"/>
            <a:satOff val="24126"/>
            <a:lumOff val="1658"/>
            <a:alphaOff val="0"/>
          </a:srgbClr>
        </a:solidFill>
        <a:ln w="25400" cap="flat" cmpd="sng" algn="ctr">
          <a:solidFill>
            <a:srgbClr val="4BACC6">
              <a:tint val="40000"/>
              <a:alpha val="90000"/>
              <a:hueOff val="-5370241"/>
              <a:satOff val="24126"/>
              <a:lumOff val="1658"/>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ES" sz="1000" kern="1200">
              <a:solidFill>
                <a:sysClr val="windowText" lastClr="000000">
                  <a:hueOff val="0"/>
                  <a:satOff val="0"/>
                  <a:lumOff val="0"/>
                  <a:alphaOff val="0"/>
                </a:sysClr>
              </a:solidFill>
              <a:latin typeface="Calibri"/>
              <a:ea typeface="+mn-ea"/>
              <a:cs typeface="+mn-cs"/>
            </a:rPr>
            <a:t>Son cantidades que la empresa retiene por diferentes conceptos que luego veremos.</a:t>
          </a:r>
        </a:p>
      </dsp:txBody>
      <dsp:txXfrm>
        <a:off x="1877357" y="704509"/>
        <a:ext cx="1645324" cy="1266131"/>
      </dsp:txXfrm>
    </dsp:sp>
    <dsp:sp modelId="{CD3A572F-B2B7-44D7-ABDE-EA10C5DBFC1E}">
      <dsp:nvSpPr>
        <dsp:cNvPr id="0" name=""/>
        <dsp:cNvSpPr/>
      </dsp:nvSpPr>
      <dsp:spPr>
        <a:xfrm>
          <a:off x="3753027" y="57945"/>
          <a:ext cx="1645324" cy="646563"/>
        </a:xfrm>
        <a:prstGeom prst="rect">
          <a:avLst/>
        </a:prstGeom>
        <a:solidFill>
          <a:srgbClr val="4BACC6">
            <a:hueOff val="-9933876"/>
            <a:satOff val="39811"/>
            <a:lumOff val="8628"/>
            <a:alphaOff val="0"/>
          </a:srgbClr>
        </a:solidFill>
        <a:ln w="25400" cap="flat" cmpd="sng" algn="ctr">
          <a:solidFill>
            <a:srgbClr val="4BACC6">
              <a:hueOff val="-9933876"/>
              <a:satOff val="39811"/>
              <a:lumOff val="8628"/>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a:ea typeface="+mn-ea"/>
              <a:cs typeface="+mn-cs"/>
            </a:rPr>
            <a:t>BASES DE COTIZACIÓN A LA SEGURIDAD SOCIAL Y BASE SUJETA A RETENCIÓN DEL IRPF</a:t>
          </a:r>
        </a:p>
      </dsp:txBody>
      <dsp:txXfrm>
        <a:off x="3753027" y="57945"/>
        <a:ext cx="1645324" cy="646563"/>
      </dsp:txXfrm>
    </dsp:sp>
    <dsp:sp modelId="{63FEFAED-6F3D-42AD-8F3B-C4B49631B879}">
      <dsp:nvSpPr>
        <dsp:cNvPr id="0" name=""/>
        <dsp:cNvSpPr/>
      </dsp:nvSpPr>
      <dsp:spPr>
        <a:xfrm>
          <a:off x="3753027" y="704509"/>
          <a:ext cx="1645324" cy="1266131"/>
        </a:xfrm>
        <a:prstGeom prst="rect">
          <a:avLst/>
        </a:prstGeom>
        <a:solidFill>
          <a:srgbClr val="4BACC6">
            <a:tint val="40000"/>
            <a:alpha val="90000"/>
            <a:hueOff val="-10740482"/>
            <a:satOff val="48253"/>
            <a:lumOff val="3317"/>
            <a:alphaOff val="0"/>
          </a:srgbClr>
        </a:solidFill>
        <a:ln w="25400" cap="flat" cmpd="sng" algn="ctr">
          <a:solidFill>
            <a:srgbClr val="4BACC6">
              <a:tint val="40000"/>
              <a:alpha val="90000"/>
              <a:hueOff val="-10740482"/>
              <a:satOff val="48253"/>
              <a:lumOff val="3317"/>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ES" sz="1000" kern="1200">
              <a:solidFill>
                <a:sysClr val="windowText" lastClr="000000">
                  <a:hueOff val="0"/>
                  <a:satOff val="0"/>
                  <a:lumOff val="0"/>
                  <a:alphaOff val="0"/>
                </a:sysClr>
              </a:solidFill>
              <a:latin typeface="Calibri"/>
              <a:ea typeface="+mn-ea"/>
              <a:cs typeface="+mn-cs"/>
            </a:rPr>
            <a:t>En este último apartado se deja constancia de las bases que sirven para el cálculo de las deducciones a que está sujeto el salario de los trabajadores: cotizaciones a la Seguridad Social y retención a cuenta del IRPF.</a:t>
          </a:r>
        </a:p>
      </dsp:txBody>
      <dsp:txXfrm>
        <a:off x="3753027" y="704509"/>
        <a:ext cx="1645324" cy="126613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206C87-C48A-49D8-A4FD-04B381FA902A}">
      <dsp:nvSpPr>
        <dsp:cNvPr id="0" name=""/>
        <dsp:cNvSpPr/>
      </dsp:nvSpPr>
      <dsp:spPr>
        <a:xfrm>
          <a:off x="71065" y="511705"/>
          <a:ext cx="1985118" cy="692175"/>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s-ES" sz="2000" kern="1200">
              <a:latin typeface="Arial" pitchFamily="34" charset="0"/>
              <a:cs typeface="Arial" pitchFamily="34" charset="0"/>
            </a:rPr>
            <a:t>Devengos</a:t>
          </a:r>
        </a:p>
      </dsp:txBody>
      <dsp:txXfrm>
        <a:off x="91338" y="531978"/>
        <a:ext cx="1944572" cy="651629"/>
      </dsp:txXfrm>
    </dsp:sp>
    <dsp:sp modelId="{3867247E-F633-4FF8-B337-672DD63CDE36}">
      <dsp:nvSpPr>
        <dsp:cNvPr id="0" name=""/>
        <dsp:cNvSpPr/>
      </dsp:nvSpPr>
      <dsp:spPr>
        <a:xfrm rot="20200165">
          <a:off x="2015787" y="609394"/>
          <a:ext cx="988112" cy="105468"/>
        </a:xfrm>
        <a:custGeom>
          <a:avLst/>
          <a:gdLst/>
          <a:ahLst/>
          <a:cxnLst/>
          <a:rect l="0" t="0" r="0" b="0"/>
          <a:pathLst>
            <a:path>
              <a:moveTo>
                <a:pt x="0" y="52734"/>
              </a:moveTo>
              <a:lnTo>
                <a:pt x="988112" y="5273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485140" y="637426"/>
        <a:ext cx="49405" cy="49405"/>
      </dsp:txXfrm>
    </dsp:sp>
    <dsp:sp modelId="{2BCC9EBA-E6D8-4D7B-97BA-2DD87964913D}">
      <dsp:nvSpPr>
        <dsp:cNvPr id="0" name=""/>
        <dsp:cNvSpPr/>
      </dsp:nvSpPr>
      <dsp:spPr>
        <a:xfrm>
          <a:off x="2963503" y="0"/>
          <a:ext cx="2433339" cy="93293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b="1" kern="1200"/>
            <a:t> </a:t>
          </a:r>
          <a:r>
            <a:rPr lang="es-ES" sz="1100" b="1" kern="1200">
              <a:latin typeface="Arial" pitchFamily="34" charset="0"/>
              <a:cs typeface="Arial" pitchFamily="34" charset="0"/>
            </a:rPr>
            <a:t>Percepciones salariales:</a:t>
          </a:r>
          <a:r>
            <a:rPr lang="es-ES" sz="1100" kern="1200">
              <a:latin typeface="Arial" pitchFamily="34" charset="0"/>
              <a:cs typeface="Arial" pitchFamily="34" charset="0"/>
            </a:rPr>
            <a:t> </a:t>
          </a:r>
        </a:p>
        <a:p>
          <a:pPr lvl="0" algn="ctr" defTabSz="622300">
            <a:lnSpc>
              <a:spcPct val="90000"/>
            </a:lnSpc>
            <a:spcBef>
              <a:spcPct val="0"/>
            </a:spcBef>
            <a:spcAft>
              <a:spcPct val="35000"/>
            </a:spcAft>
          </a:pPr>
          <a:r>
            <a:rPr lang="es-ES" sz="1100" kern="1200">
              <a:latin typeface="Arial" pitchFamily="34" charset="0"/>
              <a:cs typeface="Arial" pitchFamily="34" charset="0"/>
            </a:rPr>
            <a:t>Cantidades percibidas por el trabajo realizado y cotizan a la Seguridad Social</a:t>
          </a:r>
        </a:p>
      </dsp:txBody>
      <dsp:txXfrm>
        <a:off x="2990828" y="27325"/>
        <a:ext cx="2378689" cy="878280"/>
      </dsp:txXfrm>
    </dsp:sp>
    <dsp:sp modelId="{C471771F-C788-4322-9A85-E61F2E0CBA3E}">
      <dsp:nvSpPr>
        <dsp:cNvPr id="0" name=""/>
        <dsp:cNvSpPr/>
      </dsp:nvSpPr>
      <dsp:spPr>
        <a:xfrm rot="2021643">
          <a:off x="1964587" y="1107543"/>
          <a:ext cx="1090512" cy="105468"/>
        </a:xfrm>
        <a:custGeom>
          <a:avLst/>
          <a:gdLst/>
          <a:ahLst/>
          <a:cxnLst/>
          <a:rect l="0" t="0" r="0" b="0"/>
          <a:pathLst>
            <a:path>
              <a:moveTo>
                <a:pt x="0" y="52734"/>
              </a:moveTo>
              <a:lnTo>
                <a:pt x="1090512" y="5273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482580" y="1133015"/>
        <a:ext cx="54525" cy="54525"/>
      </dsp:txXfrm>
    </dsp:sp>
    <dsp:sp modelId="{29C2E77F-3140-4648-B4E3-4997D08671A1}">
      <dsp:nvSpPr>
        <dsp:cNvPr id="0" name=""/>
        <dsp:cNvSpPr/>
      </dsp:nvSpPr>
      <dsp:spPr>
        <a:xfrm>
          <a:off x="2963503" y="1015515"/>
          <a:ext cx="2433339" cy="894495"/>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b="1" kern="1200"/>
            <a:t> </a:t>
          </a:r>
          <a:r>
            <a:rPr lang="es-ES" sz="1100" b="1" kern="1200">
              <a:latin typeface="Arial" pitchFamily="34" charset="0"/>
              <a:cs typeface="Arial" pitchFamily="34" charset="0"/>
            </a:rPr>
            <a:t>Percepciones no salariales: </a:t>
          </a:r>
          <a:r>
            <a:rPr lang="es-ES" sz="1100" kern="1200">
              <a:latin typeface="Arial" pitchFamily="34" charset="0"/>
              <a:cs typeface="Arial" pitchFamily="34" charset="0"/>
            </a:rPr>
            <a:t>Compensan gastos al trabajador por motivos del trabajo. Depende del tipo cotizará o no a la Seguridad Social</a:t>
          </a:r>
        </a:p>
      </dsp:txBody>
      <dsp:txXfrm>
        <a:off x="2989702" y="1041714"/>
        <a:ext cx="2380941" cy="8420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3B3ADE-7C4A-4A72-9B2C-81F7BD5A6D4E}">
      <dsp:nvSpPr>
        <dsp:cNvPr id="0" name=""/>
        <dsp:cNvSpPr/>
      </dsp:nvSpPr>
      <dsp:spPr>
        <a:xfrm>
          <a:off x="2208820" y="0"/>
          <a:ext cx="1361183" cy="1361321"/>
        </a:xfrm>
        <a:prstGeom prst="circularArrow">
          <a:avLst>
            <a:gd name="adj1" fmla="val 10980"/>
            <a:gd name="adj2" fmla="val 1142322"/>
            <a:gd name="adj3" fmla="val 4500000"/>
            <a:gd name="adj4" fmla="val 10800000"/>
            <a:gd name="adj5" fmla="val 12500"/>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3C3ED8E-281A-46E0-9F31-F63B4761FF1D}">
      <dsp:nvSpPr>
        <dsp:cNvPr id="0" name=""/>
        <dsp:cNvSpPr/>
      </dsp:nvSpPr>
      <dsp:spPr>
        <a:xfrm>
          <a:off x="2509348" y="492761"/>
          <a:ext cx="759617" cy="379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0" kern="1200">
              <a:solidFill>
                <a:sysClr val="windowText" lastClr="000000">
                  <a:hueOff val="0"/>
                  <a:satOff val="0"/>
                  <a:lumOff val="0"/>
                  <a:alphaOff val="0"/>
                </a:sysClr>
              </a:solidFill>
              <a:latin typeface="Arial" pitchFamily="34" charset="0"/>
              <a:ea typeface="+mn-ea"/>
              <a:cs typeface="Arial" pitchFamily="34" charset="0"/>
            </a:rPr>
            <a:t>Calcular Bases de Cotizacìón  e IRPF</a:t>
          </a:r>
        </a:p>
      </dsp:txBody>
      <dsp:txXfrm>
        <a:off x="2509348" y="492761"/>
        <a:ext cx="759617" cy="379769"/>
      </dsp:txXfrm>
    </dsp:sp>
    <dsp:sp modelId="{479F309E-DF78-414E-8451-6E965F8F65EB}">
      <dsp:nvSpPr>
        <dsp:cNvPr id="0" name=""/>
        <dsp:cNvSpPr/>
      </dsp:nvSpPr>
      <dsp:spPr>
        <a:xfrm>
          <a:off x="1830671" y="782281"/>
          <a:ext cx="1361183" cy="1361321"/>
        </a:xfrm>
        <a:prstGeom prst="leftCircularArrow">
          <a:avLst>
            <a:gd name="adj1" fmla="val 10980"/>
            <a:gd name="adj2" fmla="val 1142322"/>
            <a:gd name="adj3" fmla="val 6300000"/>
            <a:gd name="adj4" fmla="val 18900000"/>
            <a:gd name="adj5" fmla="val 12500"/>
          </a:avLst>
        </a:prstGeom>
        <a:solidFill>
          <a:srgbClr val="C0504D">
            <a:hueOff val="1560506"/>
            <a:satOff val="-1946"/>
            <a:lumOff val="458"/>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AB5E136-AB72-4FF4-ABD3-FC20154828DF}">
      <dsp:nvSpPr>
        <dsp:cNvPr id="0" name=""/>
        <dsp:cNvSpPr/>
      </dsp:nvSpPr>
      <dsp:spPr>
        <a:xfrm>
          <a:off x="2129667" y="1276487"/>
          <a:ext cx="759617" cy="379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0" kern="1200">
              <a:solidFill>
                <a:sysClr val="windowText" lastClr="000000">
                  <a:hueOff val="0"/>
                  <a:satOff val="0"/>
                  <a:lumOff val="0"/>
                  <a:alphaOff val="0"/>
                </a:sysClr>
              </a:solidFill>
              <a:latin typeface="Arial" pitchFamily="34" charset="0"/>
              <a:ea typeface="+mn-ea"/>
              <a:cs typeface="Arial" pitchFamily="34" charset="0"/>
            </a:rPr>
            <a:t>Aplicar Deducciones a Bases de Cotización e IRPF</a:t>
          </a:r>
        </a:p>
      </dsp:txBody>
      <dsp:txXfrm>
        <a:off x="2129667" y="1276487"/>
        <a:ext cx="759617" cy="379769"/>
      </dsp:txXfrm>
    </dsp:sp>
    <dsp:sp modelId="{D14D9A8C-D3A2-4861-9F83-A97AF5A36935}">
      <dsp:nvSpPr>
        <dsp:cNvPr id="0" name=""/>
        <dsp:cNvSpPr/>
      </dsp:nvSpPr>
      <dsp:spPr>
        <a:xfrm>
          <a:off x="2208820" y="1567451"/>
          <a:ext cx="1361183" cy="1361321"/>
        </a:xfrm>
        <a:prstGeom prst="circularArrow">
          <a:avLst>
            <a:gd name="adj1" fmla="val 10980"/>
            <a:gd name="adj2" fmla="val 1142322"/>
            <a:gd name="adj3" fmla="val 4500000"/>
            <a:gd name="adj4" fmla="val 13500000"/>
            <a:gd name="adj5" fmla="val 12500"/>
          </a:avLst>
        </a:prstGeom>
        <a:solidFill>
          <a:srgbClr val="C0504D">
            <a:hueOff val="3121013"/>
            <a:satOff val="-3893"/>
            <a:lumOff val="915"/>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59DF8FF-0B72-453E-96F8-A36DB7D40239}">
      <dsp:nvSpPr>
        <dsp:cNvPr id="0" name=""/>
        <dsp:cNvSpPr/>
      </dsp:nvSpPr>
      <dsp:spPr>
        <a:xfrm>
          <a:off x="2509348" y="2060212"/>
          <a:ext cx="759617" cy="379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0" kern="1200">
              <a:solidFill>
                <a:sysClr val="windowText" lastClr="000000">
                  <a:hueOff val="0"/>
                  <a:satOff val="0"/>
                  <a:lumOff val="0"/>
                  <a:alphaOff val="0"/>
                </a:sysClr>
              </a:solidFill>
              <a:latin typeface="Arial" pitchFamily="34" charset="0"/>
              <a:ea typeface="+mn-ea"/>
              <a:cs typeface="Arial" pitchFamily="34" charset="0"/>
            </a:rPr>
            <a:t>Calcular Salario Bruto</a:t>
          </a:r>
        </a:p>
      </dsp:txBody>
      <dsp:txXfrm>
        <a:off x="2509348" y="2060212"/>
        <a:ext cx="759617" cy="379769"/>
      </dsp:txXfrm>
    </dsp:sp>
    <dsp:sp modelId="{B4AA8717-F2F6-417A-A9F3-4F52CF0DE89E}">
      <dsp:nvSpPr>
        <dsp:cNvPr id="0" name=""/>
        <dsp:cNvSpPr/>
      </dsp:nvSpPr>
      <dsp:spPr>
        <a:xfrm>
          <a:off x="1927698" y="2439982"/>
          <a:ext cx="1169427" cy="1169992"/>
        </a:xfrm>
        <a:prstGeom prst="blockArc">
          <a:avLst>
            <a:gd name="adj1" fmla="val 0"/>
            <a:gd name="adj2" fmla="val 18900000"/>
            <a:gd name="adj3" fmla="val 12740"/>
          </a:avLst>
        </a:prstGeom>
        <a:solidFill>
          <a:srgbClr val="C0504D">
            <a:hueOff val="4681519"/>
            <a:satOff val="-5839"/>
            <a:lumOff val="1373"/>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852BD82B-C2DF-4D2E-957C-6A1CB1826EBC}">
      <dsp:nvSpPr>
        <dsp:cNvPr id="0" name=""/>
        <dsp:cNvSpPr/>
      </dsp:nvSpPr>
      <dsp:spPr>
        <a:xfrm>
          <a:off x="2129667" y="2843938"/>
          <a:ext cx="759617" cy="379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0" kern="1200">
              <a:solidFill>
                <a:sysClr val="windowText" lastClr="000000">
                  <a:hueOff val="0"/>
                  <a:satOff val="0"/>
                  <a:lumOff val="0"/>
                  <a:alphaOff val="0"/>
                </a:sysClr>
              </a:solidFill>
              <a:latin typeface="Arial" pitchFamily="34" charset="0"/>
              <a:ea typeface="+mn-ea"/>
              <a:cs typeface="Arial" pitchFamily="34" charset="0"/>
            </a:rPr>
            <a:t>Calcular salario Neto</a:t>
          </a:r>
        </a:p>
      </dsp:txBody>
      <dsp:txXfrm>
        <a:off x="2129667" y="2843938"/>
        <a:ext cx="759617" cy="379769"/>
      </dsp:txXfrm>
    </dsp:sp>
  </dsp:spTree>
</dsp:drawing>
</file>

<file path=word/diagrams/layout1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diagrams.loki3.com/BracketList+Icon">
  <dgm:title val="Lista de llaves verticales"/>
  <dgm:desc val="Se usa para mostrar bloques de información agrupados. Funciona bien con gran cantidad de texto de nivel 2."/>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94B41-C2A3-4E11-94CE-CB523A00B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Application>LibreOffice/5.4.3.2$Windows_X86_64 LibreOffice_project/92a7159f7e4af62137622921e809f8546db437e5</Application>
  <Pages>24</Pages>
  <Words>4921</Words>
  <Characters>26357</Characters>
  <CharactersWithSpaces>31359</CharactersWithSpaces>
  <Paragraphs>447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2018-02-05T12:44:00Z</dcterms:created>
  <dc:creator>Departamento de FOL</dc:creator>
  <dc:description/>
  <dc:language>es-ES</dc:language>
  <cp:lastModifiedBy/>
  <cp:lastPrinted>2018-02-05T12:45:00Z</cp:lastPrinted>
  <dcterms:modified xsi:type="dcterms:W3CDTF">2019-11-20T11:55:46Z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