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gif" ContentType="image/gif"/>
  <Override PartName="/word/media/image13.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s-ES"/>
        </w:rPr>
      </w:pPr>
      <w:r>
        <w:rPr>
          <w:lang w:val="es-ES"/>
        </w:rPr>
      </w:r>
    </w:p>
    <w:p>
      <w:pPr>
        <w:pStyle w:val="Normal"/>
        <w:pBdr>
          <w:top w:val="single" w:sz="4" w:space="1" w:color="000000"/>
          <w:left w:val="single" w:sz="4" w:space="4" w:color="000000"/>
          <w:bottom w:val="single" w:sz="4" w:space="1" w:color="000000"/>
          <w:right w:val="single" w:sz="4" w:space="4" w:color="000000"/>
        </w:pBdr>
        <w:jc w:val="center"/>
        <w:rPr>
          <w:b/>
          <w:b/>
          <w:sz w:val="32"/>
          <w:lang w:val="es-ES"/>
        </w:rPr>
      </w:pPr>
      <w:r>
        <w:rPr>
          <w:b/>
          <w:sz w:val="32"/>
          <w:lang w:val="es-ES"/>
        </w:rPr>
        <w:t>Práctica 4 – Escaneo de puertos</w:t>
      </w:r>
    </w:p>
    <w:p>
      <w:pPr>
        <w:pStyle w:val="Normal"/>
        <w:ind w:firstLine="720"/>
        <w:rPr>
          <w:sz w:val="32"/>
          <w:lang w:val="es-ES"/>
        </w:rPr>
      </w:pPr>
      <w:r>
        <w:rPr>
          <w:sz w:val="32"/>
          <w:lang w:val="es-ES"/>
        </w:rPr>
      </w:r>
    </w:p>
    <w:p>
      <w:pPr>
        <w:pStyle w:val="Normal"/>
        <w:rPr>
          <w:b/>
          <w:b/>
          <w:sz w:val="32"/>
        </w:rPr>
      </w:pPr>
      <w:bookmarkStart w:id="0" w:name="__RefHeading___Toc106_1210121117"/>
      <w:bookmarkEnd w:id="0"/>
      <w:r>
        <w:rPr>
          <w:b/>
          <w:sz w:val="32"/>
        </w:rPr>
        <w:t>ANALIZADOR DE REDES NMAP</w:t>
      </w:r>
    </w:p>
    <w:p>
      <w:pPr>
        <w:pStyle w:val="Textbody"/>
        <w:rPr/>
      </w:pPr>
      <w:r>
        <w:rPr/>
        <w:t>Nmap (Network Mapper, mapeador de redes) es una sofisticada utilidad para la exploración y auditoría de seguridad de redes TCP/IP. Ha sido diseñado para escanear1 de forma rápida, sigilosa y eficaz tanto equipos individuales como redes de gran tamaño. Es una herramienta gratuita, de código abierto bajo licencia GPL, bien documentada, multiplataforma, disponible para consola, y que ofrece también una interfaz gráfica para facilitar su uso. Está escrita por un hacker conocido como Fyodor , y se beneficia de las aportaciones de una nutrida comunidad de colaboradores.</w:t>
      </w:r>
    </w:p>
    <w:p>
      <w:pPr>
        <w:pStyle w:val="Textbody"/>
        <w:rPr/>
      </w:pPr>
      <w:r>
        <w:rPr/>
        <w:t>Nmap es una popular herramienta de seguridad utilizada tanto por administradores de red y analistas de seguridad, como por atacantes. Esto es debido a la gran cantidad de información que es capaz de descubrir de una red utilizando una gran variedad de técnicas que la hacen notablemente efectiva y sigilosa. Para ello, Nmap explora equipos remotos mediante secuencias de paquetes TCP/IP tanto convencionales como no convencionales, es decir, paquetes en bruto convenientemente modificados que provocarán o no una respuesta en el objetivo de la cual poder extraer información. Entre esta información se encuentra, por ejemplo: el estado de los puertos y servicios, el sistema operativo, la presencia de cortafuegos, encaminadotes u otros elementos de red, así como del direccionamiento IP de la subred. El tipo de respuestas recibidas ayudan a determinar la identidad de la pila TCP/IP implementada en el sistema operativo remoto.</w:t>
      </w:r>
    </w:p>
    <w:p>
      <w:pPr>
        <w:pStyle w:val="Textbody"/>
        <w:rPr/>
      </w:pPr>
      <w:r>
        <w:rPr/>
        <w:t>La información extraída con Nmap puede ser utilizada para múltiples usos. Los más habituales son los siguientes:</w:t>
      </w:r>
    </w:p>
    <w:p>
      <w:pPr>
        <w:pStyle w:val="Textbody"/>
        <w:numPr>
          <w:ilvl w:val="0"/>
          <w:numId w:val="2"/>
        </w:numPr>
        <w:rPr/>
      </w:pPr>
      <w:r>
        <w:rPr/>
        <w:t>Descubrimiento de subredes.</w:t>
      </w:r>
    </w:p>
    <w:p>
      <w:pPr>
        <w:pStyle w:val="Textbody"/>
        <w:numPr>
          <w:ilvl w:val="0"/>
          <w:numId w:val="2"/>
        </w:numPr>
        <w:rPr/>
      </w:pPr>
      <w:r>
        <w:rPr/>
        <w:t xml:space="preserve"> </w:t>
      </w:r>
      <w:r>
        <w:rPr/>
        <w:t>Análisis de penetración de redes y equipos.</w:t>
      </w:r>
    </w:p>
    <w:p>
      <w:pPr>
        <w:pStyle w:val="Textbody"/>
        <w:numPr>
          <w:ilvl w:val="0"/>
          <w:numId w:val="2"/>
        </w:numPr>
        <w:rPr/>
      </w:pPr>
      <w:r>
        <w:rPr/>
        <w:t>Evaluación de la implantación de cortafuegos y de la eficacia de herramientas de detección y prevención de intrusiones.</w:t>
      </w:r>
    </w:p>
    <w:p>
      <w:pPr>
        <w:pStyle w:val="Textbody"/>
        <w:numPr>
          <w:ilvl w:val="0"/>
          <w:numId w:val="2"/>
        </w:numPr>
        <w:rPr/>
      </w:pPr>
      <w:r>
        <w:rPr/>
        <w:t>Descubrimiento del estado de puertos de comunicaciones.</w:t>
      </w:r>
    </w:p>
    <w:p>
      <w:pPr>
        <w:pStyle w:val="Textbody"/>
        <w:numPr>
          <w:ilvl w:val="0"/>
          <w:numId w:val="2"/>
        </w:numPr>
        <w:rPr/>
      </w:pPr>
      <w:r>
        <w:rPr/>
        <w:t>Descubrimiento de los servicios disponibles en un servidor, así como de sus versiones. Descubrimiento del tipo y versión del sistema operativo instalado en el equipo remoto.</w:t>
      </w:r>
    </w:p>
    <w:p>
      <w:pPr>
        <w:pStyle w:val="Textbody"/>
        <w:numPr>
          <w:ilvl w:val="0"/>
          <w:numId w:val="2"/>
        </w:numPr>
        <w:rPr/>
      </w:pPr>
      <w:r>
        <w:rPr/>
        <w:t>Obtención de información adicional acerca de servicios y equipos, a través de la ejecución de scripts convenientemente elaborados.</w:t>
      </w:r>
    </w:p>
    <w:p>
      <w:pPr>
        <w:pStyle w:val="Ttulo1"/>
        <w:numPr>
          <w:ilvl w:val="0"/>
          <w:numId w:val="0"/>
        </w:numPr>
        <w:ind w:left="432" w:hanging="432"/>
        <w:rPr/>
      </w:pPr>
      <w:bookmarkStart w:id="1" w:name="__RefHeading___Toc108_1210121117"/>
      <w:bookmarkEnd w:id="1"/>
      <w:r>
        <w:rPr/>
        <w:t>Instalación.</w:t>
      </w:r>
    </w:p>
    <w:p>
      <w:pPr>
        <w:pStyle w:val="Textbody"/>
        <w:rPr/>
      </w:pPr>
      <w:r>
        <w:rPr/>
        <w:t>La instalación de nmap desde la línea de comando es muy sencilla, al igual que la instalación de la interfáz gráfica, simplemente ejecutar el comando:</w:t>
      </w:r>
    </w:p>
    <w:p>
      <w:pPr>
        <w:pStyle w:val="Cita"/>
        <w:rPr/>
      </w:pPr>
      <w:r>
        <w:rPr/>
        <w:t>apt-get install nmap zenmap</w:t>
      </w:r>
    </w:p>
    <w:p>
      <w:pPr>
        <w:pStyle w:val="Textbody"/>
        <w:rPr/>
      </w:pPr>
      <w:r>
        <w:rPr/>
        <w:t>Recordar que posiblemente es necesario ser root para realizar la instalación de los paquetes.</w:t>
      </w:r>
    </w:p>
    <w:p>
      <w:pPr>
        <w:pStyle w:val="Ttulo2"/>
        <w:numPr>
          <w:ilvl w:val="0"/>
          <w:numId w:val="0"/>
        </w:numPr>
        <w:ind w:left="576" w:hanging="576"/>
        <w:rPr/>
      </w:pPr>
      <w:bookmarkStart w:id="2" w:name="__RefHeading___Toc110_1210121117"/>
      <w:bookmarkEnd w:id="2"/>
      <w:r>
        <w:rPr/>
        <w:t>Entorno gráfico.</w:t>
      </w:r>
    </w:p>
    <w:p>
      <w:pPr>
        <w:pStyle w:val="Textbody"/>
        <w:rPr/>
      </w:pPr>
      <w:r>
        <w:rPr/>
        <w:t>A pesar de que nmap es un programa que se utiliza desde el interprete de comandos, existe la posibilidad de utilizar un entorno gráfico que facilita su uso, llamado zenmap.</w:t>
      </w:r>
    </w:p>
    <w:p>
      <w:pPr>
        <w:pStyle w:val="Normal"/>
        <w:rPr/>
      </w:pPr>
      <w:r>
        <w:rPr/>
        <w:drawing>
          <wp:anchor behindDoc="0" distT="0" distB="0" distL="114300" distR="114300" simplePos="0" locked="0" layoutInCell="1" allowOverlap="1" relativeHeight="2">
            <wp:simplePos x="0" y="0"/>
            <wp:positionH relativeFrom="column">
              <wp:align>center</wp:align>
            </wp:positionH>
            <wp:positionV relativeFrom="paragraph">
              <wp:posOffset>635</wp:posOffset>
            </wp:positionV>
            <wp:extent cx="4467225" cy="4825365"/>
            <wp:effectExtent l="0" t="0" r="0" b="0"/>
            <wp:wrapSquare wrapText="bothSides"/>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467225" cy="4825365"/>
                    </a:xfrm>
                    <a:prstGeom prst="rect">
                      <a:avLst/>
                    </a:prstGeom>
                  </pic:spPr>
                </pic:pic>
              </a:graphicData>
            </a:graphic>
          </wp:anchor>
        </w:drawing>
      </w:r>
    </w:p>
    <w:p>
      <w:pPr>
        <w:pStyle w:val="Ttulo1"/>
        <w:numPr>
          <w:ilvl w:val="0"/>
          <w:numId w:val="0"/>
        </w:numPr>
        <w:ind w:left="432" w:hanging="0"/>
        <w:rPr/>
      </w:pPr>
      <w:r>
        <w:rPr/>
      </w:r>
    </w:p>
    <w:p>
      <w:pPr>
        <w:pStyle w:val="Standard"/>
        <w:rPr/>
      </w:pPr>
      <w:r>
        <w:rPr/>
      </w:r>
    </w:p>
    <w:p>
      <w:pPr>
        <w:pStyle w:val="Ttulo1"/>
        <w:numPr>
          <w:ilvl w:val="0"/>
          <w:numId w:val="0"/>
        </w:numPr>
        <w:ind w:left="432" w:hanging="0"/>
        <w:rPr/>
      </w:pPr>
      <w:r>
        <w:rPr/>
      </w:r>
    </w:p>
    <w:p>
      <w:pPr>
        <w:pStyle w:val="Ttulo1"/>
        <w:numPr>
          <w:ilvl w:val="0"/>
          <w:numId w:val="0"/>
        </w:numPr>
        <w:ind w:left="432" w:hanging="0"/>
        <w:rPr/>
      </w:pPr>
      <w:r>
        <w:rPr/>
      </w:r>
    </w:p>
    <w:p>
      <w:pPr>
        <w:pStyle w:val="Ttulo1"/>
        <w:numPr>
          <w:ilvl w:val="0"/>
          <w:numId w:val="0"/>
        </w:numPr>
        <w:ind w:left="432" w:hanging="0"/>
        <w:rPr/>
      </w:pPr>
      <w:r>
        <w:rPr/>
      </w:r>
    </w:p>
    <w:p>
      <w:pPr>
        <w:pStyle w:val="Ttulo1"/>
        <w:numPr>
          <w:ilvl w:val="0"/>
          <w:numId w:val="0"/>
        </w:numPr>
        <w:ind w:left="432" w:hanging="0"/>
        <w:rPr/>
      </w:pPr>
      <w:r>
        <w:rPr/>
      </w:r>
    </w:p>
    <w:p>
      <w:pPr>
        <w:pStyle w:val="Ttulo1"/>
        <w:numPr>
          <w:ilvl w:val="0"/>
          <w:numId w:val="0"/>
        </w:numPr>
        <w:ind w:left="432" w:hanging="0"/>
        <w:rPr/>
      </w:pPr>
      <w:r>
        <w:rPr/>
      </w:r>
    </w:p>
    <w:p>
      <w:pPr>
        <w:pStyle w:val="Ttulo1"/>
        <w:numPr>
          <w:ilvl w:val="0"/>
          <w:numId w:val="0"/>
        </w:numPr>
        <w:ind w:left="432" w:hanging="0"/>
        <w:rPr/>
      </w:pPr>
      <w:r>
        <w:rPr/>
      </w:r>
    </w:p>
    <w:p>
      <w:pPr>
        <w:pStyle w:val="Ttulo1"/>
        <w:numPr>
          <w:ilvl w:val="0"/>
          <w:numId w:val="0"/>
        </w:numPr>
        <w:ind w:left="432" w:hanging="0"/>
        <w:rPr/>
      </w:pPr>
      <w:r>
        <w:rPr/>
      </w:r>
    </w:p>
    <w:p>
      <w:pPr>
        <w:pStyle w:val="Ttulo1"/>
        <w:numPr>
          <w:ilvl w:val="0"/>
          <w:numId w:val="0"/>
        </w:numPr>
        <w:ind w:left="432" w:hanging="0"/>
        <w:rPr/>
      </w:pPr>
      <w:r>
        <w:rPr/>
      </w:r>
    </w:p>
    <w:p>
      <w:pPr>
        <w:pStyle w:val="Ttulo1"/>
        <w:numPr>
          <w:ilvl w:val="0"/>
          <w:numId w:val="0"/>
        </w:numPr>
        <w:ind w:left="432" w:hanging="0"/>
        <w:rPr/>
      </w:pPr>
      <w:r>
        <w:rPr/>
      </w:r>
    </w:p>
    <w:p>
      <w:pPr>
        <w:pStyle w:val="Normal"/>
        <w:rPr>
          <w:rFonts w:ascii="Liberation Sans" w:hAnsi="Liberation Sans" w:eastAsia="Microsoft YaHei"/>
          <w:b/>
          <w:b/>
          <w:bCs/>
          <w:sz w:val="28"/>
          <w:szCs w:val="28"/>
          <w:lang w:val="es-ES"/>
        </w:rPr>
      </w:pPr>
      <w:r>
        <w:rPr>
          <w:rFonts w:eastAsia="Microsoft YaHei" w:ascii="Liberation Sans" w:hAnsi="Liberation Sans"/>
          <w:b/>
          <w:bCs/>
          <w:sz w:val="28"/>
          <w:szCs w:val="28"/>
          <w:lang w:val="es-ES"/>
        </w:rPr>
      </w:r>
      <w:r>
        <w:br w:type="page"/>
      </w:r>
    </w:p>
    <w:p>
      <w:pPr>
        <w:pStyle w:val="Ttulo1"/>
        <w:numPr>
          <w:ilvl w:val="0"/>
          <w:numId w:val="0"/>
        </w:numPr>
        <w:ind w:left="432" w:hanging="432"/>
        <w:rPr/>
      </w:pPr>
      <w:bookmarkStart w:id="3" w:name="__RefHeading___Toc112_1210121117"/>
      <w:bookmarkEnd w:id="3"/>
      <w:r>
        <w:rPr/>
        <w:t>Ejemplo básicos de comandos.</w:t>
      </w:r>
    </w:p>
    <w:p>
      <w:pPr>
        <w:pStyle w:val="Textbody"/>
        <w:rPr/>
      </w:pPr>
      <w:r>
        <w:rPr/>
        <w:t>Nmap permite escanear redes y puertos utilizando diferentes parámetros, la sintaxis del comando es:</w:t>
      </w:r>
    </w:p>
    <w:p>
      <w:pPr>
        <w:pStyle w:val="Cita"/>
        <w:rPr/>
      </w:pPr>
      <w:r>
        <w:rPr/>
        <w:t>nmap  [Tipos(s)de escaneo]  [Opciones]</w:t>
      </w:r>
    </w:p>
    <w:p>
      <w:pPr>
        <w:pStyle w:val="Textbody"/>
        <w:rPr/>
      </w:pPr>
      <w:r>
        <w:rPr/>
        <w:t>Algunos de sus </w:t>
      </w:r>
      <w:r>
        <w:rPr>
          <w:rStyle w:val="Muydestacado"/>
        </w:rPr>
        <w:t>Tipos(s)de escaneo</w:t>
      </w:r>
      <w:r>
        <w:rPr/>
        <w:t> son:</w:t>
      </w:r>
    </w:p>
    <w:p>
      <w:pPr>
        <w:pStyle w:val="Textbody"/>
        <w:numPr>
          <w:ilvl w:val="0"/>
          <w:numId w:val="3"/>
        </w:numPr>
        <w:rPr/>
      </w:pPr>
      <w:r>
        <w:rPr>
          <w:rStyle w:val="Muydestacado"/>
        </w:rPr>
        <w:t>sT</w:t>
      </w:r>
      <w:r>
        <w:rPr/>
        <w:t> se intenta hacer un barrido de puertos por TCP la ventaja de esta técnica es que no requiere usuarios privilegiados, opuesto a sS</w:t>
      </w:r>
    </w:p>
    <w:p>
      <w:pPr>
        <w:pStyle w:val="Textbody"/>
        <w:numPr>
          <w:ilvl w:val="0"/>
          <w:numId w:val="3"/>
        </w:numPr>
        <w:rPr/>
      </w:pPr>
      <w:r>
        <w:rPr>
          <w:rStyle w:val="Muydestacado"/>
        </w:rPr>
        <w:t>sU</w:t>
      </w:r>
      <w:r>
        <w:rPr/>
        <w:t> se intenta hacer un barrido de puertos por UDP, es útil cuando se intentan descubrir puertos de nivel superior que pueden estar detrás de un firewall, lenta pero permite hacer auditorias mas exactas.</w:t>
      </w:r>
    </w:p>
    <w:p>
      <w:pPr>
        <w:pStyle w:val="Textbody"/>
        <w:numPr>
          <w:ilvl w:val="0"/>
          <w:numId w:val="3"/>
        </w:numPr>
        <w:rPr/>
      </w:pPr>
      <w:r>
        <w:rPr>
          <w:rStyle w:val="Muydestacado"/>
        </w:rPr>
        <w:t>sA</w:t>
      </w:r>
      <w:r>
        <w:rPr/>
        <w:t> se usan mensajes de ACK para lograr que sistema responda y así dterminar si el puerto esta abierto algunos Firewall no filtran estos Mensajes y por ello puede ser efectivo en algunos casos.</w:t>
      </w:r>
    </w:p>
    <w:p>
      <w:pPr>
        <w:pStyle w:val="Textbody"/>
        <w:numPr>
          <w:ilvl w:val="0"/>
          <w:numId w:val="3"/>
        </w:numPr>
        <w:rPr/>
      </w:pPr>
      <w:r>
        <w:rPr>
          <w:rStyle w:val="Muydestacado"/>
        </w:rPr>
        <w:t>sX</w:t>
      </w:r>
      <w:r>
        <w:rPr/>
        <w:t> puede pasar algunos Firewall con malas configuraciones y detectar servicios prestándose dentro de la red</w:t>
      </w:r>
    </w:p>
    <w:p>
      <w:pPr>
        <w:pStyle w:val="Textbody"/>
        <w:numPr>
          <w:ilvl w:val="0"/>
          <w:numId w:val="3"/>
        </w:numPr>
        <w:rPr/>
      </w:pPr>
      <w:r>
        <w:rPr>
          <w:rStyle w:val="Muydestacado"/>
        </w:rPr>
        <w:t>sN</w:t>
      </w:r>
      <w:r>
        <w:rPr/>
        <w:t> puede pasar algunos Firewall con malas configuraciones y detectar servicios prestándose dentro de la red</w:t>
      </w:r>
    </w:p>
    <w:p>
      <w:pPr>
        <w:pStyle w:val="Textbody"/>
        <w:numPr>
          <w:ilvl w:val="0"/>
          <w:numId w:val="3"/>
        </w:numPr>
        <w:rPr/>
      </w:pPr>
      <w:r>
        <w:rPr>
          <w:rStyle w:val="Muydestacado"/>
        </w:rPr>
        <w:t>sF</w:t>
      </w:r>
      <w:r>
        <w:rPr/>
        <w:t> puede pasar algunos Firewall con malas configuraciones y detectar servicios prestándose dentro de la red</w:t>
      </w:r>
    </w:p>
    <w:p>
      <w:pPr>
        <w:pStyle w:val="Textbody"/>
        <w:numPr>
          <w:ilvl w:val="0"/>
          <w:numId w:val="3"/>
        </w:numPr>
        <w:rPr/>
      </w:pPr>
      <w:r>
        <w:rPr>
          <w:rStyle w:val="Muydestacado"/>
        </w:rPr>
        <w:t>sP</w:t>
      </w:r>
      <w:r>
        <w:rPr/>
        <w:t> este modificador ayuda a identificar que sistemas están arriba en la red (en funcionamiento) para luego poder hacer pruebas mas especificas, similar a Ping.</w:t>
      </w:r>
    </w:p>
    <w:p>
      <w:pPr>
        <w:pStyle w:val="Textbody"/>
        <w:numPr>
          <w:ilvl w:val="0"/>
          <w:numId w:val="3"/>
        </w:numPr>
        <w:rPr/>
      </w:pPr>
      <w:r>
        <w:rPr>
          <w:rStyle w:val="Muydestacado"/>
        </w:rPr>
        <w:t>sV</w:t>
      </w:r>
      <w:r>
        <w:rPr/>
        <w:t> intenta identificar los servicios por los puertos abiertos en el sistema esto permite evaluar cada servicio de forma individual para intentar ubicar vulnerabilidades en los mismos.</w:t>
      </w:r>
    </w:p>
    <w:p>
      <w:pPr>
        <w:pStyle w:val="Textbody"/>
        <w:numPr>
          <w:ilvl w:val="0"/>
          <w:numId w:val="3"/>
        </w:numPr>
        <w:rPr/>
      </w:pPr>
      <w:r>
        <w:rPr>
          <w:rStyle w:val="Muydestacado"/>
        </w:rPr>
        <w:t>sO</w:t>
      </w:r>
      <w:r>
        <w:rPr/>
        <w:t> con esta opción se identifica que protocolos de nivel superior a capa tres (Red o Network) responden en el sistema, de esta manera es mas fácil saber las características de la red o el sistema que se intenta evaluar.</w:t>
      </w:r>
    </w:p>
    <w:p>
      <w:pPr>
        <w:pStyle w:val="Textbody"/>
        <w:rPr/>
      </w:pPr>
      <w:r>
        <w:rPr/>
        <w:t>Alguna de sus </w:t>
      </w:r>
      <w:r>
        <w:rPr>
          <w:rStyle w:val="Muydestacado"/>
        </w:rPr>
        <w:t>opciones</w:t>
      </w:r>
      <w:r>
        <w:rPr/>
        <w:t> son:</w:t>
      </w:r>
    </w:p>
    <w:p>
      <w:pPr>
        <w:pStyle w:val="Textbody"/>
        <w:numPr>
          <w:ilvl w:val="0"/>
          <w:numId w:val="4"/>
        </w:numPr>
        <w:rPr/>
      </w:pPr>
      <w:r>
        <w:rPr>
          <w:rStyle w:val="Muydestacado"/>
        </w:rPr>
        <w:t>b</w:t>
      </w:r>
      <w:r>
        <w:rPr/>
        <w:t> Para determinar si la víctima es vulnerable al "bounce attack"</w:t>
      </w:r>
    </w:p>
    <w:p>
      <w:pPr>
        <w:pStyle w:val="Textbody"/>
        <w:numPr>
          <w:ilvl w:val="0"/>
          <w:numId w:val="4"/>
        </w:numPr>
        <w:rPr/>
      </w:pPr>
      <w:r>
        <w:rPr>
          <w:rStyle w:val="Muydestacado"/>
        </w:rPr>
        <w:t>n</w:t>
      </w:r>
      <w:r>
        <w:rPr/>
        <w:t> no hace conversiones DNS para hacer el -sP mas rápido</w:t>
      </w:r>
    </w:p>
    <w:p>
      <w:pPr>
        <w:pStyle w:val="Textbody"/>
        <w:numPr>
          <w:ilvl w:val="0"/>
          <w:numId w:val="4"/>
        </w:numPr>
        <w:rPr/>
      </w:pPr>
      <w:r>
        <w:rPr>
          <w:rStyle w:val="Muydestacado"/>
        </w:rPr>
        <w:t>vv</w:t>
      </w:r>
      <w:r>
        <w:rPr/>
        <w:t> hacer la salida de la herramienta detallada en pantalla</w:t>
      </w:r>
    </w:p>
    <w:p>
      <w:pPr>
        <w:pStyle w:val="Textbody"/>
        <w:numPr>
          <w:ilvl w:val="0"/>
          <w:numId w:val="4"/>
        </w:numPr>
        <w:rPr/>
      </w:pPr>
      <w:r>
        <w:rPr>
          <w:rStyle w:val="Muydestacado"/>
        </w:rPr>
        <w:t>f </w:t>
      </w:r>
      <w:r>
        <w:rPr/>
        <w:t>habilita la fragmentación de esta forma es mucho mas complejo para un firewall u otro tipo de sistema lograr hacer el rastreo.</w:t>
      </w:r>
    </w:p>
    <w:p>
      <w:pPr>
        <w:pStyle w:val="Textbody"/>
        <w:numPr>
          <w:ilvl w:val="0"/>
          <w:numId w:val="4"/>
        </w:numPr>
        <w:rPr/>
      </w:pPr>
      <w:r>
        <w:rPr>
          <w:rStyle w:val="Muydestacado"/>
        </w:rPr>
        <w:t>oN</w:t>
      </w:r>
      <w:r>
        <w:rPr/>
        <w:t> redirige la salida a un archivo</w:t>
      </w:r>
    </w:p>
    <w:p>
      <w:pPr>
        <w:pStyle w:val="Textbody"/>
        <w:numPr>
          <w:ilvl w:val="0"/>
          <w:numId w:val="4"/>
        </w:numPr>
        <w:rPr/>
      </w:pPr>
      <w:r>
        <w:rPr>
          <w:rStyle w:val="Muydestacado"/>
        </w:rPr>
        <w:t>oX</w:t>
      </w:r>
      <w:r>
        <w:rPr/>
        <w:t> redirige la salida a un archivo XML</w:t>
      </w:r>
    </w:p>
    <w:p>
      <w:pPr>
        <w:pStyle w:val="Textbody"/>
        <w:numPr>
          <w:ilvl w:val="0"/>
          <w:numId w:val="4"/>
        </w:numPr>
        <w:rPr/>
      </w:pPr>
      <w:r>
        <w:rPr>
          <w:rStyle w:val="Muydestacado"/>
        </w:rPr>
        <w:t>--stylesheet</w:t>
      </w:r>
      <w:r>
        <w:rPr/>
        <w:t> con esta opción se usa una hoja de estilo que hace más fácil la lectura de la salida en XML</w:t>
      </w:r>
    </w:p>
    <w:p>
      <w:pPr>
        <w:pStyle w:val="Textbody"/>
        <w:numPr>
          <w:ilvl w:val="0"/>
          <w:numId w:val="4"/>
        </w:numPr>
        <w:rPr/>
      </w:pPr>
      <w:r>
        <w:rPr>
          <w:rStyle w:val="Muydestacado"/>
        </w:rPr>
        <w:t>P0</w:t>
      </w:r>
      <w:r>
        <w:rPr/>
        <w:t> indica que no se debe hacer ping a los sistemas objetivo antes de iniciar el análisis útil para evitar el bloque en algunos Firewall</w:t>
      </w:r>
    </w:p>
    <w:p>
      <w:pPr>
        <w:pStyle w:val="Textbody"/>
        <w:numPr>
          <w:ilvl w:val="0"/>
          <w:numId w:val="4"/>
        </w:numPr>
        <w:rPr/>
      </w:pPr>
      <w:r>
        <w:rPr>
          <w:rStyle w:val="Muydestacado"/>
        </w:rPr>
        <w:t>p</w:t>
      </w:r>
      <w:r>
        <w:rPr/>
        <w:t> se usa para especificar puertos de análisis o rango de puertos.</w:t>
      </w:r>
    </w:p>
    <w:p>
      <w:pPr>
        <w:pStyle w:val="Textbody"/>
        <w:numPr>
          <w:ilvl w:val="0"/>
          <w:numId w:val="4"/>
        </w:numPr>
        <w:rPr/>
      </w:pPr>
      <w:r>
        <w:rPr>
          <w:rStyle w:val="Muydestacado"/>
        </w:rPr>
        <w:t>T</w:t>
      </w:r>
      <w:r>
        <w:rPr/>
        <w:t> se usa para especificar la velocidad general del scan de esta forma se puede pasar inadvertido en algunos sistemas que detectan la velocidad de los paquetes entrantes.</w:t>
      </w:r>
    </w:p>
    <w:p>
      <w:pPr>
        <w:pStyle w:val="Textbody"/>
        <w:rPr/>
      </w:pPr>
      <w:r>
        <w:rPr/>
        <w:t>Ejemplos.</w:t>
      </w:r>
    </w:p>
    <w:p>
      <w:pPr>
        <w:pStyle w:val="Cita"/>
        <w:rPr/>
      </w:pPr>
      <w:r>
        <w:rPr/>
        <w:t>map –sV –P0 –O –vv –o archivo.txt 192.168.1.1</w:t>
      </w:r>
    </w:p>
    <w:p>
      <w:pPr>
        <w:pStyle w:val="Textbody"/>
        <w:rPr/>
      </w:pPr>
      <w:r>
        <w:rPr/>
        <w:t>El anterior comando ejecuta un barrido (scan) de puertos sobre la IP seleccionada, evita que se ejecute Ping sobre la máquina, además de esto intenta detectar el sistema operativo, para cada puerto según las cabeceras que se retornan se detecten los servicios ejecutándose y la información se dejara en el archivo.txt</w:t>
      </w:r>
    </w:p>
    <w:p>
      <w:pPr>
        <w:pStyle w:val="Cita"/>
        <w:rPr/>
      </w:pPr>
      <w:r>
        <w:rPr/>
        <w:t>nmap 192.168.1.0/24</w:t>
      </w:r>
    </w:p>
    <w:p>
      <w:pPr>
        <w:pStyle w:val="Textbody"/>
        <w:rPr/>
      </w:pPr>
      <w:r>
        <w:rPr/>
        <w:t>El anterior comando escanea una red completa</w:t>
      </w:r>
    </w:p>
    <w:p>
      <w:pPr>
        <w:pStyle w:val="Cita"/>
        <w:rPr/>
      </w:pPr>
      <w:r>
        <w:rPr/>
        <w:t>nmap 192.168.1.100 -p 10-200</w:t>
      </w:r>
    </w:p>
    <w:p>
      <w:pPr>
        <w:pStyle w:val="Textbody"/>
        <w:rPr/>
      </w:pPr>
      <w:r>
        <w:rPr/>
        <w:t>El anterior comando escanea un rango de puertos</w:t>
      </w:r>
    </w:p>
    <w:p>
      <w:pPr>
        <w:pStyle w:val="Ttulo1"/>
        <w:numPr>
          <w:ilvl w:val="0"/>
          <w:numId w:val="0"/>
        </w:numPr>
        <w:ind w:left="432" w:hanging="432"/>
        <w:rPr/>
      </w:pPr>
      <w:r>
        <w:rPr/>
      </w:r>
    </w:p>
    <w:p>
      <w:pPr>
        <w:pStyle w:val="Normal"/>
        <w:rPr>
          <w:rFonts w:ascii="Times New Roman" w:hAnsi="Times New Roman" w:eastAsia="SimSun" w:cs="Mangal"/>
          <w:b/>
          <w:b/>
          <w:bCs/>
          <w:sz w:val="28"/>
          <w:szCs w:val="28"/>
          <w:lang w:val="es-ES" w:eastAsia="zh-CN" w:bidi="hi-IN"/>
        </w:rPr>
      </w:pPr>
      <w:r>
        <w:rPr>
          <w:rFonts w:eastAsia="SimSun" w:cs="Mangal" w:ascii="Times New Roman" w:hAnsi="Times New Roman"/>
          <w:b/>
          <w:bCs/>
          <w:sz w:val="28"/>
          <w:szCs w:val="28"/>
          <w:lang w:val="es-ES" w:eastAsia="zh-CN" w:bidi="hi-IN"/>
        </w:rPr>
      </w:r>
      <w:r>
        <w:br w:type="page"/>
      </w:r>
    </w:p>
    <w:p>
      <w:pPr>
        <w:pStyle w:val="Ttulo1"/>
        <w:numPr>
          <w:ilvl w:val="0"/>
          <w:numId w:val="0"/>
        </w:numPr>
        <w:ind w:left="432" w:hanging="432"/>
        <w:rPr/>
      </w:pPr>
      <w:bookmarkStart w:id="4" w:name="__RefHeading___Toc114_1210121117"/>
      <w:bookmarkEnd w:id="4"/>
      <w:r>
        <w:rPr/>
        <w:t>Tareas y cuestiones.</w:t>
      </w:r>
    </w:p>
    <w:p>
      <w:pPr>
        <w:pStyle w:val="Cuerpodetexto"/>
        <w:rPr/>
      </w:pPr>
      <w:r>
        <w:rPr/>
      </w:r>
    </w:p>
    <w:p>
      <w:pPr>
        <w:pStyle w:val="Textbody"/>
        <w:numPr>
          <w:ilvl w:val="0"/>
          <w:numId w:val="5"/>
        </w:numPr>
        <w:rPr/>
      </w:pPr>
      <w:r>
        <w:rPr/>
        <w:t>Instalar el paquete nmap en Ubuntu</w:t>
      </w:r>
    </w:p>
    <w:p>
      <w:pPr>
        <w:pStyle w:val="Textbody"/>
        <w:rPr/>
      </w:pPr>
      <w:r>
        <w:rPr/>
        <w:drawing>
          <wp:anchor behindDoc="0" distT="0" distB="0" distL="0" distR="0" simplePos="0" locked="0" layoutInCell="1" allowOverlap="1" relativeHeight="3">
            <wp:simplePos x="0" y="0"/>
            <wp:positionH relativeFrom="column">
              <wp:posOffset>0</wp:posOffset>
            </wp:positionH>
            <wp:positionV relativeFrom="paragraph">
              <wp:posOffset>116205</wp:posOffset>
            </wp:positionV>
            <wp:extent cx="5400040" cy="303593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400040" cy="3035935"/>
                    </a:xfrm>
                    <a:prstGeom prst="rect">
                      <a:avLst/>
                    </a:prstGeom>
                  </pic:spPr>
                </pic:pic>
              </a:graphicData>
            </a:graphic>
          </wp:anchor>
        </w:drawing>
      </w:r>
    </w:p>
    <w:p>
      <w:pPr>
        <w:pStyle w:val="Textbody"/>
        <w:numPr>
          <w:ilvl w:val="0"/>
          <w:numId w:val="5"/>
        </w:numPr>
        <w:rPr/>
      </w:pPr>
      <w:r>
        <w:rPr/>
        <w:t>Realizar un escaneo de sistemas operativos de los equipos en la red del aula, indicando el comando ejecutado para el escaneo. Pon captura de pantalla.</w:t>
      </w:r>
    </w:p>
    <w:p>
      <w:pPr>
        <w:pStyle w:val="Textbody"/>
        <w:rPr/>
      </w:pPr>
      <w:r>
        <w:rPr/>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00040" cy="3035935"/>
            <wp:effectExtent l="0" t="0" r="0" b="0"/>
            <wp:wrapSquare wrapText="largest"/>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4"/>
                    <a:stretch>
                      <a:fillRect/>
                    </a:stretch>
                  </pic:blipFill>
                  <pic:spPr bwMode="auto">
                    <a:xfrm>
                      <a:off x="0" y="0"/>
                      <a:ext cx="5400040" cy="3035935"/>
                    </a:xfrm>
                    <a:prstGeom prst="rect">
                      <a:avLst/>
                    </a:prstGeom>
                  </pic:spPr>
                </pic:pic>
              </a:graphicData>
            </a:graphic>
          </wp:anchor>
        </w:drawing>
      </w:r>
    </w:p>
    <w:p>
      <w:pPr>
        <w:pStyle w:val="Textbody"/>
        <w:rPr/>
      </w:pPr>
      <w:r>
        <w:rPr/>
      </w:r>
    </w:p>
    <w:p>
      <w:pPr>
        <w:pStyle w:val="Textbody"/>
        <w:numPr>
          <w:ilvl w:val="0"/>
          <w:numId w:val="5"/>
        </w:numPr>
        <w:rPr/>
      </w:pPr>
      <w:r>
        <w:rPr/>
        <w:t>Listar los equipos encontrados con los sistemas operativos disponibles.</w:t>
      </w:r>
    </w:p>
    <w:p>
      <w:pPr>
        <w:pStyle w:val="Textbody"/>
        <w:rPr/>
      </w:pPr>
      <w:r>
        <w:rPr/>
      </w:r>
    </w:p>
    <w:p>
      <w:pPr>
        <w:pStyle w:val="Textbody"/>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0040" cy="3035935"/>
            <wp:effectExtent l="0" t="0" r="0" b="0"/>
            <wp:wrapSquare wrapText="largest"/>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5"/>
                    <a:stretch>
                      <a:fillRect/>
                    </a:stretch>
                  </pic:blipFill>
                  <pic:spPr bwMode="auto">
                    <a:xfrm>
                      <a:off x="0" y="0"/>
                      <a:ext cx="5400040" cy="3035935"/>
                    </a:xfrm>
                    <a:prstGeom prst="rect">
                      <a:avLst/>
                    </a:prstGeom>
                  </pic:spPr>
                </pic:pic>
              </a:graphicData>
            </a:graphic>
          </wp:anchor>
        </w:drawing>
      </w:r>
    </w:p>
    <w:p>
      <w:pPr>
        <w:pStyle w:val="Textbody"/>
        <w:rPr/>
      </w:pPr>
      <w:r>
        <w:rPr/>
      </w:r>
    </w:p>
    <w:p>
      <w:pPr>
        <w:pStyle w:val="Textbody"/>
        <w:numPr>
          <w:ilvl w:val="0"/>
          <w:numId w:val="5"/>
        </w:numPr>
        <w:rPr/>
      </w:pPr>
      <w:r>
        <w:rPr/>
        <w:t>Realizar un escaneo de puertos del equipo del profesor del 0 al 1023 con la ip facilitada por el profesor ¿Cómo se denomina ese rango de puertos?</w:t>
      </w:r>
    </w:p>
    <w:p>
      <w:pPr>
        <w:pStyle w:val="Standard"/>
        <w:widowControl w:val="false"/>
        <w:numPr>
          <w:ilvl w:val="0"/>
          <w:numId w:val="0"/>
        </w:numPr>
        <w:spacing w:lineRule="auto" w:line="360"/>
        <w:ind w:left="720" w:hanging="0"/>
        <w:rPr/>
      </w:pPr>
      <w:r>
        <w:rPr/>
      </w:r>
    </w:p>
    <w:p>
      <w:pPr>
        <w:pStyle w:val="Standard"/>
        <w:widowControl w:val="false"/>
        <w:spacing w:lineRule="auto" w:line="36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00040" cy="303593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400040" cy="3035935"/>
                    </a:xfrm>
                    <a:prstGeom prst="rect">
                      <a:avLst/>
                    </a:prstGeom>
                  </pic:spPr>
                </pic:pic>
              </a:graphicData>
            </a:graphic>
          </wp:anchor>
        </w:drawing>
      </w:r>
    </w:p>
    <w:p>
      <w:pPr>
        <w:pStyle w:val="Standard"/>
        <w:widowControl w:val="false"/>
        <w:spacing w:lineRule="auto" w:line="360"/>
        <w:rPr/>
      </w:pPr>
      <w:r>
        <w:rPr/>
      </w:r>
    </w:p>
    <w:p>
      <w:pPr>
        <w:pStyle w:val="Standard"/>
        <w:widowControl w:val="false"/>
        <w:spacing w:lineRule="auto" w:line="360"/>
        <w:rPr/>
      </w:pPr>
      <w:r>
        <w:rPr/>
      </w:r>
    </w:p>
    <w:p>
      <w:pPr>
        <w:pStyle w:val="Standard"/>
        <w:widowControl w:val="false"/>
        <w:numPr>
          <w:ilvl w:val="0"/>
          <w:numId w:val="5"/>
        </w:numPr>
        <w:spacing w:lineRule="auto" w:line="360"/>
        <w:rPr/>
      </w:pPr>
      <w:r>
        <w:rPr/>
        <w:t>Informe de seguridad. Realiza un escaneo de puertos del servidor del iessanvicente . Indicar el sistema operativo que utiliza y los servicios que se encuentran activos.</w:t>
      </w:r>
    </w:p>
    <w:p>
      <w:pPr>
        <w:pStyle w:val="Standard"/>
        <w:widowControl w:val="false"/>
        <w:spacing w:lineRule="auto" w:line="360"/>
        <w:rPr/>
      </w:pPr>
      <w:r>
        <w:rPr/>
      </w:r>
    </w:p>
    <w:p>
      <w:pPr>
        <w:pStyle w:val="Standard"/>
        <w:widowControl w:val="false"/>
        <w:spacing w:lineRule="auto" w:line="360"/>
        <w:rPr/>
      </w:pPr>
      <w:r>
        <w:rPr/>
        <w:drawing>
          <wp:anchor behindDoc="0" distT="0" distB="0" distL="0" distR="0" simplePos="0" locked="0" layoutInCell="1" allowOverlap="1" relativeHeight="7">
            <wp:simplePos x="0" y="0"/>
            <wp:positionH relativeFrom="column">
              <wp:posOffset>253365</wp:posOffset>
            </wp:positionH>
            <wp:positionV relativeFrom="paragraph">
              <wp:posOffset>38100</wp:posOffset>
            </wp:positionV>
            <wp:extent cx="5400040" cy="303593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5400040" cy="3035935"/>
                    </a:xfrm>
                    <a:prstGeom prst="rect">
                      <a:avLst/>
                    </a:prstGeom>
                  </pic:spPr>
                </pic:pic>
              </a:graphicData>
            </a:graphic>
          </wp:anchor>
        </w:drawing>
      </w:r>
    </w:p>
    <w:p>
      <w:pPr>
        <w:pStyle w:val="Standard"/>
        <w:widowControl w:val="false"/>
        <w:spacing w:lineRule="auto" w:line="360"/>
        <w:rPr/>
      </w:pPr>
      <w:r>
        <w:rPr/>
      </w:r>
    </w:p>
    <w:p>
      <w:pPr>
        <w:pStyle w:val="Standard"/>
        <w:widowControl w:val="false"/>
        <w:spacing w:lineRule="auto" w:line="360"/>
        <w:rPr/>
      </w:pPr>
      <w:r>
        <w:rPr/>
      </w:r>
    </w:p>
    <w:p>
      <w:pPr>
        <w:pStyle w:val="Standard"/>
        <w:widowControl w:val="false"/>
        <w:spacing w:lineRule="auto" w:line="360"/>
        <w:rPr/>
      </w:pPr>
      <w:r>
        <w:rPr/>
      </w:r>
    </w:p>
    <w:p>
      <w:pPr>
        <w:pStyle w:val="Standard"/>
        <w:widowControl w:val="false"/>
        <w:numPr>
          <w:ilvl w:val="0"/>
          <w:numId w:val="0"/>
        </w:numPr>
        <w:spacing w:lineRule="auto" w:line="360"/>
        <w:ind w:left="720" w:hanging="0"/>
        <w:rPr/>
      </w:pPr>
      <w:r>
        <w:rPr/>
      </w:r>
    </w:p>
    <w:p>
      <w:pPr>
        <w:pStyle w:val="Standard"/>
        <w:widowControl w:val="false"/>
        <w:spacing w:lineRule="auto" w:line="360"/>
        <w:rPr/>
      </w:pPr>
      <w:r>
        <w:rPr/>
      </w:r>
    </w:p>
    <w:p>
      <w:pPr>
        <w:pStyle w:val="Standard"/>
        <w:widowControl w:val="false"/>
        <w:spacing w:lineRule="auto" w:line="360"/>
        <w:rPr/>
      </w:pPr>
      <w:r>
        <w:rPr/>
        <w:drawing>
          <wp:anchor behindDoc="0" distT="0" distB="0" distL="0" distR="0" simplePos="0" locked="0" layoutInCell="1" allowOverlap="1" relativeHeight="8">
            <wp:simplePos x="0" y="0"/>
            <wp:positionH relativeFrom="column">
              <wp:posOffset>182245</wp:posOffset>
            </wp:positionH>
            <wp:positionV relativeFrom="paragraph">
              <wp:posOffset>-39370</wp:posOffset>
            </wp:positionV>
            <wp:extent cx="5400040" cy="3035935"/>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tretch>
                      <a:fillRect/>
                    </a:stretch>
                  </pic:blipFill>
                  <pic:spPr bwMode="auto">
                    <a:xfrm>
                      <a:off x="0" y="0"/>
                      <a:ext cx="5400040" cy="3035935"/>
                    </a:xfrm>
                    <a:prstGeom prst="rect">
                      <a:avLst/>
                    </a:prstGeom>
                  </pic:spPr>
                </pic:pic>
              </a:graphicData>
            </a:graphic>
          </wp:anchor>
        </w:drawing>
      </w:r>
    </w:p>
    <w:p>
      <w:pPr>
        <w:pStyle w:val="Standard"/>
        <w:widowControl w:val="false"/>
        <w:spacing w:lineRule="auto" w:line="360"/>
        <w:rPr/>
      </w:pPr>
      <w:r>
        <w:rPr/>
      </w:r>
    </w:p>
    <w:p>
      <w:pPr>
        <w:pStyle w:val="Standard"/>
        <w:widowControl w:val="false"/>
        <w:spacing w:lineRule="auto" w:line="36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00040" cy="3035935"/>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tretch>
                      <a:fillRect/>
                    </a:stretch>
                  </pic:blipFill>
                  <pic:spPr bwMode="auto">
                    <a:xfrm>
                      <a:off x="0" y="0"/>
                      <a:ext cx="5400040" cy="3035935"/>
                    </a:xfrm>
                    <a:prstGeom prst="rect">
                      <a:avLst/>
                    </a:prstGeom>
                  </pic:spPr>
                </pic:pic>
              </a:graphicData>
            </a:graphic>
          </wp:anchor>
        </w:drawing>
      </w:r>
    </w:p>
    <w:p>
      <w:pPr>
        <w:pStyle w:val="Standard"/>
        <w:widowControl w:val="false"/>
        <w:numPr>
          <w:ilvl w:val="0"/>
          <w:numId w:val="5"/>
        </w:numPr>
        <w:spacing w:lineRule="auto" w:line="360"/>
        <w:rPr>
          <w:b/>
          <w:b/>
          <w:bCs/>
        </w:rPr>
      </w:pPr>
      <w:r>
        <w:rPr>
          <w:b/>
          <w:bCs/>
        </w:rPr>
        <w:t>Buscar vulnerabilidades de existir del software instalado en el servidor de iessanvicente. ¿Alguna recomendación para el administrador del sitio?.</w:t>
      </w:r>
    </w:p>
    <w:p>
      <w:pPr>
        <w:pStyle w:val="Standard"/>
        <w:widowControl w:val="false"/>
        <w:numPr>
          <w:ilvl w:val="0"/>
          <w:numId w:val="0"/>
        </w:numPr>
        <w:spacing w:lineRule="auto" w:line="360"/>
        <w:ind w:left="720" w:hanging="0"/>
        <w:rPr>
          <w:b/>
          <w:b/>
          <w:bCs/>
        </w:rPr>
      </w:pPr>
      <w:r>
        <w:rPr>
          <w:b/>
          <w:bCs/>
        </w:rPr>
      </w:r>
    </w:p>
    <w:p>
      <w:pPr>
        <w:pStyle w:val="Normal"/>
        <w:rPr/>
      </w:pPr>
      <w:r>
        <w:rPr>
          <w:b/>
          <w:bCs/>
          <w:sz w:val="24"/>
          <w:lang w:val="es-ES"/>
        </w:rPr>
        <w:t xml:space="preserve">En </w:t>
      </w:r>
      <w:hyperlink r:id="rId10">
        <w:r>
          <w:rPr>
            <w:rStyle w:val="EnlacedeInternet"/>
            <w:b/>
            <w:bCs/>
            <w:sz w:val="24"/>
            <w:lang w:val="es-ES"/>
          </w:rPr>
          <w:t>http://securityfocus.com</w:t>
        </w:r>
      </w:hyperlink>
      <w:r>
        <w:rPr>
          <w:b/>
          <w:bCs/>
          <w:sz w:val="24"/>
          <w:lang w:val="es-ES"/>
        </w:rPr>
        <w:t xml:space="preserve"> se pueden buscar las posibles vulnerabilidades detectadas en ese software y las posibles acciones a realizar para solucionarlas.</w:t>
      </w:r>
    </w:p>
    <w:p>
      <w:pPr>
        <w:pStyle w:val="Normal"/>
        <w:numPr>
          <w:ilvl w:val="0"/>
          <w:numId w:val="6"/>
        </w:numPr>
        <w:rPr>
          <w:sz w:val="24"/>
          <w:lang w:val="es-ES"/>
        </w:rPr>
      </w:pPr>
      <w:r>
        <w:rPr>
          <w:sz w:val="24"/>
          <w:lang w:val="es-ES"/>
        </w:rPr>
        <w:t xml:space="preserve">Comando para buscar vulnerabilidad        </w:t>
      </w:r>
    </w:p>
    <w:p>
      <w:pPr>
        <w:pStyle w:val="Normal"/>
        <w:numPr>
          <w:ilvl w:val="0"/>
          <w:numId w:val="0"/>
        </w:numPr>
        <w:ind w:left="720" w:hanging="0"/>
        <w:rPr>
          <w:sz w:val="24"/>
          <w:lang w:val="es-ES"/>
        </w:rPr>
      </w:pPr>
      <w:r>
        <w:rPr>
          <w:sz w:val="24"/>
          <w:lang w:val="es-ES"/>
        </w:rPr>
        <w:t>nmap -n -Pn 192.168.0.18 -p- --script=vuln</w:t>
      </w:r>
    </w:p>
    <w:p>
      <w:pPr>
        <w:pStyle w:val="ListParagraph"/>
        <w:rPr>
          <w:lang w:val="es-ES"/>
        </w:rPr>
      </w:pPr>
      <w:r>
        <w:rPr>
          <w:lang w:val="es-ES"/>
        </w:rPr>
        <w:drawing>
          <wp:anchor behindDoc="0" distT="0" distB="0" distL="0" distR="0" simplePos="0" locked="0" layoutInCell="1" allowOverlap="1" relativeHeight="10">
            <wp:simplePos x="0" y="0"/>
            <wp:positionH relativeFrom="column">
              <wp:posOffset>-152400</wp:posOffset>
            </wp:positionH>
            <wp:positionV relativeFrom="paragraph">
              <wp:posOffset>133350</wp:posOffset>
            </wp:positionV>
            <wp:extent cx="5400040" cy="3035935"/>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1"/>
                    <a:stretch>
                      <a:fillRect/>
                    </a:stretch>
                  </pic:blipFill>
                  <pic:spPr bwMode="auto">
                    <a:xfrm>
                      <a:off x="0" y="0"/>
                      <a:ext cx="5400040" cy="3035935"/>
                    </a:xfrm>
                    <a:prstGeom prst="rect">
                      <a:avLst/>
                    </a:prstGeom>
                  </pic:spPr>
                </pic:pic>
              </a:graphicData>
            </a:graphic>
          </wp:anchor>
        </w:drawing>
      </w:r>
    </w:p>
    <w:p>
      <w:pPr>
        <w:pStyle w:val="Normal"/>
        <w:spacing w:before="0" w:after="160"/>
        <w:rPr>
          <w:lang w:val="es-ES"/>
        </w:rPr>
      </w:pPr>
      <w:r>
        <w:rPr>
          <w:lang w:val="es-ES"/>
        </w:rPr>
      </w:r>
    </w:p>
    <w:p>
      <w:pPr>
        <w:pStyle w:val="Normal"/>
        <w:spacing w:before="0" w:after="160"/>
        <w:rPr>
          <w:lang w:val="es-ES"/>
        </w:rPr>
      </w:pPr>
      <w:r>
        <w:rPr>
          <w:lang w:val="es-ES"/>
        </w:rPr>
      </w:r>
    </w:p>
    <w:p>
      <w:pPr>
        <w:pStyle w:val="Normal"/>
        <w:spacing w:before="0" w:after="160"/>
        <w:rPr>
          <w:lang w:val="es-ES"/>
        </w:rPr>
      </w:pPr>
      <w:r>
        <w:rPr>
          <w:lang w:val="es-ES"/>
        </w:rPr>
      </w:r>
    </w:p>
    <w:p>
      <w:pPr>
        <w:pStyle w:val="Normal"/>
        <w:spacing w:before="0" w:after="160"/>
        <w:rPr>
          <w:lang w:val="es-ES"/>
        </w:rPr>
      </w:pPr>
      <w:r>
        <w:rPr>
          <w:lang w:val="es-E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3035935"/>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2"/>
                    <a:stretch>
                      <a:fillRect/>
                    </a:stretch>
                  </pic:blipFill>
                  <pic:spPr bwMode="auto">
                    <a:xfrm>
                      <a:off x="0" y="0"/>
                      <a:ext cx="5400040" cy="3035935"/>
                    </a:xfrm>
                    <a:prstGeom prst="rect">
                      <a:avLst/>
                    </a:prstGeom>
                  </pic:spPr>
                </pic:pic>
              </a:graphicData>
            </a:graphic>
          </wp:anchor>
        </w:drawing>
      </w:r>
    </w:p>
    <w:p>
      <w:pPr>
        <w:pStyle w:val="Normal"/>
        <w:spacing w:before="0" w:after="160"/>
        <w:rPr>
          <w:lang w:val="es-ES"/>
        </w:rPr>
      </w:pPr>
      <w:r>
        <w:rPr>
          <w:lang w:val="es-ES"/>
        </w:rPr>
      </w:r>
    </w:p>
    <w:p>
      <w:pPr>
        <w:pStyle w:val="Normal"/>
        <w:spacing w:before="0" w:after="160"/>
        <w:rPr>
          <w:lang w:val="es-ES"/>
        </w:rPr>
      </w:pPr>
      <w:r>
        <w:rPr>
          <w:lang w:val="es-ES"/>
        </w:rPr>
      </w:r>
    </w:p>
    <w:p>
      <w:pPr>
        <w:pStyle w:val="Normal"/>
        <w:spacing w:before="0" w:after="160"/>
        <w:rPr>
          <w:lang w:val="es-ES"/>
        </w:rPr>
      </w:pPr>
      <w:r>
        <w:rPr>
          <w:lang w:val="es-ES"/>
        </w:rPr>
        <w:drawing>
          <wp:anchor behindDoc="0" distT="0" distB="0" distL="0" distR="0" simplePos="0" locked="0" layoutInCell="1" allowOverlap="1" relativeHeight="12">
            <wp:simplePos x="0" y="0"/>
            <wp:positionH relativeFrom="column">
              <wp:posOffset>-114300</wp:posOffset>
            </wp:positionH>
            <wp:positionV relativeFrom="paragraph">
              <wp:posOffset>152400</wp:posOffset>
            </wp:positionV>
            <wp:extent cx="5400040" cy="303593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p>
    <w:p>
      <w:pPr>
        <w:pStyle w:val="Normal"/>
        <w:spacing w:before="0" w:after="160"/>
        <w:rPr>
          <w:lang w:val="es-ES"/>
        </w:rPr>
      </w:pPr>
      <w:r>
        <w:rPr>
          <w:lang w:val="es-ES"/>
        </w:rPr>
      </w:r>
    </w:p>
    <w:p>
      <w:pPr>
        <w:pStyle w:val="Normal"/>
        <w:spacing w:before="0" w:after="160"/>
        <w:rPr>
          <w:lang w:val="es-ES"/>
        </w:rPr>
      </w:pPr>
      <w:r>
        <w:rPr>
          <w:lang w:val="es-ES"/>
        </w:rPr>
      </w:r>
    </w:p>
    <w:p>
      <w:pPr>
        <w:pStyle w:val="Normal"/>
        <w:spacing w:before="0" w:after="160"/>
        <w:rPr>
          <w:lang w:val="es-ES"/>
        </w:rPr>
      </w:pPr>
      <w:r>
        <w:rPr/>
      </w:r>
    </w:p>
    <w:sectPr>
      <w:headerReference w:type="default" r:id="rId14"/>
      <w:footerReference w:type="default" r:id="rId15"/>
      <w:type w:val="nextPage"/>
      <w:pgSz w:w="11906" w:h="16838"/>
      <w:pgMar w:left="1701" w:right="1701" w:header="426"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Arial">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0"/>
      </w:pBdr>
      <w:rPr>
        <w:lang w:val="es-ES"/>
      </w:rPr>
    </w:pPr>
    <w:r>
      <w:rPr>
        <w:rFonts w:cs="Arial" w:ascii="Arial" w:hAnsi="Arial"/>
        <w:lang w:val="es-ES"/>
      </w:rPr>
      <w:t>Seguridad Informática – 2º SMR</w:t>
    </w:r>
    <w:r>
      <w:rPr>
        <w:lang w:val="es-ES"/>
      </w:rPr>
      <w:t xml:space="preserve"> </w:t>
      <w:tab/>
      <w:tab/>
      <w:t xml:space="preserve"> </w:t>
    </w:r>
    <w:r>
      <w:rPr>
        <w:lang w:val="es-ES"/>
      </w:rPr>
      <w:fldChar w:fldCharType="begin"/>
    </w:r>
    <w:r>
      <w:rPr>
        <w:lang w:val="es-ES"/>
      </w:rPr>
      <w:instrText> PAGE </w:instrText>
    </w:r>
    <w:r>
      <w:rPr>
        <w:lang w:val="es-ES"/>
      </w:rPr>
      <w:fldChar w:fldCharType="separate"/>
    </w:r>
    <w:r>
      <w:rPr>
        <w:lang w:val="es-ES"/>
      </w:rPr>
      <w:t>10</w:t>
    </w:r>
    <w:r>
      <w:rPr>
        <w:lang w:val="es-ES"/>
      </w:rPr>
      <w:fldChar w:fldCharType="end"/>
    </w:r>
  </w:p>
  <w:p>
    <w:pPr>
      <w:pStyle w:val="Piedepgina"/>
      <w:rPr/>
    </w:pPr>
    <w:r>
      <w:rPr/>
    </w:r>
  </w:p>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14" w:type="dxa"/>
      <w:jc w:val="left"/>
      <w:tblInd w:w="-851" w:type="dxa"/>
      <w:tblCellMar>
        <w:top w:w="0" w:type="dxa"/>
        <w:left w:w="0" w:type="dxa"/>
        <w:bottom w:w="0" w:type="dxa"/>
        <w:right w:w="0" w:type="dxa"/>
      </w:tblCellMar>
      <w:tblLook w:firstRow="1" w:noVBand="1" w:lastRow="0" w:firstColumn="1" w:lastColumn="0" w:noHBand="0" w:val="04a0"/>
    </w:tblPr>
    <w:tblGrid>
      <w:gridCol w:w="3682"/>
      <w:gridCol w:w="3544"/>
      <w:gridCol w:w="2288"/>
    </w:tblGrid>
    <w:tr>
      <w:trPr>
        <w:trHeight w:val="765" w:hRule="exact"/>
      </w:trPr>
      <w:tc>
        <w:tcPr>
          <w:tcW w:w="3682" w:type="dxa"/>
          <w:tcBorders/>
        </w:tcPr>
        <w:p>
          <w:pPr>
            <w:pStyle w:val="Contenidodelatabla"/>
            <w:spacing w:before="0" w:after="283"/>
            <w:jc w:val="center"/>
            <w:rPr/>
          </w:pPr>
          <w:r>
            <w:rPr/>
            <w:drawing>
              <wp:inline distT="0" distB="0" distL="0" distR="0">
                <wp:extent cx="2444750" cy="457200"/>
                <wp:effectExtent l="0" t="0" r="0" b="0"/>
                <wp:docPr id="12" name="Imagen 49" descr="http://www.ceice.gva.es/documents/161634256/161876704/logo_largo.gif/6aeaf703-cda3-412f-b26d-3912d22d8dcd?t=1418974403095?t=1418974403095?t=141897440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9" descr="http://www.ceice.gva.es/documents/161634256/161876704/logo_largo.gif/6aeaf703-cda3-412f-b26d-3912d22d8dcd?t=1418974403095?t=1418974403095?t=1418974403095"/>
                        <pic:cNvPicPr>
                          <a:picLocks noChangeAspect="1" noChangeArrowheads="1"/>
                        </pic:cNvPicPr>
                      </pic:nvPicPr>
                      <pic:blipFill>
                        <a:blip r:embed="rId1"/>
                        <a:stretch>
                          <a:fillRect/>
                        </a:stretch>
                      </pic:blipFill>
                      <pic:spPr bwMode="auto">
                        <a:xfrm>
                          <a:off x="0" y="0"/>
                          <a:ext cx="2444750" cy="457200"/>
                        </a:xfrm>
                        <a:prstGeom prst="rect">
                          <a:avLst/>
                        </a:prstGeom>
                      </pic:spPr>
                    </pic:pic>
                  </a:graphicData>
                </a:graphic>
              </wp:inline>
            </w:drawing>
          </w:r>
          <w:r>
            <w:rPr/>
            <w:drawing>
              <wp:inline distT="0" distB="0" distL="0" distR="0">
                <wp:extent cx="15240" cy="14605"/>
                <wp:effectExtent l="0" t="0" r="0" b="0"/>
                <wp:docPr id="1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descr=""/>
                        <pic:cNvPicPr>
                          <a:picLocks noChangeAspect="1" noChangeArrowheads="1"/>
                        </pic:cNvPicPr>
                      </pic:nvPicPr>
                      <pic:blipFill>
                        <a:blip r:embed="rId2"/>
                        <a:stretch>
                          <a:fillRect/>
                        </a:stretch>
                      </pic:blipFill>
                      <pic:spPr bwMode="auto">
                        <a:xfrm>
                          <a:off x="0" y="0"/>
                          <a:ext cx="15240" cy="14605"/>
                        </a:xfrm>
                        <a:prstGeom prst="rect">
                          <a:avLst/>
                        </a:prstGeom>
                      </pic:spPr>
                    </pic:pic>
                  </a:graphicData>
                </a:graphic>
              </wp:inline>
            </w:drawing>
          </w:r>
        </w:p>
      </w:tc>
      <w:tc>
        <w:tcPr>
          <w:tcW w:w="3544" w:type="dxa"/>
          <w:tcBorders/>
        </w:tcPr>
        <w:p>
          <w:pPr>
            <w:pStyle w:val="Contenidodelatabla"/>
            <w:jc w:val="center"/>
            <w:rPr>
              <w:rFonts w:ascii="Arial" w:hAnsi="Arial" w:cs="Arial"/>
              <w:sz w:val="16"/>
              <w:szCs w:val="16"/>
            </w:rPr>
          </w:pPr>
          <w:r>
            <w:rPr>
              <w:rFonts w:cs="Arial" w:ascii="Arial" w:hAnsi="Arial"/>
              <w:sz w:val="16"/>
              <w:szCs w:val="16"/>
            </w:rPr>
            <w:t>I.E.S. «SAN VICENTE»</w:t>
          </w:r>
        </w:p>
        <w:p>
          <w:pPr>
            <w:pStyle w:val="Contenidodelatabla"/>
            <w:jc w:val="center"/>
            <w:rPr>
              <w:rFonts w:ascii="Arial" w:hAnsi="Arial" w:cs="Arial"/>
              <w:sz w:val="16"/>
              <w:szCs w:val="16"/>
            </w:rPr>
          </w:pPr>
          <w:r>
            <w:rPr>
              <w:rFonts w:cs="Arial" w:ascii="Arial" w:hAnsi="Arial"/>
              <w:sz w:val="16"/>
              <w:szCs w:val="16"/>
            </w:rPr>
            <w:t>Código centro: 03008423</w:t>
          </w:r>
        </w:p>
        <w:p>
          <w:pPr>
            <w:pStyle w:val="Contenidodelatabla"/>
            <w:jc w:val="center"/>
            <w:rPr/>
          </w:pPr>
          <w:r>
            <w:rPr>
              <w:rFonts w:eastAsia="Arial" w:cs="Arial" w:ascii="Arial" w:hAnsi="Arial"/>
              <w:sz w:val="16"/>
              <w:szCs w:val="16"/>
            </w:rPr>
            <w:t xml:space="preserve"> </w:t>
          </w:r>
          <w:r>
            <w:rPr>
              <w:rFonts w:cs="Arial" w:ascii="Arial" w:hAnsi="Arial"/>
              <w:sz w:val="16"/>
              <w:szCs w:val="16"/>
            </w:rPr>
            <w:t>www.iessanvicente.com</w:t>
          </w:r>
        </w:p>
        <w:p>
          <w:pPr>
            <w:pStyle w:val="Contenidodelatabla"/>
            <w:jc w:val="center"/>
            <w:rPr>
              <w:rFonts w:ascii="Arial" w:hAnsi="Arial" w:cs="Arial"/>
              <w:sz w:val="16"/>
              <w:szCs w:val="16"/>
            </w:rPr>
          </w:pPr>
          <w:r>
            <w:rPr>
              <w:rFonts w:cs="Arial" w:ascii="Arial" w:hAnsi="Arial"/>
              <w:sz w:val="16"/>
              <w:szCs w:val="16"/>
            </w:rPr>
            <w:t>03008423@edu.gva.es</w:t>
          </w:r>
        </w:p>
      </w:tc>
      <w:tc>
        <w:tcPr>
          <w:tcW w:w="2288" w:type="dxa"/>
          <w:tcBorders/>
        </w:tcPr>
        <w:p>
          <w:pPr>
            <w:pStyle w:val="Contenidodelatabla"/>
            <w:jc w:val="right"/>
            <w:rPr>
              <w:rFonts w:ascii="Arial" w:hAnsi="Arial" w:cs="Arial"/>
              <w:sz w:val="16"/>
              <w:lang w:val="en-GB"/>
            </w:rPr>
          </w:pPr>
          <w:r>
            <w:rPr>
              <w:rFonts w:cs="Arial" w:ascii="Arial" w:hAnsi="Arial"/>
              <w:sz w:val="16"/>
              <w:lang w:val="en-GB"/>
            </w:rPr>
            <w:t>C/ Lillo Juan, 128</w:t>
          </w:r>
        </w:p>
        <w:p>
          <w:pPr>
            <w:pStyle w:val="Contenidodelatabla"/>
            <w:jc w:val="right"/>
            <w:rPr>
              <w:rFonts w:ascii="Arial" w:hAnsi="Arial" w:cs="Arial"/>
              <w:sz w:val="16"/>
              <w:lang w:val="en-GB"/>
            </w:rPr>
          </w:pPr>
          <w:r>
            <w:rPr>
              <w:rFonts w:cs="Arial" w:ascii="Arial" w:hAnsi="Arial"/>
              <w:sz w:val="16"/>
              <w:lang w:val="en-GB"/>
            </w:rPr>
            <w:t>03690 Sant Vicent del Raspeig</w:t>
          </w:r>
        </w:p>
        <w:p>
          <w:pPr>
            <w:pStyle w:val="Contenidodelatabla"/>
            <w:jc w:val="right"/>
            <w:rPr>
              <w:rFonts w:ascii="Arial" w:hAnsi="Arial" w:cs="Arial"/>
              <w:sz w:val="16"/>
              <w:lang w:val="en-GB"/>
            </w:rPr>
          </w:pPr>
          <w:r>
            <w:rPr>
              <w:rFonts w:cs="Arial" w:ascii="Arial" w:hAnsi="Arial"/>
              <w:sz w:val="16"/>
              <w:lang w:val="en-GB"/>
            </w:rPr>
            <w:t>Telf.: 965 93 65 05</w:t>
          </w:r>
        </w:p>
        <w:p>
          <w:pPr>
            <w:pStyle w:val="Standard"/>
            <w:jc w:val="right"/>
            <w:rPr>
              <w:rFonts w:ascii="Arial" w:hAnsi="Arial" w:cs="Arial"/>
              <w:sz w:val="16"/>
              <w:lang w:val="en-GB"/>
            </w:rPr>
          </w:pPr>
          <w:r>
            <w:rPr>
              <w:rFonts w:cs="Arial" w:ascii="Arial" w:hAnsi="Arial"/>
              <w:sz w:val="16"/>
              <w:lang w:val="en-GB"/>
            </w:rPr>
            <w:t>Fax: 965 93 65 06</w:t>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 %1 "/>
      <w:lvlJc w:val="left"/>
      <w:pPr>
        <w:tabs>
          <w:tab w:val="num" w:pos="432"/>
        </w:tabs>
        <w:ind w:left="432" w:hanging="432"/>
      </w:pPr>
    </w:lvl>
    <w:lvl w:ilvl="1">
      <w:start w:val="1"/>
      <w:pStyle w:val="Ttulo2"/>
      <w:numFmt w:val="decimal"/>
      <w:lvlText w:val=" %1.%2 "/>
      <w:lvlJc w:val="left"/>
      <w:pPr>
        <w:tabs>
          <w:tab w:val="num" w:pos="576"/>
        </w:tabs>
        <w:ind w:left="576" w:hanging="576"/>
      </w:pPr>
    </w:lvl>
    <w:lvl w:ilvl="2">
      <w:start w:val="1"/>
      <w:pStyle w:val="Ttulo3"/>
      <w:numFmt w:val="decimal"/>
      <w:lvlText w:val=" %1.%2.%3 "/>
      <w:lvlJc w:val="left"/>
      <w:pPr>
        <w:tabs>
          <w:tab w:val="num" w:pos="720"/>
        </w:tabs>
        <w:ind w:left="720" w:hanging="720"/>
      </w:pPr>
    </w:lvl>
    <w:lvl w:ilvl="3">
      <w:start w:val="1"/>
      <w:pStyle w:val="Ttulo4"/>
      <w:numFmt w:val="decimal"/>
      <w:lvlText w:val=" %1.%2.%3.%4 "/>
      <w:lvlJc w:val="left"/>
      <w:pPr>
        <w:tabs>
          <w:tab w:val="num" w:pos="864"/>
        </w:tabs>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3">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4">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Ttulo1">
    <w:name w:val="Heading 1"/>
    <w:basedOn w:val="Cabecera"/>
    <w:next w:val="Cuerpodetexto"/>
    <w:link w:val="Ttulo1Car"/>
    <w:qFormat/>
    <w:rsid w:val="0038033f"/>
    <w:pPr>
      <w:widowControl w:val="false"/>
      <w:numPr>
        <w:ilvl w:val="0"/>
        <w:numId w:val="1"/>
      </w:numPr>
      <w:suppressLineNumbers/>
      <w:tabs>
        <w:tab w:val="clear" w:pos="4252"/>
        <w:tab w:val="clear" w:pos="8504"/>
        <w:tab w:val="center" w:pos="4819" w:leader="none"/>
        <w:tab w:val="right" w:pos="9638" w:leader="none"/>
      </w:tabs>
      <w:outlineLvl w:val="0"/>
    </w:pPr>
    <w:rPr>
      <w:rFonts w:ascii="Times New Roman" w:hAnsi="Times New Roman" w:eastAsia="SimSun" w:cs="Mangal"/>
      <w:b/>
      <w:bCs/>
      <w:sz w:val="28"/>
      <w:szCs w:val="28"/>
      <w:lang w:val="es-ES" w:eastAsia="zh-CN" w:bidi="hi-IN"/>
    </w:rPr>
  </w:style>
  <w:style w:type="paragraph" w:styleId="Ttulo2">
    <w:name w:val="Heading 2"/>
    <w:basedOn w:val="Cabecera"/>
    <w:next w:val="Cuerpodetexto"/>
    <w:link w:val="Ttulo2Car"/>
    <w:qFormat/>
    <w:rsid w:val="0038033f"/>
    <w:pPr>
      <w:widowControl w:val="false"/>
      <w:numPr>
        <w:ilvl w:val="1"/>
        <w:numId w:val="1"/>
      </w:numPr>
      <w:suppressLineNumbers/>
      <w:tabs>
        <w:tab w:val="clear" w:pos="4252"/>
        <w:tab w:val="clear" w:pos="8504"/>
        <w:tab w:val="center" w:pos="4819" w:leader="none"/>
        <w:tab w:val="right" w:pos="9638" w:leader="none"/>
      </w:tabs>
      <w:outlineLvl w:val="1"/>
    </w:pPr>
    <w:rPr>
      <w:rFonts w:ascii="Times New Roman" w:hAnsi="Times New Roman" w:eastAsia="SimSun" w:cs="Mangal"/>
      <w:b/>
      <w:bCs/>
      <w:i/>
      <w:iCs/>
      <w:sz w:val="28"/>
      <w:szCs w:val="28"/>
      <w:lang w:val="es-ES" w:eastAsia="zh-CN" w:bidi="hi-IN"/>
    </w:rPr>
  </w:style>
  <w:style w:type="paragraph" w:styleId="Ttulo3">
    <w:name w:val="Heading 3"/>
    <w:basedOn w:val="Cabecera"/>
    <w:next w:val="Cuerpodetexto"/>
    <w:link w:val="Ttulo3Car"/>
    <w:qFormat/>
    <w:rsid w:val="0038033f"/>
    <w:pPr>
      <w:widowControl w:val="false"/>
      <w:numPr>
        <w:ilvl w:val="2"/>
        <w:numId w:val="1"/>
      </w:numPr>
      <w:suppressLineNumbers/>
      <w:tabs>
        <w:tab w:val="clear" w:pos="4252"/>
        <w:tab w:val="clear" w:pos="8504"/>
        <w:tab w:val="center" w:pos="4819" w:leader="none"/>
        <w:tab w:val="right" w:pos="9638" w:leader="none"/>
      </w:tabs>
      <w:outlineLvl w:val="2"/>
    </w:pPr>
    <w:rPr>
      <w:rFonts w:ascii="Times New Roman" w:hAnsi="Times New Roman" w:eastAsia="SimSun" w:cs="Mangal"/>
      <w:b/>
      <w:bCs/>
      <w:sz w:val="24"/>
      <w:szCs w:val="28"/>
      <w:lang w:val="es-ES" w:eastAsia="zh-CN" w:bidi="hi-IN"/>
    </w:rPr>
  </w:style>
  <w:style w:type="paragraph" w:styleId="Ttulo4">
    <w:name w:val="Heading 4"/>
    <w:basedOn w:val="Cabecera"/>
    <w:next w:val="Cuerpodetexto"/>
    <w:link w:val="Ttulo4Car"/>
    <w:qFormat/>
    <w:rsid w:val="0038033f"/>
    <w:pPr>
      <w:widowControl w:val="false"/>
      <w:numPr>
        <w:ilvl w:val="3"/>
        <w:numId w:val="1"/>
      </w:numPr>
      <w:suppressLineNumbers/>
      <w:tabs>
        <w:tab w:val="clear" w:pos="4252"/>
        <w:tab w:val="clear" w:pos="8504"/>
        <w:tab w:val="center" w:pos="4819" w:leader="none"/>
        <w:tab w:val="right" w:pos="9638" w:leader="none"/>
      </w:tabs>
      <w:outlineLvl w:val="3"/>
    </w:pPr>
    <w:rPr>
      <w:rFonts w:ascii="Times New Roman" w:hAnsi="Times New Roman" w:eastAsia="SimSun" w:cs="Mangal"/>
      <w:b/>
      <w:bCs/>
      <w:i/>
      <w:iCs/>
      <w:sz w:val="20"/>
      <w:szCs w:val="20"/>
      <w:lang w:val="es-ES" w:eastAsia="zh-CN" w:bidi="hi-IN"/>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61655f"/>
    <w:rPr/>
  </w:style>
  <w:style w:type="character" w:styleId="PiedepginaCar" w:customStyle="1">
    <w:name w:val="Pie de página Car"/>
    <w:basedOn w:val="DefaultParagraphFont"/>
    <w:link w:val="Piedepgina"/>
    <w:uiPriority w:val="99"/>
    <w:qFormat/>
    <w:rsid w:val="0061655f"/>
    <w:rPr/>
  </w:style>
  <w:style w:type="character" w:styleId="Ttulo1Car" w:customStyle="1">
    <w:name w:val="Título 1 Car"/>
    <w:basedOn w:val="DefaultParagraphFont"/>
    <w:link w:val="Ttulo1"/>
    <w:qFormat/>
    <w:rsid w:val="0038033f"/>
    <w:rPr>
      <w:rFonts w:ascii="Times New Roman" w:hAnsi="Times New Roman" w:eastAsia="SimSun" w:cs="Mangal"/>
      <w:b/>
      <w:bCs/>
      <w:sz w:val="28"/>
      <w:szCs w:val="28"/>
      <w:lang w:val="es-ES" w:eastAsia="zh-CN" w:bidi="hi-IN"/>
    </w:rPr>
  </w:style>
  <w:style w:type="character" w:styleId="Ttulo2Car" w:customStyle="1">
    <w:name w:val="Título 2 Car"/>
    <w:basedOn w:val="DefaultParagraphFont"/>
    <w:link w:val="Ttulo2"/>
    <w:qFormat/>
    <w:rsid w:val="0038033f"/>
    <w:rPr>
      <w:rFonts w:ascii="Times New Roman" w:hAnsi="Times New Roman" w:eastAsia="SimSun" w:cs="Mangal"/>
      <w:b/>
      <w:bCs/>
      <w:i/>
      <w:iCs/>
      <w:sz w:val="28"/>
      <w:szCs w:val="28"/>
      <w:lang w:val="es-ES" w:eastAsia="zh-CN" w:bidi="hi-IN"/>
    </w:rPr>
  </w:style>
  <w:style w:type="character" w:styleId="Ttulo3Car" w:customStyle="1">
    <w:name w:val="Título 3 Car"/>
    <w:basedOn w:val="DefaultParagraphFont"/>
    <w:link w:val="Ttulo3"/>
    <w:qFormat/>
    <w:rsid w:val="0038033f"/>
    <w:rPr>
      <w:rFonts w:ascii="Times New Roman" w:hAnsi="Times New Roman" w:eastAsia="SimSun" w:cs="Mangal"/>
      <w:b/>
      <w:bCs/>
      <w:sz w:val="24"/>
      <w:szCs w:val="28"/>
      <w:lang w:val="es-ES" w:eastAsia="zh-CN" w:bidi="hi-IN"/>
    </w:rPr>
  </w:style>
  <w:style w:type="character" w:styleId="Ttulo4Car" w:customStyle="1">
    <w:name w:val="Título 4 Car"/>
    <w:basedOn w:val="DefaultParagraphFont"/>
    <w:link w:val="Ttulo4"/>
    <w:qFormat/>
    <w:rsid w:val="0038033f"/>
    <w:rPr>
      <w:rFonts w:ascii="Times New Roman" w:hAnsi="Times New Roman" w:eastAsia="SimSun" w:cs="Mangal"/>
      <w:b/>
      <w:bCs/>
      <w:i/>
      <w:iCs/>
      <w:sz w:val="20"/>
      <w:szCs w:val="20"/>
      <w:lang w:val="es-ES" w:eastAsia="zh-CN" w:bidi="hi-IN"/>
    </w:rPr>
  </w:style>
  <w:style w:type="character" w:styleId="TextoindependienteCar" w:customStyle="1">
    <w:name w:val="Texto independiente Car"/>
    <w:basedOn w:val="DefaultParagraphFont"/>
    <w:link w:val="Textoindependiente"/>
    <w:qFormat/>
    <w:rsid w:val="0038033f"/>
    <w:rPr>
      <w:rFonts w:ascii="Times New Roman" w:hAnsi="Times New Roman" w:eastAsia="SimSun" w:cs="Mangal"/>
      <w:sz w:val="24"/>
      <w:szCs w:val="24"/>
      <w:lang w:val="es-ES" w:eastAsia="zh-CN" w:bidi="hi-IN"/>
    </w:rPr>
  </w:style>
  <w:style w:type="character" w:styleId="Muydestacado" w:customStyle="1">
    <w:name w:val="Muy destacado"/>
    <w:qFormat/>
    <w:rsid w:val="00215a27"/>
    <w:rPr>
      <w:b/>
      <w:bCs/>
    </w:rPr>
  </w:style>
  <w:style w:type="character" w:styleId="EnlacedeInternet">
    <w:name w:val="Enlace de Internet"/>
    <w:basedOn w:val="DefaultParagraphFont"/>
    <w:uiPriority w:val="99"/>
    <w:unhideWhenUsed/>
    <w:rsid w:val="008b25c5"/>
    <w:rPr>
      <w:color w:val="0563C1" w:themeColor="hyperlink"/>
      <w:u w:val="single"/>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link w:val="TextoindependienteCar"/>
    <w:rsid w:val="0038033f"/>
    <w:pPr>
      <w:widowControl w:val="false"/>
      <w:spacing w:lineRule="auto" w:line="240" w:before="0" w:after="120"/>
    </w:pPr>
    <w:rPr>
      <w:rFonts w:ascii="Times New Roman" w:hAnsi="Times New Roman" w:eastAsia="SimSun" w:cs="Mangal"/>
      <w:sz w:val="24"/>
      <w:szCs w:val="24"/>
      <w:lang w:val="es-ES" w:eastAsia="zh-CN" w:bidi="hi-IN"/>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ceraypie">
    <w:name w:val="Cabecera y pie"/>
    <w:basedOn w:val="Normal"/>
    <w:qFormat/>
    <w:pPr/>
    <w:rPr/>
  </w:style>
  <w:style w:type="paragraph" w:styleId="Cabecera">
    <w:name w:val="Header"/>
    <w:basedOn w:val="Normal"/>
    <w:link w:val="EncabezadoCar"/>
    <w:uiPriority w:val="99"/>
    <w:unhideWhenUsed/>
    <w:rsid w:val="0061655f"/>
    <w:pPr>
      <w:tabs>
        <w:tab w:val="clear" w:pos="720"/>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61655f"/>
    <w:pPr>
      <w:tabs>
        <w:tab w:val="clear" w:pos="720"/>
        <w:tab w:val="center" w:pos="4252" w:leader="none"/>
        <w:tab w:val="right" w:pos="8504" w:leader="none"/>
      </w:tabs>
      <w:spacing w:lineRule="auto" w:line="240" w:before="0" w:after="0"/>
    </w:pPr>
    <w:rPr/>
  </w:style>
  <w:style w:type="paragraph" w:styleId="Standard" w:customStyle="1">
    <w:name w:val="Standard"/>
    <w:qFormat/>
    <w:rsid w:val="0061655f"/>
    <w:pPr>
      <w:widowControl/>
      <w:suppressAutoHyphens w:val="true"/>
      <w:bidi w:val="0"/>
      <w:spacing w:lineRule="auto" w:line="240" w:before="0" w:after="0"/>
      <w:jc w:val="left"/>
      <w:textAlignment w:val="baseline"/>
    </w:pPr>
    <w:rPr>
      <w:rFonts w:ascii="Times New Roman" w:hAnsi="Times New Roman" w:eastAsia="Times New Roman" w:cs="Times New Roman"/>
      <w:color w:val="auto"/>
      <w:kern w:val="2"/>
      <w:sz w:val="24"/>
      <w:szCs w:val="24"/>
      <w:lang w:val="es-ES" w:eastAsia="zh-CN" w:bidi="ar-SA"/>
    </w:rPr>
  </w:style>
  <w:style w:type="paragraph" w:styleId="Contenidodelatabla" w:customStyle="1">
    <w:name w:val="Contenido de la tabla"/>
    <w:basedOn w:val="Standard"/>
    <w:qFormat/>
    <w:rsid w:val="0061655f"/>
    <w:pPr>
      <w:widowControl w:val="false"/>
      <w:suppressLineNumbers/>
    </w:pPr>
    <w:rPr>
      <w:rFonts w:eastAsia="Andale Sans UI"/>
    </w:rPr>
  </w:style>
  <w:style w:type="paragraph" w:styleId="ListParagraph">
    <w:name w:val="List Paragraph"/>
    <w:basedOn w:val="Normal"/>
    <w:uiPriority w:val="34"/>
    <w:qFormat/>
    <w:rsid w:val="006c696f"/>
    <w:pPr>
      <w:spacing w:before="0" w:after="160"/>
      <w:ind w:left="720" w:hanging="0"/>
      <w:contextualSpacing/>
    </w:pPr>
    <w:rPr/>
  </w:style>
  <w:style w:type="paragraph" w:styleId="Textbody" w:customStyle="1">
    <w:name w:val="Text body"/>
    <w:basedOn w:val="Standard"/>
    <w:qFormat/>
    <w:rsid w:val="00215a27"/>
    <w:pPr>
      <w:widowControl w:val="false"/>
      <w:spacing w:lineRule="auto" w:line="288" w:before="0" w:after="140"/>
      <w:jc w:val="both"/>
    </w:pPr>
    <w:rPr>
      <w:rFonts w:ascii="Liberation Serif" w:hAnsi="Liberation Serif" w:eastAsia="SimSun" w:cs="Mangal"/>
      <w:lang w:bidi="hi-IN"/>
    </w:rPr>
  </w:style>
  <w:style w:type="paragraph" w:styleId="Cita" w:customStyle="1">
    <w:name w:val="Cita"/>
    <w:basedOn w:val="Standard"/>
    <w:qFormat/>
    <w:rsid w:val="00215a27"/>
    <w:pPr>
      <w:widowControl w:val="false"/>
      <w:pBdr>
        <w:top w:val="single" w:sz="2" w:space="1" w:color="000000"/>
        <w:left w:val="single" w:sz="2" w:space="1" w:color="000000"/>
        <w:bottom w:val="single" w:sz="2" w:space="1" w:color="000000"/>
        <w:right w:val="single" w:sz="2" w:space="1" w:color="000000"/>
      </w:pBdr>
      <w:spacing w:lineRule="auto" w:line="360" w:before="0" w:after="283"/>
      <w:ind w:left="567" w:right="567" w:hanging="0"/>
      <w:jc w:val="center"/>
    </w:pPr>
    <w:rPr>
      <w:rFonts w:ascii="Liberation Serif" w:hAnsi="Liberation Serif" w:eastAsia="SimSun" w:cs="Mangal"/>
      <w:lang w:bidi="hi-IN"/>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ecurityfocus.com/"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2.gif"/><Relationship Id="rId2" Type="http://schemas.openxmlformats.org/officeDocument/2006/relationships/image" Target="media/image13.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Application>LibreOffice/6.4.4.2$Windows_X86_64 LibreOffice_project/3d775be2011f3886db32dfd395a6a6d1ca2630ff</Application>
  <Pages>10</Pages>
  <Words>1125</Words>
  <Characters>5856</Characters>
  <CharactersWithSpaces>6896</CharactersWithSpaces>
  <Paragraphs>68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2016-09-08T16:04:00Z</dcterms:created>
  <dc:creator>Alvaro</dc:creator>
  <dc:description/>
  <dc:language>es-ES</dc:language>
  <cp:lastModifiedBy/>
  <dcterms:modified xsi:type="dcterms:W3CDTF">2020-09-29T20:03:54Z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