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OSYS2020 – Windows Security</w:t>
        <w:br/>
        <w:t>Workshop 02 – Patch Management Work Form</w:t>
      </w:r>
    </w:p>
    <w:p>
      <w:r>
        <w:t>Student Name:</w:t>
        <w:br/>
        <w:t>Student ID:</w:t>
        <w:br/>
        <w:t>Date:</w:t>
        <w:br/>
      </w:r>
    </w:p>
    <w:p>
      <w:pPr>
        <w:pStyle w:val="Heading2"/>
      </w:pPr>
      <w:r>
        <w:t>Part A – Review Current Patch Status</w:t>
      </w:r>
    </w:p>
    <w:p>
      <w:r>
        <w:t>System: OSYS-DC01 (Windows Server)</w:t>
        <w:br/>
      </w:r>
    </w:p>
    <w:p>
      <w:r>
        <w:t>• Current update status:</w:t>
        <w:br/>
        <w:t>• Last successful update date:</w:t>
        <w:br/>
        <w:t>• Updates paused/deferred:</w:t>
        <w:br/>
        <w:t>• Summary of update history:</w:t>
        <w:br/>
      </w:r>
    </w:p>
    <w:p>
      <w:r>
        <w:t>System: OSYS-W11-01 (Windows 11 Client)</w:t>
        <w:br/>
      </w:r>
    </w:p>
    <w:p>
      <w:r>
        <w:t>• Current update status:</w:t>
        <w:br/>
        <w:t>• Last successful update date:</w:t>
        <w:br/>
        <w:t>• Updates paused/deferred:</w:t>
        <w:br/>
        <w:t>• Summary of update history:</w:t>
        <w:br/>
      </w:r>
    </w:p>
    <w:p>
      <w:pPr>
        <w:pStyle w:val="Heading2"/>
      </w:pPr>
      <w:r>
        <w:t>Part B – Security vs Feature Updates</w:t>
      </w:r>
    </w:p>
    <w:p>
      <w:r>
        <w:t>List examples and explanations:</w:t>
        <w:br/>
        <w:br/>
        <w:t>Security Updates:</w:t>
        <w:br/>
        <w:br/>
        <w:t>Quality Updates:</w:t>
        <w:br/>
        <w:br/>
        <w:t>Feature Updates:</w:t>
        <w:br/>
        <w:br/>
        <w:t>Why are feature updates treated differently?</w:t>
        <w:br/>
      </w:r>
    </w:p>
    <w:p>
      <w:pPr>
        <w:pStyle w:val="Heading2"/>
      </w:pPr>
      <w:r>
        <w:t>Part C – Apply Updates and Manage Reboots</w:t>
      </w:r>
    </w:p>
    <w:p>
      <w:r>
        <w:t>Was a reboot required? Explain:</w:t>
        <w:br/>
        <w:br/>
        <w:t>What happens if updates are installed but not rebooted?</w:t>
        <w:br/>
        <w:br/>
        <w:t>Why are reboots carefully scheduled?</w:t>
        <w:br/>
      </w:r>
    </w:p>
    <w:p>
      <w:pPr>
        <w:pStyle w:val="Heading2"/>
      </w:pPr>
      <w:r>
        <w:t>Part D – Validate Patch Health</w:t>
      </w:r>
    </w:p>
    <w:p>
      <w:r>
        <w:t>Validation evidence (timestamps, uptime, failed updates):</w:t>
        <w:br/>
      </w:r>
    </w:p>
    <w:p>
      <w:pPr>
        <w:pStyle w:val="Heading2"/>
      </w:pPr>
      <w:r>
        <w:t>Part E – Risk Analysis</w:t>
      </w:r>
    </w:p>
    <w:p>
      <w:r>
        <w:t>1. Attacks possible on unpatched systems:</w:t>
        <w:br/>
        <w:br/>
        <w:t>2. Security goals supported (CIAA):</w:t>
        <w:br/>
        <w:br/>
        <w:t>3. Why patching is delayed in organizations:</w:t>
        <w:br/>
      </w:r>
    </w:p>
    <w:p>
      <w:pPr>
        <w:pStyle w:val="Heading2"/>
      </w:pPr>
      <w:r>
        <w:t>Part F – Reflection</w:t>
      </w:r>
    </w:p>
    <w:p>
      <w:r>
        <w:t>• Which system required more updates and why?</w:t>
        <w:br/>
        <w:br/>
        <w:t>• Why is patching critical for a domain controller?</w:t>
        <w:br/>
        <w:br/>
        <w:t>• Patch management vs antivirus – discuss: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