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C486" w14:textId="77777777" w:rsidR="00FE3E60" w:rsidRDefault="00000000">
      <w:pPr>
        <w:spacing w:before="1200" w:after="80"/>
        <w:jc w:val="center"/>
      </w:pPr>
      <w:r>
        <w:rPr>
          <w:caps/>
          <w:color w:val="595959"/>
          <w:sz w:val="20"/>
          <w:szCs w:val="20"/>
        </w:rPr>
        <w:t>PROJECT BRIEF &amp; EXECUTION GUIDE</w:t>
      </w:r>
    </w:p>
    <w:p w14:paraId="20CAFE8E" w14:textId="77777777" w:rsidR="00FE3E60" w:rsidRDefault="00000000">
      <w:pPr>
        <w:spacing w:after="160"/>
        <w:jc w:val="center"/>
      </w:pPr>
      <w:r>
        <w:rPr>
          <w:b/>
          <w:bCs/>
          <w:color w:val="1F4E79"/>
          <w:sz w:val="60"/>
          <w:szCs w:val="60"/>
        </w:rPr>
        <w:t>Kenya's Vanishing Forests</w:t>
      </w:r>
    </w:p>
    <w:p w14:paraId="26945811" w14:textId="77777777" w:rsidR="00FE3E60" w:rsidRDefault="00000000">
      <w:pPr>
        <w:spacing w:after="80"/>
        <w:jc w:val="center"/>
      </w:pPr>
      <w:r>
        <w:rPr>
          <w:color w:val="2E75B6"/>
          <w:sz w:val="26"/>
          <w:szCs w:val="26"/>
        </w:rPr>
        <w:t>An end-to-end data analytics project on deforestation,</w:t>
      </w:r>
    </w:p>
    <w:p w14:paraId="24034CC9" w14:textId="77777777" w:rsidR="00FE3E60" w:rsidRDefault="00000000">
      <w:pPr>
        <w:spacing w:after="400"/>
        <w:jc w:val="center"/>
      </w:pPr>
      <w:r>
        <w:rPr>
          <w:color w:val="2E75B6"/>
          <w:sz w:val="26"/>
          <w:szCs w:val="26"/>
        </w:rPr>
        <w:t>land rights, and the communities living inside the data</w:t>
      </w:r>
    </w:p>
    <w:p w14:paraId="2DA56EDF"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E3E60" w14:paraId="4A80AF1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6E4F0"/>
            <w:tcMar>
              <w:top w:w="120" w:type="dxa"/>
              <w:left w:w="100" w:type="dxa"/>
              <w:bottom w:w="120" w:type="dxa"/>
              <w:right w:w="100" w:type="dxa"/>
            </w:tcMar>
          </w:tcPr>
          <w:p w14:paraId="3E9B2F2A" w14:textId="77777777" w:rsidR="00FE3E60" w:rsidRDefault="00000000">
            <w:pPr>
              <w:jc w:val="center"/>
            </w:pPr>
            <w:r>
              <w:rPr>
                <w:b/>
                <w:bCs/>
                <w:color w:val="1F4E79"/>
                <w:sz w:val="30"/>
                <w:szCs w:val="30"/>
              </w:rPr>
              <w:t>Davis Mironga</w:t>
            </w:r>
          </w:p>
          <w:p w14:paraId="626D230A" w14:textId="77777777" w:rsidR="00FE3E60" w:rsidRDefault="00000000">
            <w:pPr>
              <w:jc w:val="center"/>
            </w:pPr>
            <w:r>
              <w:rPr>
                <w:color w:val="595959"/>
                <w:sz w:val="18"/>
                <w:szCs w:val="18"/>
              </w:rPr>
              <w:t>Author</w:t>
            </w:r>
          </w:p>
        </w:tc>
        <w:tc>
          <w:tcPr>
            <w:tcW w:w="2340" w:type="dxa"/>
            <w:tcBorders>
              <w:top w:val="none" w:sz="0" w:space="0" w:color="FFFFFF"/>
              <w:left w:val="none" w:sz="0" w:space="0" w:color="FFFFFF"/>
              <w:bottom w:val="none" w:sz="0" w:space="0" w:color="FFFFFF"/>
              <w:right w:val="none" w:sz="0" w:space="0" w:color="FFFFFF"/>
            </w:tcBorders>
            <w:shd w:val="clear" w:color="auto" w:fill="D6F0E0"/>
            <w:tcMar>
              <w:top w:w="120" w:type="dxa"/>
              <w:left w:w="100" w:type="dxa"/>
              <w:bottom w:w="120" w:type="dxa"/>
              <w:right w:w="100" w:type="dxa"/>
            </w:tcMar>
          </w:tcPr>
          <w:p w14:paraId="0FE62D19" w14:textId="77777777" w:rsidR="00FE3E60" w:rsidRDefault="00000000">
            <w:pPr>
              <w:jc w:val="center"/>
            </w:pPr>
            <w:r>
              <w:rPr>
                <w:b/>
                <w:bCs/>
                <w:color w:val="1F4E79"/>
                <w:sz w:val="30"/>
                <w:szCs w:val="30"/>
              </w:rPr>
              <w:t>SQL · Python · Power BI</w:t>
            </w:r>
          </w:p>
          <w:p w14:paraId="0C5CD23B" w14:textId="77777777" w:rsidR="00FE3E60" w:rsidRDefault="00000000">
            <w:pPr>
              <w:jc w:val="center"/>
            </w:pPr>
            <w:r>
              <w:rPr>
                <w:color w:val="595959"/>
                <w:sz w:val="18"/>
                <w:szCs w:val="18"/>
              </w:rPr>
              <w:t>Tools</w:t>
            </w:r>
          </w:p>
        </w:tc>
        <w:tc>
          <w:tcPr>
            <w:tcW w:w="2340" w:type="dxa"/>
            <w:tcBorders>
              <w:top w:val="none" w:sz="0" w:space="0" w:color="FFFFFF"/>
              <w:left w:val="none" w:sz="0" w:space="0" w:color="FFFFFF"/>
              <w:bottom w:val="none" w:sz="0" w:space="0" w:color="FFFFFF"/>
              <w:right w:val="none" w:sz="0" w:space="0" w:color="FFFFFF"/>
            </w:tcBorders>
            <w:shd w:val="clear" w:color="auto" w:fill="FFF3CD"/>
            <w:tcMar>
              <w:top w:w="120" w:type="dxa"/>
              <w:left w:w="100" w:type="dxa"/>
              <w:bottom w:w="120" w:type="dxa"/>
              <w:right w:w="100" w:type="dxa"/>
            </w:tcMar>
          </w:tcPr>
          <w:p w14:paraId="5FF9D31C" w14:textId="77777777" w:rsidR="00FE3E60" w:rsidRDefault="00000000">
            <w:pPr>
              <w:jc w:val="center"/>
            </w:pPr>
            <w:r>
              <w:rPr>
                <w:b/>
                <w:bCs/>
                <w:color w:val="1F4E79"/>
                <w:sz w:val="30"/>
                <w:szCs w:val="30"/>
              </w:rPr>
              <w:t>5 Weeks</w:t>
            </w:r>
          </w:p>
          <w:p w14:paraId="0E24C36C" w14:textId="77777777" w:rsidR="00FE3E60" w:rsidRDefault="00000000">
            <w:pPr>
              <w:jc w:val="center"/>
            </w:pPr>
            <w:r>
              <w:rPr>
                <w:color w:val="595959"/>
                <w:sz w:val="18"/>
                <w:szCs w:val="18"/>
              </w:rPr>
              <w:t>Timeline</w:t>
            </w:r>
          </w:p>
        </w:tc>
        <w:tc>
          <w:tcPr>
            <w:tcW w:w="2340" w:type="dxa"/>
            <w:tcBorders>
              <w:top w:val="none" w:sz="0" w:space="0" w:color="FFFFFF"/>
              <w:left w:val="none" w:sz="0" w:space="0" w:color="FFFFFF"/>
              <w:bottom w:val="none" w:sz="0" w:space="0" w:color="FFFFFF"/>
              <w:right w:val="none" w:sz="0" w:space="0" w:color="FFFFFF"/>
            </w:tcBorders>
            <w:shd w:val="clear" w:color="auto" w:fill="E8F5E9"/>
            <w:tcMar>
              <w:top w:w="120" w:type="dxa"/>
              <w:left w:w="100" w:type="dxa"/>
              <w:bottom w:w="120" w:type="dxa"/>
              <w:right w:w="100" w:type="dxa"/>
            </w:tcMar>
          </w:tcPr>
          <w:p w14:paraId="3369CF71" w14:textId="77777777" w:rsidR="00FE3E60" w:rsidRDefault="00000000">
            <w:pPr>
              <w:jc w:val="center"/>
            </w:pPr>
            <w:r>
              <w:rPr>
                <w:b/>
                <w:bCs/>
                <w:color w:val="1F4E79"/>
                <w:sz w:val="30"/>
                <w:szCs w:val="30"/>
              </w:rPr>
              <w:t>Ready to Build</w:t>
            </w:r>
          </w:p>
          <w:p w14:paraId="7D47E748" w14:textId="77777777" w:rsidR="00FE3E60" w:rsidRDefault="00000000">
            <w:pPr>
              <w:jc w:val="center"/>
            </w:pPr>
            <w:r>
              <w:rPr>
                <w:color w:val="595959"/>
                <w:sz w:val="18"/>
                <w:szCs w:val="18"/>
              </w:rPr>
              <w:t>Status</w:t>
            </w:r>
          </w:p>
        </w:tc>
      </w:tr>
    </w:tbl>
    <w:p w14:paraId="45C8E708" w14:textId="77777777" w:rsidR="00FE3E60" w:rsidRDefault="00FE3E60">
      <w:pPr>
        <w:spacing w:before="80" w:after="80"/>
      </w:pPr>
    </w:p>
    <w:p w14:paraId="4753FF2A" w14:textId="77777777" w:rsidR="00FE3E60" w:rsidRDefault="00000000">
      <w:pPr>
        <w:spacing w:before="400" w:after="60"/>
        <w:jc w:val="center"/>
      </w:pPr>
      <w:r>
        <w:rPr>
          <w:b/>
          <w:bCs/>
          <w:color w:val="595959"/>
        </w:rPr>
        <w:t>The Master Research Question</w:t>
      </w:r>
    </w:p>
    <w:p w14:paraId="7C70BF40" w14:textId="77777777" w:rsidR="00FE3E60" w:rsidRDefault="00000000">
      <w:pPr>
        <w:spacing w:after="60"/>
        <w:jc w:val="center"/>
      </w:pPr>
      <w:r>
        <w:rPr>
          <w:color w:val="1F4E79"/>
          <w:sz w:val="24"/>
          <w:szCs w:val="24"/>
        </w:rPr>
        <w:t>“Where is Kenya losing forest cover, who is driving it,</w:t>
      </w:r>
    </w:p>
    <w:p w14:paraId="0C660805" w14:textId="77777777" w:rsidR="00FE3E60" w:rsidRDefault="00000000">
      <w:pPr>
        <w:spacing w:after="60"/>
        <w:jc w:val="center"/>
      </w:pPr>
      <w:r>
        <w:rPr>
          <w:color w:val="1F4E79"/>
          <w:sz w:val="24"/>
          <w:szCs w:val="24"/>
        </w:rPr>
        <w:t>who suffers most — and what happens next?”</w:t>
      </w:r>
    </w:p>
    <w:p w14:paraId="414E4E68" w14:textId="77777777" w:rsidR="00FE3E60" w:rsidRDefault="00000000">
      <w:pPr>
        <w:spacing w:before="500" w:after="80"/>
        <w:jc w:val="center"/>
      </w:pPr>
      <w:r>
        <w:rPr>
          <w:color w:val="595959"/>
          <w:sz w:val="18"/>
          <w:szCs w:val="18"/>
        </w:rPr>
        <w:t>Version 2.0  |  April 2026  |  Incorporates critical review feedback</w:t>
      </w:r>
    </w:p>
    <w:p w14:paraId="7422B429" w14:textId="77777777" w:rsidR="00FE3E60" w:rsidRDefault="00000000">
      <w:r>
        <w:br w:type="page"/>
      </w:r>
    </w:p>
    <w:p w14:paraId="72667490" w14:textId="77777777" w:rsidR="00FE3E60" w:rsidRDefault="00000000">
      <w:pPr>
        <w:pStyle w:val="Heading1"/>
      </w:pPr>
      <w:r>
        <w:lastRenderedPageBreak/>
        <w:t>What Changed in Version 2.0</w:t>
      </w:r>
    </w:p>
    <w:p w14:paraId="5F92B943" w14:textId="77777777" w:rsidR="00FE3E60" w:rsidRDefault="00000000">
      <w:pPr>
        <w:spacing w:before="80" w:after="80"/>
      </w:pPr>
      <w:r>
        <w:rPr>
          <w:color w:val="1A1A1A"/>
        </w:rPr>
        <w:t>This is not the same document as before. Version 1 was a solid technical brief. This version upgrades it based on a structured critical review. Read this section first so you understand what was weak and what has been fixed.</w:t>
      </w:r>
    </w:p>
    <w:p w14:paraId="1ADA3069"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283F8219"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140" w:type="dxa"/>
              <w:left w:w="200" w:type="dxa"/>
              <w:bottom w:w="50" w:type="dxa"/>
              <w:right w:w="200" w:type="dxa"/>
            </w:tcMar>
          </w:tcPr>
          <w:p w14:paraId="3F7FE34B" w14:textId="77777777" w:rsidR="00FE3E60" w:rsidRDefault="00000000">
            <w:r>
              <w:rPr>
                <w:b/>
                <w:bCs/>
                <w:color w:val="7B0000"/>
                <w:sz w:val="23"/>
                <w:szCs w:val="23"/>
              </w:rPr>
              <w:t>Three weaknesses in Version 1 that have been corrected</w:t>
            </w:r>
          </w:p>
        </w:tc>
      </w:tr>
      <w:tr w:rsidR="00FE3E60" w14:paraId="60092BA4"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276EC85C" w14:textId="77777777" w:rsidR="00FE3E60" w:rsidRDefault="00FE3E60"/>
        </w:tc>
      </w:tr>
      <w:tr w:rsidR="00FE3E60" w14:paraId="479B8D9F"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5ADC1196" w14:textId="77777777" w:rsidR="00FE3E60" w:rsidRDefault="00000000">
            <w:r>
              <w:rPr>
                <w:color w:val="1A1A1A"/>
                <w:sz w:val="21"/>
                <w:szCs w:val="21"/>
              </w:rPr>
              <w:t>1. The people were invisible. The project claimed to connect to indigenous communities</w:t>
            </w:r>
          </w:p>
        </w:tc>
      </w:tr>
      <w:tr w:rsidR="00FE3E60" w14:paraId="29EFAFAF"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594D658" w14:textId="77777777" w:rsidR="00FE3E60" w:rsidRDefault="00000000">
            <w:r>
              <w:rPr>
                <w:color w:val="1A1A1A"/>
                <w:sz w:val="21"/>
                <w:szCs w:val="21"/>
              </w:rPr>
              <w:t xml:space="preserve">   but named zero communities, zero groups, and zero real places beyond county names.</w:t>
            </w:r>
          </w:p>
        </w:tc>
      </w:tr>
      <w:tr w:rsidR="00FE3E60" w14:paraId="337C109C"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B338B83" w14:textId="77777777" w:rsidR="00FE3E60" w:rsidRDefault="00000000">
            <w:r>
              <w:rPr>
                <w:color w:val="1A1A1A"/>
                <w:sz w:val="21"/>
                <w:szCs w:val="21"/>
              </w:rPr>
              <w:t xml:space="preserve">   Fixed: The Ogiek of the Mau Forest, the Sengwer of Cherangany Hills, and pastoralist</w:t>
            </w:r>
          </w:p>
        </w:tc>
      </w:tr>
      <w:tr w:rsidR="00FE3E60" w14:paraId="498EB2BF"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995F96E" w14:textId="77777777" w:rsidR="00FE3E60" w:rsidRDefault="00000000">
            <w:r>
              <w:rPr>
                <w:color w:val="1A1A1A"/>
                <w:sz w:val="21"/>
                <w:szCs w:val="21"/>
              </w:rPr>
              <w:t xml:space="preserve">   communities in Baringo and Tana River are now explicitly part of the project narrative.</w:t>
            </w:r>
          </w:p>
        </w:tc>
      </w:tr>
      <w:tr w:rsidR="00FE3E60" w14:paraId="0C5359EE"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026C35AA" w14:textId="77777777" w:rsidR="00FE3E60" w:rsidRDefault="00FE3E60"/>
        </w:tc>
      </w:tr>
      <w:tr w:rsidR="00FE3E60" w14:paraId="49F2649B"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4ADC884" w14:textId="77777777" w:rsidR="00FE3E60" w:rsidRDefault="00000000">
            <w:r>
              <w:rPr>
                <w:color w:val="1A1A1A"/>
                <w:sz w:val="21"/>
                <w:szCs w:val="21"/>
              </w:rPr>
              <w:t>2. Chapter 2 was confirming the obvious. Correlating agricultural land with forest loss</w:t>
            </w:r>
          </w:p>
        </w:tc>
      </w:tr>
      <w:tr w:rsidR="00FE3E60" w14:paraId="73B16FCC"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30A782E" w14:textId="77777777" w:rsidR="00FE3E60" w:rsidRDefault="00000000">
            <w:r>
              <w:rPr>
                <w:color w:val="1A1A1A"/>
                <w:sz w:val="21"/>
                <w:szCs w:val="21"/>
              </w:rPr>
              <w:t xml:space="preserve">   is already well-established. It is not a finding. Fixed: Chapter 2 now asks a sharper</w:t>
            </w:r>
          </w:p>
        </w:tc>
      </w:tr>
      <w:tr w:rsidR="00FE3E60" w14:paraId="17DBFFD0"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91AE54F" w14:textId="77777777" w:rsidR="00FE3E60" w:rsidRDefault="00000000">
            <w:r>
              <w:rPr>
                <w:color w:val="1A1A1A"/>
                <w:sz w:val="21"/>
                <w:szCs w:val="21"/>
              </w:rPr>
              <w:t xml:space="preserve">   question — how has the cause of deforestation shifted by county over time?</w:t>
            </w:r>
          </w:p>
        </w:tc>
      </w:tr>
      <w:tr w:rsidR="00FE3E60" w14:paraId="66137FEC"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DF188A1" w14:textId="77777777" w:rsidR="00FE3E60" w:rsidRDefault="00FE3E60"/>
        </w:tc>
      </w:tr>
      <w:tr w:rsidR="00FE3E60" w14:paraId="71FBE761"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151F6F42" w14:textId="77777777" w:rsidR="00FE3E60" w:rsidRDefault="00000000">
            <w:r>
              <w:rPr>
                <w:color w:val="1A1A1A"/>
                <w:sz w:val="21"/>
                <w:szCs w:val="21"/>
              </w:rPr>
              <w:t>3. The project ended with a chart. Fixed: The final report now ends with a human paragraph</w:t>
            </w:r>
          </w:p>
        </w:tc>
      </w:tr>
      <w:tr w:rsidR="00FE3E60" w14:paraId="57FC5082"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7E85B1D" w14:textId="77777777" w:rsidR="00FE3E60" w:rsidRDefault="00000000">
            <w:r>
              <w:rPr>
                <w:color w:val="1A1A1A"/>
                <w:sz w:val="21"/>
                <w:szCs w:val="21"/>
              </w:rPr>
              <w:t xml:space="preserve">   asking what 2030 actually looks like for a family in Baringo County.</w:t>
            </w:r>
          </w:p>
        </w:tc>
      </w:tr>
    </w:tbl>
    <w:p w14:paraId="05A9776D"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1D84CB70"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140" w:type="dxa"/>
              <w:left w:w="200" w:type="dxa"/>
              <w:bottom w:w="50" w:type="dxa"/>
              <w:right w:w="200" w:type="dxa"/>
            </w:tcMar>
          </w:tcPr>
          <w:p w14:paraId="51574F29" w14:textId="77777777" w:rsidR="00FE3E60" w:rsidRDefault="00000000">
            <w:r>
              <w:rPr>
                <w:b/>
                <w:bCs/>
                <w:color w:val="1E6B3C"/>
                <w:sz w:val="23"/>
                <w:szCs w:val="23"/>
              </w:rPr>
              <w:t>What remains strong from Version 1</w:t>
            </w:r>
          </w:p>
        </w:tc>
      </w:tr>
      <w:tr w:rsidR="00FE3E60" w14:paraId="01D7C5FC"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0A7D3E9D" w14:textId="77777777" w:rsidR="00FE3E60" w:rsidRDefault="00FE3E60"/>
        </w:tc>
      </w:tr>
      <w:tr w:rsidR="00FE3E60" w14:paraId="342C9CC0"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4DD309D2" w14:textId="77777777" w:rsidR="00FE3E60" w:rsidRDefault="00000000">
            <w:r>
              <w:rPr>
                <w:color w:val="1A1A1A"/>
                <w:sz w:val="21"/>
                <w:szCs w:val="21"/>
              </w:rPr>
              <w:t xml:space="preserve">  The four-chapter structure, the data sources, the tool pipeline, the GitHub repo</w:t>
            </w:r>
          </w:p>
        </w:tc>
      </w:tr>
      <w:tr w:rsidR="00FE3E60" w14:paraId="711D10E1"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2E864BF7" w14:textId="77777777" w:rsidR="00FE3E60" w:rsidRDefault="00000000">
            <w:r>
              <w:rPr>
                <w:color w:val="1A1A1A"/>
                <w:sz w:val="21"/>
                <w:szCs w:val="21"/>
              </w:rPr>
              <w:t xml:space="preserve">  structure, the reproducibility principles, the week-by-week timeline, and all</w:t>
            </w:r>
          </w:p>
        </w:tc>
      </w:tr>
      <w:tr w:rsidR="00FE3E60" w14:paraId="1BCD3EB7"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031D72E4" w14:textId="77777777" w:rsidR="00FE3E60" w:rsidRDefault="00000000">
            <w:r>
              <w:rPr>
                <w:color w:val="1A1A1A"/>
                <w:sz w:val="21"/>
                <w:szCs w:val="21"/>
              </w:rPr>
              <w:t xml:space="preserve">  download instructions are unchanged and remain accurate.</w:t>
            </w:r>
          </w:p>
        </w:tc>
      </w:tr>
    </w:tbl>
    <w:p w14:paraId="2BEBBA91" w14:textId="77777777" w:rsidR="00FE3E60" w:rsidRDefault="00000000">
      <w:r>
        <w:br w:type="page"/>
      </w:r>
    </w:p>
    <w:p w14:paraId="0D610D1E" w14:textId="77777777" w:rsidR="00FE3E60" w:rsidRDefault="00000000">
      <w:pPr>
        <w:pStyle w:val="Heading1"/>
      </w:pPr>
      <w:r>
        <w:lastRenderedPageBreak/>
        <w:t>Quick Reference — Read Before Starting</w:t>
      </w:r>
    </w:p>
    <w:p w14:paraId="5F40F377" w14:textId="77777777" w:rsidR="00FE3E60" w:rsidRDefault="00FE3E60">
      <w:pPr>
        <w:pBdr>
          <w:bottom w:val="single" w:sz="4" w:space="1" w:color="2E75B6"/>
        </w:pBdr>
        <w:spacing w:before="140" w:after="140"/>
      </w:pPr>
    </w:p>
    <w:p w14:paraId="59C90594" w14:textId="77777777" w:rsidR="00FE3E60" w:rsidRDefault="00000000">
      <w:pPr>
        <w:spacing w:before="80" w:after="80"/>
      </w:pPr>
      <w:r>
        <w:rPr>
          <w:color w:val="1A1A1A"/>
        </w:rPr>
        <w:t>Everything in one place. If you are opening a new chat, paste this page as context.</w:t>
      </w:r>
    </w:p>
    <w:p w14:paraId="0FE7E772"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500"/>
        <w:gridCol w:w="3260"/>
      </w:tblGrid>
      <w:tr w:rsidR="00FE3E60" w14:paraId="6D88CFB7"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4EA6AA60" w14:textId="77777777" w:rsidR="00FE3E60" w:rsidRDefault="00000000">
            <w:r>
              <w:rPr>
                <w:b/>
                <w:bCs/>
                <w:color w:val="FFFFFF"/>
                <w:sz w:val="20"/>
                <w:szCs w:val="20"/>
              </w:rPr>
              <w:t>Chapter</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6AE2F3EC" w14:textId="77777777" w:rsidR="00FE3E60" w:rsidRDefault="00000000">
            <w:r>
              <w:rPr>
                <w:b/>
                <w:bCs/>
                <w:color w:val="FFFFFF"/>
                <w:sz w:val="20"/>
                <w:szCs w:val="20"/>
              </w:rPr>
              <w:t>Question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1FB496C7" w14:textId="77777777" w:rsidR="00FE3E60" w:rsidRDefault="00000000">
            <w:r>
              <w:rPr>
                <w:b/>
                <w:bCs/>
                <w:color w:val="FFFFFF"/>
                <w:sz w:val="20"/>
                <w:szCs w:val="20"/>
              </w:rPr>
              <w:t>Tool</w:t>
            </w:r>
          </w:p>
        </w:tc>
        <w:tc>
          <w:tcPr>
            <w:tcW w:w="3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6E091573" w14:textId="77777777" w:rsidR="00FE3E60" w:rsidRDefault="00000000">
            <w:r>
              <w:rPr>
                <w:b/>
                <w:bCs/>
                <w:color w:val="FFFFFF"/>
                <w:sz w:val="20"/>
                <w:szCs w:val="20"/>
              </w:rPr>
              <w:t>Key output</w:t>
            </w:r>
          </w:p>
        </w:tc>
      </w:tr>
      <w:tr w:rsidR="00FE3E60" w14:paraId="36CC99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9591E6" w14:textId="77777777" w:rsidR="00FE3E60" w:rsidRDefault="00000000">
            <w:r>
              <w:rPr>
                <w:color w:val="1A1A1A"/>
                <w:sz w:val="20"/>
                <w:szCs w:val="20"/>
              </w:rPr>
              <w:t>1 — Where?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0AE61D" w14:textId="77777777" w:rsidR="00FE3E60" w:rsidRDefault="00000000">
            <w:r>
              <w:rPr>
                <w:color w:val="1A1A1A"/>
                <w:sz w:val="20"/>
                <w:szCs w:val="20"/>
              </w:rPr>
              <w:t>Which counties lose forest fastest?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2AE443" w14:textId="77777777" w:rsidR="00FE3E60" w:rsidRDefault="00000000">
            <w:r>
              <w:rPr>
                <w:color w:val="1A1A1A"/>
                <w:sz w:val="20"/>
                <w:szCs w:val="20"/>
              </w:rPr>
              <w:t>SQL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83D69A" w14:textId="77777777" w:rsidR="00FE3E60" w:rsidRDefault="00000000">
            <w:r>
              <w:rPr>
                <w:color w:val="1A1A1A"/>
                <w:sz w:val="20"/>
                <w:szCs w:val="20"/>
              </w:rPr>
              <w:t>County ranking table + trend chart</w:t>
            </w:r>
          </w:p>
        </w:tc>
      </w:tr>
      <w:tr w:rsidR="00FE3E60" w14:paraId="1B2423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62380E99" w14:textId="77777777" w:rsidR="00FE3E60" w:rsidRDefault="00000000">
            <w:r>
              <w:rPr>
                <w:color w:val="1A1A1A"/>
                <w:sz w:val="20"/>
                <w:szCs w:val="20"/>
              </w:rPr>
              <w:t>2 — Why?</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1B94F6D3" w14:textId="77777777" w:rsidR="00FE3E60" w:rsidRDefault="00000000">
            <w:r>
              <w:rPr>
                <w:color w:val="1A1A1A"/>
                <w:sz w:val="20"/>
                <w:szCs w:val="20"/>
              </w:rPr>
              <w:t>How has the cause of loss shifted by county?</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CCDBE11" w14:textId="77777777" w:rsidR="00FE3E60" w:rsidRDefault="00000000">
            <w:r>
              <w:rPr>
                <w:color w:val="1A1A1A"/>
                <w:sz w:val="20"/>
                <w:szCs w:val="20"/>
              </w:rPr>
              <w:t>Python EDA</w:t>
            </w:r>
          </w:p>
        </w:tc>
        <w:tc>
          <w:tcPr>
            <w:tcW w:w="32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C015B9B" w14:textId="77777777" w:rsidR="00FE3E60" w:rsidRDefault="00000000">
            <w:r>
              <w:rPr>
                <w:color w:val="1A1A1A"/>
                <w:sz w:val="20"/>
                <w:szCs w:val="20"/>
              </w:rPr>
              <w:t>Driver shift analysis (NOT just correlation)</w:t>
            </w:r>
          </w:p>
        </w:tc>
      </w:tr>
      <w:tr w:rsidR="00FE3E60" w14:paraId="330D72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70B9F5" w14:textId="77777777" w:rsidR="00FE3E60" w:rsidRDefault="00000000">
            <w:r>
              <w:rPr>
                <w:color w:val="1A1A1A"/>
                <w:sz w:val="20"/>
                <w:szCs w:val="20"/>
              </w:rPr>
              <w:t>3 — Who?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9ADB47" w14:textId="77777777" w:rsidR="00FE3E60" w:rsidRDefault="00000000">
            <w:r>
              <w:rPr>
                <w:color w:val="1A1A1A"/>
                <w:sz w:val="20"/>
                <w:szCs w:val="20"/>
              </w:rPr>
              <w:t>Which communities bear the highest cost?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DADC27" w14:textId="77777777" w:rsidR="00FE3E60" w:rsidRDefault="00000000">
            <w:r>
              <w:rPr>
                <w:color w:val="1A1A1A"/>
                <w:sz w:val="20"/>
                <w:szCs w:val="20"/>
              </w:rPr>
              <w:t>Power BI</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3CA832" w14:textId="77777777" w:rsidR="00FE3E60" w:rsidRDefault="00000000">
            <w:r>
              <w:rPr>
                <w:color w:val="1A1A1A"/>
                <w:sz w:val="20"/>
                <w:szCs w:val="20"/>
              </w:rPr>
              <w:t>Interactive dashboard + community spotlight</w:t>
            </w:r>
          </w:p>
        </w:tc>
      </w:tr>
      <w:tr w:rsidR="00FE3E60" w14:paraId="7E71DA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5FA57BA" w14:textId="77777777" w:rsidR="00FE3E60" w:rsidRDefault="00000000">
            <w:r>
              <w:rPr>
                <w:color w:val="1A1A1A"/>
                <w:sz w:val="20"/>
                <w:szCs w:val="20"/>
              </w:rPr>
              <w:t>4 — What next?</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10043CF6" w14:textId="77777777" w:rsidR="00FE3E60" w:rsidRDefault="00000000">
            <w:r>
              <w:rPr>
                <w:color w:val="1A1A1A"/>
                <w:sz w:val="20"/>
                <w:szCs w:val="20"/>
              </w:rPr>
              <w:t>Which counties will lose most by 2030?</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DA35A4C" w14:textId="77777777" w:rsidR="00FE3E60" w:rsidRDefault="00000000">
            <w:r>
              <w:rPr>
                <w:color w:val="1A1A1A"/>
                <w:sz w:val="20"/>
                <w:szCs w:val="20"/>
              </w:rPr>
              <w:t>Python (ML)</w:t>
            </w:r>
          </w:p>
        </w:tc>
        <w:tc>
          <w:tcPr>
            <w:tcW w:w="32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ECBE089" w14:textId="77777777" w:rsidR="00FE3E60" w:rsidRDefault="00000000">
            <w:r>
              <w:rPr>
                <w:color w:val="1A1A1A"/>
                <w:sz w:val="20"/>
                <w:szCs w:val="20"/>
              </w:rPr>
              <w:t>Forecast + honest limitations + policy recs</w:t>
            </w:r>
          </w:p>
        </w:tc>
      </w:tr>
    </w:tbl>
    <w:p w14:paraId="70CC24EC"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1715"/>
        <w:gridCol w:w="1127"/>
        <w:gridCol w:w="4441"/>
      </w:tblGrid>
      <w:tr w:rsidR="00FE3E60" w14:paraId="1B6DE21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6B3C"/>
            <w:tcMar>
              <w:top w:w="100" w:type="dxa"/>
              <w:left w:w="130" w:type="dxa"/>
              <w:bottom w:w="100" w:type="dxa"/>
              <w:right w:w="130" w:type="dxa"/>
            </w:tcMar>
          </w:tcPr>
          <w:p w14:paraId="62B168A5" w14:textId="77777777" w:rsidR="00FE3E60" w:rsidRDefault="00000000">
            <w:r>
              <w:rPr>
                <w:b/>
                <w:bCs/>
                <w:color w:val="FFFFFF"/>
                <w:sz w:val="20"/>
                <w:szCs w:val="20"/>
              </w:rPr>
              <w:t>Dataset</w:t>
            </w:r>
          </w:p>
        </w:tc>
        <w:tc>
          <w:tcPr>
            <w:tcW w:w="2200" w:type="dxa"/>
            <w:tcBorders>
              <w:top w:val="single" w:sz="1" w:space="0" w:color="AAAAAA"/>
              <w:left w:val="single" w:sz="1" w:space="0" w:color="AAAAAA"/>
              <w:bottom w:val="single" w:sz="1" w:space="0" w:color="AAAAAA"/>
              <w:right w:val="single" w:sz="1" w:space="0" w:color="AAAAAA"/>
            </w:tcBorders>
            <w:shd w:val="clear" w:color="auto" w:fill="1E6B3C"/>
            <w:tcMar>
              <w:top w:w="100" w:type="dxa"/>
              <w:left w:w="130" w:type="dxa"/>
              <w:bottom w:w="100" w:type="dxa"/>
              <w:right w:w="130" w:type="dxa"/>
            </w:tcMar>
          </w:tcPr>
          <w:p w14:paraId="4B0865F8" w14:textId="77777777" w:rsidR="00FE3E60" w:rsidRDefault="00000000">
            <w:r>
              <w:rPr>
                <w:b/>
                <w:bCs/>
                <w:color w:val="FFFFFF"/>
                <w:sz w:val="20"/>
                <w:szCs w:val="20"/>
              </w:rPr>
              <w:t>Institution</w:t>
            </w:r>
          </w:p>
        </w:tc>
        <w:tc>
          <w:tcPr>
            <w:tcW w:w="1000" w:type="dxa"/>
            <w:tcBorders>
              <w:top w:val="single" w:sz="1" w:space="0" w:color="AAAAAA"/>
              <w:left w:val="single" w:sz="1" w:space="0" w:color="AAAAAA"/>
              <w:bottom w:val="single" w:sz="1" w:space="0" w:color="AAAAAA"/>
              <w:right w:val="single" w:sz="1" w:space="0" w:color="AAAAAA"/>
            </w:tcBorders>
            <w:shd w:val="clear" w:color="auto" w:fill="1E6B3C"/>
            <w:tcMar>
              <w:top w:w="100" w:type="dxa"/>
              <w:left w:w="130" w:type="dxa"/>
              <w:bottom w:w="100" w:type="dxa"/>
              <w:right w:w="130" w:type="dxa"/>
            </w:tcMar>
          </w:tcPr>
          <w:p w14:paraId="1C3CC7BE" w14:textId="77777777" w:rsidR="00FE3E60" w:rsidRDefault="00000000">
            <w:r>
              <w:rPr>
                <w:b/>
                <w:bCs/>
                <w:color w:val="FFFFFF"/>
                <w:sz w:val="20"/>
                <w:szCs w:val="20"/>
              </w:rPr>
              <w:t>Chapters</w:t>
            </w:r>
          </w:p>
        </w:tc>
        <w:tc>
          <w:tcPr>
            <w:tcW w:w="3360" w:type="dxa"/>
            <w:tcBorders>
              <w:top w:val="single" w:sz="1" w:space="0" w:color="AAAAAA"/>
              <w:left w:val="single" w:sz="1" w:space="0" w:color="AAAAAA"/>
              <w:bottom w:val="single" w:sz="1" w:space="0" w:color="AAAAAA"/>
              <w:right w:val="single" w:sz="1" w:space="0" w:color="AAAAAA"/>
            </w:tcBorders>
            <w:shd w:val="clear" w:color="auto" w:fill="1E6B3C"/>
            <w:tcMar>
              <w:top w:w="100" w:type="dxa"/>
              <w:left w:w="130" w:type="dxa"/>
              <w:bottom w:w="100" w:type="dxa"/>
              <w:right w:w="130" w:type="dxa"/>
            </w:tcMar>
          </w:tcPr>
          <w:p w14:paraId="62C78609" w14:textId="77777777" w:rsidR="00FE3E60" w:rsidRDefault="00000000">
            <w:r>
              <w:rPr>
                <w:b/>
                <w:bCs/>
                <w:color w:val="FFFFFF"/>
                <w:sz w:val="20"/>
                <w:szCs w:val="20"/>
              </w:rPr>
              <w:t>Download URL</w:t>
            </w:r>
          </w:p>
        </w:tc>
      </w:tr>
      <w:tr w:rsidR="00FE3E60" w14:paraId="3D9F51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871F29" w14:textId="77777777" w:rsidR="00FE3E60" w:rsidRDefault="00000000">
            <w:r>
              <w:rPr>
                <w:color w:val="1A1A1A"/>
                <w:sz w:val="20"/>
                <w:szCs w:val="20"/>
              </w:rPr>
              <w:t>Tree cover loss 2001–2024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C35871" w14:textId="77777777" w:rsidR="00FE3E60" w:rsidRDefault="00000000">
            <w:r>
              <w:rPr>
                <w:color w:val="1A1A1A"/>
                <w:sz w:val="20"/>
                <w:szCs w:val="20"/>
              </w:rPr>
              <w:t>Global Forest Watch / UMD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2493C9" w14:textId="77777777" w:rsidR="00FE3E60" w:rsidRDefault="00000000">
            <w:r>
              <w:rPr>
                <w:color w:val="1A1A1A"/>
                <w:sz w:val="20"/>
                <w:szCs w:val="20"/>
              </w:rPr>
              <w:t>1, 2, 4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464A5A" w14:textId="77777777" w:rsidR="00FE3E60" w:rsidRDefault="00000000">
            <w:r>
              <w:rPr>
                <w:color w:val="1A1A1A"/>
                <w:sz w:val="20"/>
                <w:szCs w:val="20"/>
              </w:rPr>
              <w:t>globalforestwatch.org/dashboards/country/KEN</w:t>
            </w:r>
          </w:p>
        </w:tc>
      </w:tr>
      <w:tr w:rsidR="00FE3E60" w14:paraId="139DB8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40E85FD" w14:textId="77777777" w:rsidR="00FE3E60" w:rsidRDefault="00000000">
            <w:r>
              <w:rPr>
                <w:color w:val="1A1A1A"/>
                <w:sz w:val="20"/>
                <w:szCs w:val="20"/>
              </w:rPr>
              <w:t>Forest area + land use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C3710B4" w14:textId="77777777" w:rsidR="00FE3E60" w:rsidRDefault="00000000">
            <w:r>
              <w:rPr>
                <w:color w:val="1A1A1A"/>
                <w:sz w:val="20"/>
                <w:szCs w:val="20"/>
              </w:rPr>
              <w:t>FAO FAOSTAT</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788A268" w14:textId="77777777" w:rsidR="00FE3E60" w:rsidRDefault="00000000">
            <w:r>
              <w:rPr>
                <w:color w:val="1A1A1A"/>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FCB4187" w14:textId="77777777" w:rsidR="00FE3E60" w:rsidRDefault="00000000">
            <w:r>
              <w:rPr>
                <w:color w:val="1A1A1A"/>
                <w:sz w:val="20"/>
                <w:szCs w:val="20"/>
              </w:rPr>
              <w:t>fao.org/faostat → Land Use domain</w:t>
            </w:r>
          </w:p>
        </w:tc>
      </w:tr>
      <w:tr w:rsidR="00FE3E60" w:rsidRPr="00CC0728" w14:paraId="395858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B81186" w14:textId="77777777" w:rsidR="00FE3E60" w:rsidRDefault="00000000">
            <w:r>
              <w:rPr>
                <w:color w:val="1A1A1A"/>
                <w:sz w:val="20"/>
                <w:szCs w:val="20"/>
              </w:rPr>
              <w:t>Forest Resources Assessment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850DCF" w14:textId="77777777" w:rsidR="00FE3E60" w:rsidRDefault="00000000">
            <w:r>
              <w:rPr>
                <w:color w:val="1A1A1A"/>
                <w:sz w:val="20"/>
                <w:szCs w:val="20"/>
              </w:rPr>
              <w:t>FAO FRA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6F86A8" w14:textId="77777777" w:rsidR="00FE3E60" w:rsidRDefault="00000000">
            <w:r>
              <w:rPr>
                <w:color w:val="1A1A1A"/>
                <w:sz w:val="20"/>
                <w:szCs w:val="20"/>
              </w:rPr>
              <w:t>1, 2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8DA74F" w14:textId="77777777" w:rsidR="00FE3E60" w:rsidRPr="00CC0728" w:rsidRDefault="00000000">
            <w:pPr>
              <w:rPr>
                <w:lang w:val="it-IT"/>
              </w:rPr>
            </w:pPr>
            <w:r w:rsidRPr="00CC0728">
              <w:rPr>
                <w:color w:val="1A1A1A"/>
                <w:sz w:val="20"/>
                <w:szCs w:val="20"/>
                <w:lang w:val="it-IT"/>
              </w:rPr>
              <w:t>fra-data.fao.org/KE</w:t>
            </w:r>
          </w:p>
        </w:tc>
      </w:tr>
      <w:tr w:rsidR="00FE3E60" w14:paraId="16CE06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D3854C2" w14:textId="77777777" w:rsidR="00FE3E60" w:rsidRDefault="00000000">
            <w:r>
              <w:rPr>
                <w:color w:val="1A1A1A"/>
                <w:sz w:val="20"/>
                <w:szCs w:val="20"/>
              </w:rPr>
              <w:t>Poverty + rural population</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5184741" w14:textId="77777777" w:rsidR="00FE3E60" w:rsidRDefault="00000000">
            <w:r>
              <w:rPr>
                <w:color w:val="1A1A1A"/>
                <w:sz w:val="20"/>
                <w:szCs w:val="20"/>
              </w:rPr>
              <w:t>World Bank</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F726BF8" w14:textId="77777777" w:rsidR="00FE3E60" w:rsidRDefault="00000000">
            <w:r>
              <w:rPr>
                <w:color w:val="1A1A1A"/>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73A4DD63" w14:textId="77777777" w:rsidR="00FE3E60" w:rsidRDefault="00000000">
            <w:r>
              <w:rPr>
                <w:color w:val="1A1A1A"/>
                <w:sz w:val="20"/>
                <w:szCs w:val="20"/>
              </w:rPr>
              <w:t>data.worldbank.org/country/kenya</w:t>
            </w:r>
          </w:p>
        </w:tc>
      </w:tr>
    </w:tbl>
    <w:p w14:paraId="78CB919D"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34217BA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349E3344" w14:textId="77777777" w:rsidR="00FE3E60" w:rsidRDefault="00000000">
            <w:r>
              <w:rPr>
                <w:b/>
                <w:bCs/>
                <w:color w:val="1F4E79"/>
                <w:sz w:val="23"/>
                <w:szCs w:val="23"/>
              </w:rPr>
              <w:t>GitHub repo name</w:t>
            </w:r>
          </w:p>
        </w:tc>
      </w:tr>
      <w:tr w:rsidR="00FE3E60" w14:paraId="1207A9F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391F8EF" w14:textId="77777777" w:rsidR="00FE3E60" w:rsidRDefault="00FE3E60"/>
        </w:tc>
      </w:tr>
      <w:tr w:rsidR="00FE3E60" w14:paraId="20B5666F"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4B0F301B" w14:textId="77777777" w:rsidR="00FE3E60" w:rsidRDefault="00000000">
            <w:r>
              <w:rPr>
                <w:color w:val="1A1A1A"/>
                <w:sz w:val="21"/>
                <w:szCs w:val="21"/>
              </w:rPr>
              <w:t xml:space="preserve">  kenya-deforestation-analysis</w:t>
            </w:r>
          </w:p>
        </w:tc>
      </w:tr>
      <w:tr w:rsidR="00FE3E60" w14:paraId="06E701B9"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6A277601" w14:textId="77777777" w:rsidR="00FE3E60" w:rsidRDefault="00FE3E60"/>
        </w:tc>
      </w:tr>
      <w:tr w:rsidR="00FE3E60" w14:paraId="2E5177E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6739C543" w14:textId="77777777" w:rsidR="00FE3E60" w:rsidRDefault="00000000">
            <w:r>
              <w:rPr>
                <w:color w:val="1A1A1A"/>
                <w:sz w:val="21"/>
                <w:szCs w:val="21"/>
              </w:rPr>
              <w:t xml:space="preserve">  Folders:  data/raw/   data/cleaned/   data/processed/</w:t>
            </w:r>
          </w:p>
        </w:tc>
      </w:tr>
      <w:tr w:rsidR="00FE3E60" w14:paraId="2C85680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670B2BB" w14:textId="77777777" w:rsidR="00FE3E60" w:rsidRDefault="00000000">
            <w:r>
              <w:rPr>
                <w:color w:val="1A1A1A"/>
                <w:sz w:val="21"/>
                <w:szCs w:val="21"/>
              </w:rPr>
              <w:t xml:space="preserve">            sql/   notebooks/   dashboard/   reports/</w:t>
            </w:r>
          </w:p>
        </w:tc>
      </w:tr>
    </w:tbl>
    <w:p w14:paraId="14F5BCCD" w14:textId="77777777" w:rsidR="00FE3E60" w:rsidRDefault="00000000">
      <w:r>
        <w:br w:type="page"/>
      </w:r>
    </w:p>
    <w:p w14:paraId="3258C48A" w14:textId="77777777" w:rsidR="00FE3E60" w:rsidRDefault="00000000">
      <w:pPr>
        <w:pStyle w:val="Heading1"/>
      </w:pPr>
      <w:r>
        <w:lastRenderedPageBreak/>
        <w:t>1. What — What Is This Project?</w:t>
      </w:r>
    </w:p>
    <w:p w14:paraId="1278A13A" w14:textId="77777777" w:rsidR="00FE3E60" w:rsidRDefault="00FE3E60">
      <w:pPr>
        <w:pBdr>
          <w:bottom w:val="single" w:sz="4" w:space="1" w:color="2E75B6"/>
        </w:pBdr>
        <w:spacing w:before="140" w:after="140"/>
      </w:pPr>
    </w:p>
    <w:p w14:paraId="38CDDF4D" w14:textId="77777777" w:rsidR="00FE3E60" w:rsidRDefault="00000000">
      <w:pPr>
        <w:pStyle w:val="Heading2"/>
      </w:pPr>
      <w:r>
        <w:t>1.1  The project in plain language</w:t>
      </w:r>
    </w:p>
    <w:p w14:paraId="4CFC4D69" w14:textId="77777777" w:rsidR="00FE3E60" w:rsidRDefault="00000000">
      <w:pPr>
        <w:spacing w:before="80" w:after="80"/>
      </w:pPr>
      <w:r>
        <w:rPr>
          <w:color w:val="1A1A1A"/>
        </w:rPr>
        <w:t>Kenya has been losing roughly 12,000 hectares of forest every year since independence. Since 1963, national forest cover has fallen from 10% of the country's land area to around 6%. This is not an abstract environmental statistic — it is the lived reality of millions of people who depend on forests for water, food, fuel, and their legal right to exist on ancestral land.</w:t>
      </w:r>
    </w:p>
    <w:p w14:paraId="06329714" w14:textId="77777777" w:rsidR="00FE3E60" w:rsidRDefault="00FE3E60">
      <w:pPr>
        <w:spacing w:before="80" w:after="80"/>
      </w:pPr>
    </w:p>
    <w:p w14:paraId="5DDA9D40" w14:textId="77777777" w:rsidR="00FE3E60" w:rsidRDefault="00000000">
      <w:pPr>
        <w:spacing w:before="80" w:after="80"/>
      </w:pPr>
      <w:r>
        <w:rPr>
          <w:color w:val="1A1A1A"/>
        </w:rPr>
        <w:t>This project uses 24 years of satellite data, cross-referenced with UN and World Bank institutional data, to answer four concrete questions about that loss — where it is happening fastest, what is driving it, who bears the cost, and where it is heading by 2030.</w:t>
      </w:r>
    </w:p>
    <w:p w14:paraId="26CF88ED" w14:textId="77777777" w:rsidR="00FE3E60" w:rsidRDefault="00FE3E60">
      <w:pPr>
        <w:spacing w:before="80" w:after="80"/>
      </w:pPr>
    </w:p>
    <w:p w14:paraId="02C4BC6D" w14:textId="77777777" w:rsidR="00FE3E60" w:rsidRDefault="00000000">
      <w:pPr>
        <w:spacing w:before="80" w:after="80"/>
      </w:pPr>
      <w:r>
        <w:rPr>
          <w:color w:val="1A1A1A"/>
        </w:rPr>
        <w:t>It is built entirely from publicly available, internationally recognised data. Every step is documented, version-controlled on GitHub, and fully reproducible by anyone with a laptop and an internet connection.</w:t>
      </w:r>
    </w:p>
    <w:p w14:paraId="507D4A48" w14:textId="77777777" w:rsidR="00FE3E60" w:rsidRDefault="00000000">
      <w:pPr>
        <w:pStyle w:val="Heading2"/>
      </w:pPr>
      <w:r>
        <w:t>1.2  What makes this project different</w:t>
      </w:r>
    </w:p>
    <w:p w14:paraId="71979E32" w14:textId="77777777" w:rsidR="00FE3E60" w:rsidRDefault="00000000">
      <w:pPr>
        <w:pStyle w:val="ListParagraph"/>
        <w:numPr>
          <w:ilvl w:val="0"/>
          <w:numId w:val="2"/>
        </w:numPr>
        <w:spacing w:before="50" w:after="50"/>
      </w:pPr>
      <w:r>
        <w:rPr>
          <w:color w:val="1A1A1A"/>
        </w:rPr>
        <w:t>It is not a surface-level analysis. Chapter 2 goes beyond confirming the known agricultural-deforestation link to show how the dominant cause of forest loss has shifted by county over time — a question the existing literature has not answered at Kenya's county level.</w:t>
      </w:r>
    </w:p>
    <w:p w14:paraId="609CE68A" w14:textId="77777777" w:rsidR="00FE3E60" w:rsidRDefault="00000000">
      <w:pPr>
        <w:pStyle w:val="ListParagraph"/>
        <w:numPr>
          <w:ilvl w:val="0"/>
          <w:numId w:val="2"/>
        </w:numPr>
        <w:spacing w:before="50" w:after="50"/>
      </w:pPr>
      <w:r>
        <w:rPr>
          <w:color w:val="1A1A1A"/>
        </w:rPr>
        <w:t>It connects data to people. The Ogiek of the Mau Forest, the Sengwer of Cherangany Hills, and pastoralist communities in Baringo and Tana River are explicitly named. The project acknowledges what county-level satellite data can and cannot show about their lives.</w:t>
      </w:r>
    </w:p>
    <w:p w14:paraId="7E451811" w14:textId="77777777" w:rsidR="00FE3E60" w:rsidRDefault="00000000">
      <w:pPr>
        <w:pStyle w:val="ListParagraph"/>
        <w:numPr>
          <w:ilvl w:val="0"/>
          <w:numId w:val="2"/>
        </w:numPr>
        <w:spacing w:before="50" w:after="50"/>
      </w:pPr>
      <w:r>
        <w:rPr>
          <w:color w:val="1A1A1A"/>
        </w:rPr>
        <w:t>It interrogates its own sources. The World Bank funds Kenya's forest conservation programmes and has also financed projects linked to community displacement. This tension is named, not hidden.</w:t>
      </w:r>
    </w:p>
    <w:p w14:paraId="3BB93F82" w14:textId="77777777" w:rsidR="00FE3E60" w:rsidRDefault="00000000">
      <w:pPr>
        <w:pStyle w:val="ListParagraph"/>
        <w:numPr>
          <w:ilvl w:val="0"/>
          <w:numId w:val="2"/>
        </w:numPr>
        <w:spacing w:before="50" w:after="50"/>
      </w:pPr>
      <w:r>
        <w:rPr>
          <w:color w:val="1A1A1A"/>
        </w:rPr>
        <w:t>It ends with a human conclusion. The final chapter does not end with a regression chart. It ends with a question: what does 2030 actually look like for a family in Baringo County?</w:t>
      </w:r>
    </w:p>
    <w:p w14:paraId="4CC63777" w14:textId="77777777" w:rsidR="00FE3E60" w:rsidRDefault="00000000">
      <w:pPr>
        <w:pStyle w:val="ListParagraph"/>
        <w:numPr>
          <w:ilvl w:val="0"/>
          <w:numId w:val="2"/>
        </w:numPr>
        <w:spacing w:before="50" w:after="50"/>
      </w:pPr>
      <w:r>
        <w:rPr>
          <w:color w:val="1A1A1A"/>
        </w:rPr>
        <w:t>It is authored by someone who has been there. Davis Mironga has worked in Kenya's forests with KFS, conducted field research in Baringo and Tana River with KOKO Networks, and supported national environmental campaigns at NEMA. That lived context is woven into the analysis, not bolted on as a CV footnote.</w:t>
      </w:r>
    </w:p>
    <w:p w14:paraId="6B4AB6E1" w14:textId="77777777" w:rsidR="00FE3E60" w:rsidRDefault="00000000">
      <w:pPr>
        <w:pStyle w:val="Heading2"/>
      </w:pPr>
      <w:r>
        <w:t>1.3  Intended audience</w:t>
      </w:r>
    </w:p>
    <w:p w14:paraId="2C56D019" w14:textId="77777777" w:rsidR="00FE3E60" w:rsidRDefault="00000000">
      <w:pPr>
        <w:pStyle w:val="ListParagraph"/>
        <w:numPr>
          <w:ilvl w:val="0"/>
          <w:numId w:val="2"/>
        </w:numPr>
        <w:spacing w:before="50" w:after="50"/>
      </w:pPr>
      <w:r>
        <w:rPr>
          <w:color w:val="1A1A1A"/>
        </w:rPr>
        <w:t>Employers in data analytics, environmental consulting, NGOs, and policy organisations</w:t>
      </w:r>
    </w:p>
    <w:p w14:paraId="197A1A63" w14:textId="77777777" w:rsidR="00FE3E60" w:rsidRDefault="00000000">
      <w:pPr>
        <w:pStyle w:val="ListParagraph"/>
        <w:numPr>
          <w:ilvl w:val="0"/>
          <w:numId w:val="2"/>
        </w:numPr>
        <w:spacing w:before="50" w:after="50"/>
      </w:pPr>
      <w:r>
        <w:rPr>
          <w:color w:val="1A1A1A"/>
        </w:rPr>
        <w:t>Graduate admissions committees, including Stanford Earth System Science</w:t>
      </w:r>
    </w:p>
    <w:p w14:paraId="7C53107E" w14:textId="77777777" w:rsidR="00FE3E60" w:rsidRDefault="00000000">
      <w:pPr>
        <w:pStyle w:val="ListParagraph"/>
        <w:numPr>
          <w:ilvl w:val="0"/>
          <w:numId w:val="2"/>
        </w:numPr>
        <w:spacing w:before="50" w:after="50"/>
      </w:pPr>
      <w:r>
        <w:rPr>
          <w:color w:val="1A1A1A"/>
        </w:rPr>
        <w:t>Kenyan government agencies: KFS, NEMA, KeRRA, and county environment departments</w:t>
      </w:r>
    </w:p>
    <w:p w14:paraId="19ACAB62" w14:textId="77777777" w:rsidR="00FE3E60" w:rsidRDefault="00000000">
      <w:pPr>
        <w:pStyle w:val="ListParagraph"/>
        <w:numPr>
          <w:ilvl w:val="0"/>
          <w:numId w:val="2"/>
        </w:numPr>
        <w:spacing w:before="50" w:after="50"/>
      </w:pPr>
      <w:r>
        <w:rPr>
          <w:color w:val="1A1A1A"/>
        </w:rPr>
        <w:t>Fellow analysts and researchers who want to build on or reproduce the work</w:t>
      </w:r>
    </w:p>
    <w:p w14:paraId="1037A0F3" w14:textId="77777777" w:rsidR="00FE3E60" w:rsidRDefault="00000000">
      <w:r>
        <w:br w:type="page"/>
      </w:r>
    </w:p>
    <w:p w14:paraId="412655A8" w14:textId="77777777" w:rsidR="00FE3E60" w:rsidRDefault="00000000">
      <w:pPr>
        <w:pStyle w:val="Heading1"/>
      </w:pPr>
      <w:r>
        <w:lastRenderedPageBreak/>
        <w:t>2. The Human Context — Who Lives Inside the Data</w:t>
      </w:r>
    </w:p>
    <w:p w14:paraId="76B0DD87" w14:textId="77777777" w:rsidR="00FE3E60" w:rsidRDefault="00FE3E60">
      <w:pPr>
        <w:pBdr>
          <w:bottom w:val="single" w:sz="4" w:space="1" w:color="2E75B6"/>
        </w:pBdr>
        <w:spacing w:before="140" w:after="140"/>
      </w:pPr>
    </w:p>
    <w:p w14:paraId="7A2F7987" w14:textId="77777777" w:rsidR="00FE3E60" w:rsidRDefault="00000000">
      <w:pPr>
        <w:spacing w:before="80" w:after="80"/>
      </w:pPr>
      <w:r>
        <w:rPr>
          <w:color w:val="1A1A1A"/>
        </w:rPr>
        <w:t>This section is new in Version 2. It did not exist in Version 1. It exists because data without people is incomplete, and because any analyst who works on Kenya's forests and does not know these names is missing the most important part of the story.</w:t>
      </w:r>
    </w:p>
    <w:p w14:paraId="0A56290E" w14:textId="77777777" w:rsidR="00FE3E60" w:rsidRDefault="00FE3E60">
      <w:pPr>
        <w:spacing w:before="80" w:after="80"/>
      </w:pPr>
    </w:p>
    <w:p w14:paraId="2671BF0D" w14:textId="77777777" w:rsidR="00FE3E60" w:rsidRDefault="00000000">
      <w:pPr>
        <w:pStyle w:val="Heading2"/>
      </w:pPr>
      <w:r>
        <w:t>2.1  The Ogiek of the Mau Forest</w:t>
      </w:r>
    </w:p>
    <w:p w14:paraId="74BB1BB4" w14:textId="77777777" w:rsidR="00FE3E60" w:rsidRDefault="00000000">
      <w:pPr>
        <w:spacing w:before="80" w:after="80"/>
      </w:pPr>
      <w:r>
        <w:rPr>
          <w:color w:val="1A1A1A"/>
        </w:rPr>
        <w:t>The Mau Forest Complex in the Rift Valley is Kenya's largest remaining montane forest and one of the most deforested areas in your GFW dataset. It is also the ancestral home of the Ogiek people, a hunter-gatherer community who have lived in and managed those forests for centuries.</w:t>
      </w:r>
    </w:p>
    <w:p w14:paraId="4922BB41" w14:textId="77777777" w:rsidR="00FE3E60" w:rsidRDefault="00FE3E60">
      <w:pPr>
        <w:spacing w:before="80" w:after="80"/>
      </w:pPr>
    </w:p>
    <w:p w14:paraId="547697FC" w14:textId="77777777" w:rsidR="00FE3E60" w:rsidRDefault="00000000">
      <w:pPr>
        <w:spacing w:before="80" w:after="80"/>
      </w:pPr>
      <w:r>
        <w:rPr>
          <w:color w:val="1A1A1A"/>
        </w:rPr>
        <w:t>In 2017, the African Court on Human and Peoples' Rights ruled that Kenya had violated the Ogiek's rights by evicting them from their ancestral land. The case — African Commission on Human and Peoples' Rights v. Republic of Kenya — is one of the most significant indigenous land rights rulings in African legal history. Kenya has not fully complied with the ruling.</w:t>
      </w:r>
    </w:p>
    <w:p w14:paraId="64B1838C"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5AE5CB50"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140" w:type="dxa"/>
              <w:left w:w="200" w:type="dxa"/>
              <w:bottom w:w="50" w:type="dxa"/>
              <w:right w:w="200" w:type="dxa"/>
            </w:tcMar>
          </w:tcPr>
          <w:p w14:paraId="09108C5F" w14:textId="77777777" w:rsidR="00FE3E60" w:rsidRDefault="00000000">
            <w:r>
              <w:rPr>
                <w:b/>
                <w:bCs/>
                <w:color w:val="7B4F00"/>
                <w:sz w:val="23"/>
                <w:szCs w:val="23"/>
              </w:rPr>
              <w:t>Why this matters to your analysis</w:t>
            </w:r>
          </w:p>
        </w:tc>
      </w:tr>
      <w:tr w:rsidR="00FE3E60" w14:paraId="1E24C681"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3CB59BBF" w14:textId="77777777" w:rsidR="00FE3E60" w:rsidRDefault="00FE3E60"/>
        </w:tc>
      </w:tr>
      <w:tr w:rsidR="00FE3E60" w14:paraId="457B10ED"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03E00DB8" w14:textId="77777777" w:rsidR="00FE3E60" w:rsidRDefault="00000000">
            <w:r>
              <w:rPr>
                <w:color w:val="1A1A1A"/>
                <w:sz w:val="21"/>
                <w:szCs w:val="21"/>
              </w:rPr>
              <w:t>When your GFW data shows Nakuru or Narok county losing tree cover, some of that loss</w:t>
            </w:r>
          </w:p>
        </w:tc>
      </w:tr>
      <w:tr w:rsidR="00FE3E60" w14:paraId="04B7C291"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1D454012" w14:textId="77777777" w:rsidR="00FE3E60" w:rsidRDefault="00000000">
            <w:r>
              <w:rPr>
                <w:color w:val="1A1A1A"/>
                <w:sz w:val="21"/>
                <w:szCs w:val="21"/>
              </w:rPr>
              <w:t>is happening in Mau Forest. The Ogiek are not a footnote to that data point — they are</w:t>
            </w:r>
          </w:p>
        </w:tc>
      </w:tr>
      <w:tr w:rsidR="00FE3E60" w14:paraId="2F5E725C"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18AFE7DB" w14:textId="77777777" w:rsidR="00FE3E60" w:rsidRDefault="00000000">
            <w:r>
              <w:rPr>
                <w:color w:val="1A1A1A"/>
                <w:sz w:val="21"/>
                <w:szCs w:val="21"/>
              </w:rPr>
              <w:t>the community whose home is disappearing. Name them in your Chapter 3 dashboard and</w:t>
            </w:r>
          </w:p>
        </w:tc>
      </w:tr>
      <w:tr w:rsidR="00FE3E60" w14:paraId="5DEEFB8D"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5555F6EE" w14:textId="77777777" w:rsidR="00FE3E60" w:rsidRDefault="00000000">
            <w:r>
              <w:rPr>
                <w:color w:val="1A1A1A"/>
                <w:sz w:val="21"/>
                <w:szCs w:val="21"/>
              </w:rPr>
              <w:t>in your final report. You do not need new data to do this. You need one honest paragraph.</w:t>
            </w:r>
          </w:p>
        </w:tc>
      </w:tr>
      <w:tr w:rsidR="00FE3E60" w14:paraId="769B797B"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34352A10" w14:textId="77777777" w:rsidR="00FE3E60" w:rsidRDefault="00FE3E60"/>
        </w:tc>
      </w:tr>
      <w:tr w:rsidR="00FE3E60" w14:paraId="4F438DFD"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45906370" w14:textId="77777777" w:rsidR="00FE3E60" w:rsidRDefault="00000000">
            <w:r>
              <w:rPr>
                <w:color w:val="1A1A1A"/>
                <w:sz w:val="21"/>
                <w:szCs w:val="21"/>
              </w:rPr>
              <w:t>Source: African Court on Human and Peoples' Rights, Application No. 006/2012 (2017)</w:t>
            </w:r>
          </w:p>
        </w:tc>
      </w:tr>
    </w:tbl>
    <w:p w14:paraId="6DAAF5A1" w14:textId="77777777" w:rsidR="00FE3E60" w:rsidRDefault="00000000">
      <w:pPr>
        <w:pStyle w:val="Heading2"/>
      </w:pPr>
      <w:r>
        <w:t>2.2  The Sengwer of Cherangany Hills</w:t>
      </w:r>
    </w:p>
    <w:p w14:paraId="529E0FB5" w14:textId="77777777" w:rsidR="00FE3E60" w:rsidRDefault="00000000">
      <w:pPr>
        <w:spacing w:before="80" w:after="80"/>
      </w:pPr>
      <w:r>
        <w:rPr>
          <w:color w:val="1A1A1A"/>
        </w:rPr>
        <w:t>The Cherangany Hills in West Kenya are a critical water tower — the source of rivers that feed Lake Turkana and the Nile system. The Sengwer indigenous community have lived there for generations.</w:t>
      </w:r>
    </w:p>
    <w:p w14:paraId="14CD7417" w14:textId="77777777" w:rsidR="00FE3E60" w:rsidRDefault="00FE3E60">
      <w:pPr>
        <w:spacing w:before="80" w:after="80"/>
      </w:pPr>
    </w:p>
    <w:p w14:paraId="28EB47F6" w14:textId="77777777" w:rsidR="00FE3E60" w:rsidRDefault="00000000">
      <w:pPr>
        <w:spacing w:before="80" w:after="80"/>
      </w:pPr>
      <w:r>
        <w:rPr>
          <w:color w:val="1A1A1A"/>
        </w:rPr>
        <w:t>Between 2014 and 2019, Sengwer families were forcibly evicted from Embobut Forest in the Cherangany Hills. The evictions were linked to a European Investment Bank-funded water and natural resource management project. The EIB suspended funding after investigations confirmed rights violations. This is a direct example of a conservation project — funded by international donors — causing harm to the very communities it was supposed to protect.</w:t>
      </w:r>
    </w:p>
    <w:p w14:paraId="65346548"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788F3FB0"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140" w:type="dxa"/>
              <w:left w:w="200" w:type="dxa"/>
              <w:bottom w:w="50" w:type="dxa"/>
              <w:right w:w="200" w:type="dxa"/>
            </w:tcMar>
          </w:tcPr>
          <w:p w14:paraId="261E6ED9" w14:textId="77777777" w:rsidR="00FE3E60" w:rsidRDefault="00000000">
            <w:r>
              <w:rPr>
                <w:b/>
                <w:bCs/>
                <w:color w:val="7B4F00"/>
                <w:sz w:val="23"/>
                <w:szCs w:val="23"/>
              </w:rPr>
              <w:t>Why this matters to your analysis</w:t>
            </w:r>
          </w:p>
        </w:tc>
      </w:tr>
      <w:tr w:rsidR="00FE3E60" w14:paraId="3B3132AF"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2A8B405E" w14:textId="77777777" w:rsidR="00FE3E60" w:rsidRDefault="00FE3E60"/>
        </w:tc>
      </w:tr>
      <w:tr w:rsidR="00FE3E60" w14:paraId="608AE795"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697249ED" w14:textId="77777777" w:rsidR="00FE3E60" w:rsidRDefault="00000000">
            <w:r>
              <w:rPr>
                <w:color w:val="1A1A1A"/>
                <w:sz w:val="21"/>
                <w:szCs w:val="21"/>
              </w:rPr>
              <w:t>Your World Bank data source funds similar conservation programmes in Kenya. Acknowledging</w:t>
            </w:r>
          </w:p>
        </w:tc>
      </w:tr>
      <w:tr w:rsidR="00FE3E60" w14:paraId="62899088"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4BE31AD7" w14:textId="77777777" w:rsidR="00FE3E60" w:rsidRDefault="00000000">
            <w:r>
              <w:rPr>
                <w:color w:val="1A1A1A"/>
                <w:sz w:val="21"/>
                <w:szCs w:val="21"/>
              </w:rPr>
              <w:t>that international conservation finance can both protect forests and displace communities</w:t>
            </w:r>
          </w:p>
        </w:tc>
      </w:tr>
      <w:tr w:rsidR="00FE3E60" w14:paraId="43FA4D83"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527A96DC" w14:textId="77777777" w:rsidR="00FE3E60" w:rsidRDefault="00000000">
            <w:r>
              <w:rPr>
                <w:color w:val="1A1A1A"/>
                <w:sz w:val="21"/>
                <w:szCs w:val="21"/>
              </w:rPr>
              <w:t>is not an attack on your data — it is intellectual honesty. Include one sentence in your</w:t>
            </w:r>
          </w:p>
        </w:tc>
      </w:tr>
      <w:tr w:rsidR="00FE3E60" w14:paraId="677CBB42"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747C8163" w14:textId="77777777" w:rsidR="00FE3E60" w:rsidRDefault="00000000">
            <w:r>
              <w:rPr>
                <w:color w:val="1A1A1A"/>
                <w:sz w:val="21"/>
                <w:szCs w:val="21"/>
              </w:rPr>
              <w:t>data limitations section noting this tension. It will mark you as a serious analyst.</w:t>
            </w:r>
          </w:p>
        </w:tc>
      </w:tr>
    </w:tbl>
    <w:p w14:paraId="3728BC67" w14:textId="77777777" w:rsidR="00FE3E60" w:rsidRDefault="00000000">
      <w:pPr>
        <w:pStyle w:val="Heading2"/>
      </w:pPr>
      <w:r>
        <w:t>2.3  Pastoralist communities in Baringo and Tana River</w:t>
      </w:r>
    </w:p>
    <w:p w14:paraId="30D084B3" w14:textId="77777777" w:rsidR="00FE3E60" w:rsidRDefault="00000000">
      <w:pPr>
        <w:spacing w:before="80" w:after="80"/>
      </w:pPr>
      <w:r>
        <w:rPr>
          <w:color w:val="1A1A1A"/>
        </w:rPr>
        <w:t>You have been to Baringo and Tana River. You tested kilns there and spoke to charcoal producers. Those counties appear in your GFW dataset as areas of significant tree cover loss driven partly by charcoal production.</w:t>
      </w:r>
    </w:p>
    <w:p w14:paraId="4A7F933B" w14:textId="77777777" w:rsidR="00FE3E60" w:rsidRDefault="00FE3E60">
      <w:pPr>
        <w:spacing w:before="80" w:after="80"/>
      </w:pPr>
    </w:p>
    <w:p w14:paraId="1B400DDC" w14:textId="77777777" w:rsidR="00FE3E60" w:rsidRDefault="00000000">
      <w:pPr>
        <w:spacing w:before="80" w:after="80"/>
      </w:pPr>
      <w:r>
        <w:rPr>
          <w:color w:val="1A1A1A"/>
        </w:rPr>
        <w:t>The communities in those counties are not the primary drivers of Kenya's deforestation — large-scale agricultural conversion is. But they are the ones who face the consequences when forest management policies tighten, when charcoal is criminalised without providing alternatives, and when their dry-season grazing corridors shrink.</w:t>
      </w:r>
    </w:p>
    <w:p w14:paraId="03607915" w14:textId="77777777" w:rsidR="00FE3E60" w:rsidRDefault="00FE3E60">
      <w:pPr>
        <w:spacing w:before="80" w:after="80"/>
      </w:pPr>
    </w:p>
    <w:p w14:paraId="2711CB09" w14:textId="77777777" w:rsidR="00FE3E60" w:rsidRDefault="00000000">
      <w:pPr>
        <w:spacing w:before="80" w:after="80"/>
      </w:pPr>
      <w:r>
        <w:rPr>
          <w:color w:val="1A1A1A"/>
        </w:rPr>
        <w:t>You have direct personal knowledge of this. Use it. In your Chapter 2 analysis, when you discuss charcoal as a driver in Baringo, you can say: I surveyed kiln operators in this county. This is what the production process actually looked like on the ground. That is a dimension no other analyst working from the same dataset can offer.</w:t>
      </w:r>
    </w:p>
    <w:p w14:paraId="70A6D8C8" w14:textId="77777777" w:rsidR="00FE3E60" w:rsidRDefault="00000000">
      <w:pPr>
        <w:pStyle w:val="Heading2"/>
      </w:pPr>
      <w:r>
        <w:t>2.4  The gender dimension</w:t>
      </w:r>
    </w:p>
    <w:p w14:paraId="4BD7598E" w14:textId="77777777" w:rsidR="00FE3E60" w:rsidRDefault="00000000">
      <w:pPr>
        <w:spacing w:before="80" w:after="80"/>
      </w:pPr>
      <w:r>
        <w:rPr>
          <w:color w:val="1A1A1A"/>
        </w:rPr>
        <w:t>Women in Kenya's forest-adjacent communities carry a disproportionate share of the cost of deforestation. They walk further for fuelwood as forests recede. They lose more income from forest products. They bear the health burden when indoor air quality worsens from burning lower-quality fuels. They experience the sharpest increase in workload when water catchments degrade.</w:t>
      </w:r>
    </w:p>
    <w:p w14:paraId="1F9381D1" w14:textId="77777777" w:rsidR="00FE3E60" w:rsidRDefault="00FE3E60">
      <w:pPr>
        <w:spacing w:before="80" w:after="80"/>
      </w:pPr>
    </w:p>
    <w:p w14:paraId="78E7F19C" w14:textId="77777777" w:rsidR="00FE3E60" w:rsidRDefault="00000000">
      <w:pPr>
        <w:spacing w:before="80" w:after="80"/>
      </w:pPr>
      <w:r>
        <w:rPr>
          <w:color w:val="1A1A1A"/>
        </w:rPr>
        <w:t>The World Bank and FAO both publish gender-disaggregated data on forest dependency. If you can find county-level gender data to incorporate in Chapter 3, do it. If you cannot, acknowledge the gap explicitly in your report. Either way, the gender dimension must not be invisible.</w:t>
      </w:r>
    </w:p>
    <w:p w14:paraId="752CE0D5" w14:textId="77777777" w:rsidR="00FE3E60" w:rsidRDefault="00000000">
      <w:pPr>
        <w:pStyle w:val="Heading2"/>
      </w:pPr>
      <w:r>
        <w:t>2.5  Global frameworks this project connects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E3E60" w14:paraId="79F7FA75"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4B0082"/>
            <w:tcMar>
              <w:top w:w="100" w:type="dxa"/>
              <w:left w:w="130" w:type="dxa"/>
              <w:bottom w:w="100" w:type="dxa"/>
              <w:right w:w="130" w:type="dxa"/>
            </w:tcMar>
          </w:tcPr>
          <w:p w14:paraId="55BA52A0" w14:textId="77777777" w:rsidR="00FE3E60" w:rsidRDefault="00000000">
            <w:r>
              <w:rPr>
                <w:b/>
                <w:bCs/>
                <w:color w:val="FFFFFF"/>
                <w:sz w:val="20"/>
                <w:szCs w:val="20"/>
              </w:rPr>
              <w:t>Framework</w:t>
            </w:r>
          </w:p>
        </w:tc>
        <w:tc>
          <w:tcPr>
            <w:tcW w:w="3200" w:type="dxa"/>
            <w:tcBorders>
              <w:top w:val="single" w:sz="1" w:space="0" w:color="AAAAAA"/>
              <w:left w:val="single" w:sz="1" w:space="0" w:color="AAAAAA"/>
              <w:bottom w:val="single" w:sz="1" w:space="0" w:color="AAAAAA"/>
              <w:right w:val="single" w:sz="1" w:space="0" w:color="AAAAAA"/>
            </w:tcBorders>
            <w:shd w:val="clear" w:color="auto" w:fill="4B0082"/>
            <w:tcMar>
              <w:top w:w="100" w:type="dxa"/>
              <w:left w:w="130" w:type="dxa"/>
              <w:bottom w:w="100" w:type="dxa"/>
              <w:right w:w="130" w:type="dxa"/>
            </w:tcMar>
          </w:tcPr>
          <w:p w14:paraId="680098B8" w14:textId="77777777" w:rsidR="00FE3E60" w:rsidRDefault="00000000">
            <w:r>
              <w:rPr>
                <w:b/>
                <w:bCs/>
                <w:color w:val="FFFFFF"/>
                <w:sz w:val="20"/>
                <w:szCs w:val="20"/>
              </w:rPr>
              <w:t>What it is</w:t>
            </w:r>
          </w:p>
        </w:tc>
        <w:tc>
          <w:tcPr>
            <w:tcW w:w="4560" w:type="dxa"/>
            <w:tcBorders>
              <w:top w:val="single" w:sz="1" w:space="0" w:color="AAAAAA"/>
              <w:left w:val="single" w:sz="1" w:space="0" w:color="AAAAAA"/>
              <w:bottom w:val="single" w:sz="1" w:space="0" w:color="AAAAAA"/>
              <w:right w:val="single" w:sz="1" w:space="0" w:color="AAAAAA"/>
            </w:tcBorders>
            <w:shd w:val="clear" w:color="auto" w:fill="4B0082"/>
            <w:tcMar>
              <w:top w:w="100" w:type="dxa"/>
              <w:left w:w="130" w:type="dxa"/>
              <w:bottom w:w="100" w:type="dxa"/>
              <w:right w:w="130" w:type="dxa"/>
            </w:tcMar>
          </w:tcPr>
          <w:p w14:paraId="79EFA774" w14:textId="77777777" w:rsidR="00FE3E60" w:rsidRDefault="00000000">
            <w:r>
              <w:rPr>
                <w:b/>
                <w:bCs/>
                <w:color w:val="FFFFFF"/>
                <w:sz w:val="20"/>
                <w:szCs w:val="20"/>
              </w:rPr>
              <w:t>How it connects to your project</w:t>
            </w:r>
          </w:p>
        </w:tc>
      </w:tr>
      <w:tr w:rsidR="00FE3E60" w14:paraId="037454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505B4E" w14:textId="77777777" w:rsidR="00FE3E60" w:rsidRDefault="00000000">
            <w:r>
              <w:rPr>
                <w:color w:val="1A1A1A"/>
                <w:sz w:val="20"/>
                <w:szCs w:val="20"/>
              </w:rPr>
              <w:t>30x30 Initiative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CBA277" w14:textId="77777777" w:rsidR="00FE3E60" w:rsidRDefault="00000000">
            <w:r>
              <w:rPr>
                <w:color w:val="1A1A1A"/>
                <w:sz w:val="20"/>
                <w:szCs w:val="20"/>
              </w:rPr>
              <w:t>Global commitment to protect 30% of land and oceans by 2030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2494FB" w14:textId="77777777" w:rsidR="00FE3E60" w:rsidRDefault="00000000">
            <w:r>
              <w:rPr>
                <w:color w:val="1A1A1A"/>
                <w:sz w:val="20"/>
                <w:szCs w:val="20"/>
              </w:rPr>
              <w:t>Your 2030 forecast speaks directly to whether Kenya is on track</w:t>
            </w:r>
          </w:p>
        </w:tc>
      </w:tr>
      <w:tr w:rsidR="00FE3E60" w14:paraId="0497A0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0E03AA0" w14:textId="77777777" w:rsidR="00FE3E60" w:rsidRDefault="00000000">
            <w:r>
              <w:rPr>
                <w:color w:val="1A1A1A"/>
                <w:sz w:val="20"/>
                <w:szCs w:val="20"/>
              </w:rPr>
              <w:t>REDD+</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535C931" w14:textId="77777777" w:rsidR="00FE3E60" w:rsidRDefault="00000000">
            <w:r>
              <w:rPr>
                <w:color w:val="1A1A1A"/>
                <w:sz w:val="20"/>
                <w:szCs w:val="20"/>
              </w:rPr>
              <w:t>UN framework paying countries to reduce deforestation emissions</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B743811" w14:textId="77777777" w:rsidR="00FE3E60" w:rsidRDefault="00000000">
            <w:r>
              <w:rPr>
                <w:color w:val="1A1A1A"/>
                <w:sz w:val="20"/>
                <w:szCs w:val="20"/>
              </w:rPr>
              <w:t>Kenya has a national Forest Reference Level submitted to UNFCCC — cite it</w:t>
            </w:r>
          </w:p>
        </w:tc>
      </w:tr>
      <w:tr w:rsidR="00FE3E60" w14:paraId="7721F2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006390" w14:textId="77777777" w:rsidR="00FE3E60" w:rsidRDefault="00000000">
            <w:r>
              <w:rPr>
                <w:color w:val="1A1A1A"/>
                <w:sz w:val="20"/>
                <w:szCs w:val="20"/>
              </w:rPr>
              <w:t>UNDRIP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F860A8" w14:textId="77777777" w:rsidR="00FE3E60" w:rsidRDefault="00000000">
            <w:r>
              <w:rPr>
                <w:color w:val="1A1A1A"/>
                <w:sz w:val="20"/>
                <w:szCs w:val="20"/>
              </w:rPr>
              <w:t>UN Declaration on the Rights of Indigenous Peoples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A0E29A" w14:textId="77777777" w:rsidR="00FE3E60" w:rsidRDefault="00000000">
            <w:r>
              <w:rPr>
                <w:color w:val="1A1A1A"/>
                <w:sz w:val="20"/>
                <w:szCs w:val="20"/>
              </w:rPr>
              <w:t>Kenya endorsed it but inconsistently applies it — Ogiek case proves this</w:t>
            </w:r>
          </w:p>
        </w:tc>
      </w:tr>
      <w:tr w:rsidR="00FE3E60" w14:paraId="47AD6F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6C4FE132" w14:textId="77777777" w:rsidR="00FE3E60" w:rsidRDefault="00000000">
            <w:r>
              <w:rPr>
                <w:color w:val="1A1A1A"/>
                <w:sz w:val="20"/>
                <w:szCs w:val="20"/>
              </w:rPr>
              <w:lastRenderedPageBreak/>
              <w:t>Paris Agreement</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F7F1A66" w14:textId="77777777" w:rsidR="00FE3E60" w:rsidRDefault="00000000">
            <w:r>
              <w:rPr>
                <w:color w:val="1A1A1A"/>
                <w:sz w:val="20"/>
                <w:szCs w:val="20"/>
              </w:rPr>
              <w:t>Countries committed to limiting warming to 1.5°C above pre-industrial levels</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A248FCC" w14:textId="77777777" w:rsidR="00FE3E60" w:rsidRDefault="00000000">
            <w:r>
              <w:rPr>
                <w:color w:val="1A1A1A"/>
                <w:sz w:val="20"/>
                <w:szCs w:val="20"/>
              </w:rPr>
              <w:t>Forest loss = CO2 release. Your GFW data includes CO2 equivalent per county</w:t>
            </w:r>
          </w:p>
        </w:tc>
      </w:tr>
      <w:tr w:rsidR="00FE3E60" w14:paraId="4C0E33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A1651C" w14:textId="77777777" w:rsidR="00FE3E60" w:rsidRDefault="00000000">
            <w:r>
              <w:rPr>
                <w:color w:val="1A1A1A"/>
                <w:sz w:val="20"/>
                <w:szCs w:val="20"/>
              </w:rPr>
              <w:t>SDG 15.1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B0BE49" w14:textId="77777777" w:rsidR="00FE3E60" w:rsidRDefault="00000000">
            <w:r>
              <w:rPr>
                <w:color w:val="1A1A1A"/>
                <w:sz w:val="20"/>
                <w:szCs w:val="20"/>
              </w:rPr>
              <w:t>Protect forests, halt biodiversity loss by 2020 — target already missed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80CB90" w14:textId="77777777" w:rsidR="00FE3E60" w:rsidRDefault="00000000">
            <w:r>
              <w:rPr>
                <w:color w:val="1A1A1A"/>
                <w:sz w:val="20"/>
                <w:szCs w:val="20"/>
              </w:rPr>
              <w:t>Your trend data shows whether Kenya is moving toward or away from this target</w:t>
            </w:r>
          </w:p>
        </w:tc>
      </w:tr>
    </w:tbl>
    <w:p w14:paraId="57D5981B" w14:textId="77777777" w:rsidR="00FE3E60" w:rsidRDefault="00000000">
      <w:r>
        <w:br w:type="page"/>
      </w:r>
    </w:p>
    <w:p w14:paraId="3839206C" w14:textId="77777777" w:rsidR="00FE3E60" w:rsidRDefault="00000000">
      <w:pPr>
        <w:pStyle w:val="Heading1"/>
      </w:pPr>
      <w:r>
        <w:lastRenderedPageBreak/>
        <w:t>3. Why — Why This Project Matters</w:t>
      </w:r>
    </w:p>
    <w:p w14:paraId="029D9632" w14:textId="77777777" w:rsidR="00FE3E60" w:rsidRDefault="00FE3E60">
      <w:pPr>
        <w:pBdr>
          <w:bottom w:val="single" w:sz="4" w:space="1" w:color="2E75B6"/>
        </w:pBdr>
        <w:spacing w:before="140" w:after="140"/>
      </w:pPr>
    </w:p>
    <w:p w14:paraId="7297B029" w14:textId="77777777" w:rsidR="00FE3E60" w:rsidRDefault="00000000">
      <w:pPr>
        <w:pStyle w:val="Heading2"/>
      </w:pPr>
      <w:r>
        <w:t>3.1  Davis Mironga's personal connection</w:t>
      </w:r>
    </w:p>
    <w:p w14:paraId="404E1759" w14:textId="77777777" w:rsidR="00FE3E60" w:rsidRDefault="00000000">
      <w:pPr>
        <w:spacing w:before="80" w:after="80"/>
      </w:pPr>
      <w:r>
        <w:rPr>
          <w:color w:val="1A1A1A"/>
        </w:rPr>
        <w:t>This project is not a random topic chosen to showcase SQL skills. Davis has worked at Kenya Forest Service, conducted multi-county field research on charcoal production in Baringo and Tana River, and is currently an intern at NEMA running national climate campaigns. He has sat with kiln operators in Baringo. He has mapped biodiversity in protected forests. He has delivered climate literacy sessions to schoolchildren who live next to forests that are shrinking.</w:t>
      </w:r>
    </w:p>
    <w:p w14:paraId="0EE284E1" w14:textId="77777777" w:rsidR="00FE3E60" w:rsidRDefault="00FE3E60">
      <w:pPr>
        <w:spacing w:before="80" w:after="80"/>
      </w:pPr>
    </w:p>
    <w:p w14:paraId="23107386" w14:textId="77777777" w:rsidR="00FE3E60" w:rsidRDefault="00000000">
      <w:pPr>
        <w:spacing w:before="80" w:after="80"/>
      </w:pPr>
      <w:r>
        <w:rPr>
          <w:color w:val="1A1A1A"/>
        </w:rPr>
        <w:t>That background means Davis brings something to this dataset that no textbook analyst can: the ability to say whether the numbers make sense, and to know when a data point represents a person rather than just a row in a CSV.</w:t>
      </w:r>
    </w:p>
    <w:p w14:paraId="492C8F9B" w14:textId="77777777" w:rsidR="00FE3E60" w:rsidRDefault="00000000">
      <w:pPr>
        <w:pStyle w:val="Heading2"/>
      </w:pPr>
      <w:r>
        <w:t>3.2  Why each chapter was designed this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2396"/>
        <w:gridCol w:w="2795"/>
        <w:gridCol w:w="3153"/>
      </w:tblGrid>
      <w:tr w:rsidR="00FE3E60" w14:paraId="7C536E79"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4D8E026D" w14:textId="77777777" w:rsidR="00FE3E60" w:rsidRDefault="00000000">
            <w:r>
              <w:rPr>
                <w:b/>
                <w:bCs/>
                <w:color w:val="FFFFFF"/>
                <w:sz w:val="20"/>
                <w:szCs w:val="20"/>
              </w:rPr>
              <w:t>Chapter</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5BFFF69F" w14:textId="77777777" w:rsidR="00FE3E60" w:rsidRDefault="00000000">
            <w:r>
              <w:rPr>
                <w:b/>
                <w:bCs/>
                <w:color w:val="FFFFFF"/>
                <w:sz w:val="20"/>
                <w:szCs w:val="20"/>
              </w:rPr>
              <w:t>Old design (v1)</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05A5289A" w14:textId="77777777" w:rsidR="00FE3E60" w:rsidRDefault="00000000">
            <w:r>
              <w:rPr>
                <w:b/>
                <w:bCs/>
                <w:color w:val="FFFFFF"/>
                <w:sz w:val="20"/>
                <w:szCs w:val="20"/>
              </w:rPr>
              <w:t>New design (v2)</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2C135292" w14:textId="77777777" w:rsidR="00FE3E60" w:rsidRDefault="00000000">
            <w:r>
              <w:rPr>
                <w:b/>
                <w:bCs/>
                <w:color w:val="FFFFFF"/>
                <w:sz w:val="20"/>
                <w:szCs w:val="20"/>
              </w:rPr>
              <w:t>Why it changed</w:t>
            </w:r>
          </w:p>
        </w:tc>
      </w:tr>
      <w:tr w:rsidR="00FE3E60" w14:paraId="320D60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C20415" w14:textId="77777777" w:rsidR="00FE3E60" w:rsidRDefault="00000000">
            <w:r>
              <w:rPr>
                <w:color w:val="1A1A1A"/>
                <w:sz w:val="20"/>
                <w:szCs w:val="20"/>
              </w:rPr>
              <w:t>2 — Why?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23514D" w14:textId="77777777" w:rsidR="00FE3E60" w:rsidRDefault="00000000">
            <w:r>
              <w:rPr>
                <w:color w:val="1A1A1A"/>
                <w:sz w:val="20"/>
                <w:szCs w:val="20"/>
              </w:rPr>
              <w:t>Correlate agricultural land with forest loss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F2CF3D" w14:textId="77777777" w:rsidR="00FE3E60" w:rsidRDefault="00000000">
            <w:r>
              <w:rPr>
                <w:color w:val="1A1A1A"/>
                <w:sz w:val="20"/>
                <w:szCs w:val="20"/>
              </w:rPr>
              <w:t>Show how the dominant driver of loss has shifted by county over time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052FF4" w14:textId="77777777" w:rsidR="00FE3E60" w:rsidRDefault="00000000">
            <w:r>
              <w:rPr>
                <w:color w:val="1A1A1A"/>
                <w:sz w:val="20"/>
                <w:szCs w:val="20"/>
              </w:rPr>
              <w:t>The correlation is already known. The shift over time is not.</w:t>
            </w:r>
          </w:p>
        </w:tc>
      </w:tr>
      <w:tr w:rsidR="00FE3E60" w14:paraId="2E024F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63B3B68" w14:textId="77777777" w:rsidR="00FE3E60" w:rsidRDefault="00000000">
            <w:r>
              <w:rPr>
                <w:color w:val="1A1A1A"/>
                <w:sz w:val="20"/>
                <w:szCs w:val="20"/>
              </w:rPr>
              <w:t>3 — Who?</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6962CDC2" w14:textId="77777777" w:rsidR="00FE3E60" w:rsidRDefault="00000000">
            <w:r>
              <w:rPr>
                <w:color w:val="1A1A1A"/>
                <w:sz w:val="20"/>
                <w:szCs w:val="20"/>
              </w:rPr>
              <w:t>County risk score from poverty + forest loss data</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E7C8889" w14:textId="77777777" w:rsidR="00FE3E60" w:rsidRDefault="00000000">
            <w:r>
              <w:rPr>
                <w:color w:val="1A1A1A"/>
                <w:sz w:val="20"/>
                <w:szCs w:val="20"/>
              </w:rPr>
              <w:t>Same, plus named communities and a spotlight county</w:t>
            </w:r>
          </w:p>
        </w:tc>
        <w:tc>
          <w:tcPr>
            <w:tcW w:w="31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A8EA950" w14:textId="77777777" w:rsidR="00FE3E60" w:rsidRDefault="00000000">
            <w:r>
              <w:rPr>
                <w:color w:val="1A1A1A"/>
                <w:sz w:val="20"/>
                <w:szCs w:val="20"/>
              </w:rPr>
              <w:t>Data without people is incomplete.</w:t>
            </w:r>
          </w:p>
        </w:tc>
      </w:tr>
      <w:tr w:rsidR="00FE3E60" w14:paraId="5DAFF5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A0BD7C" w14:textId="77777777" w:rsidR="00FE3E60" w:rsidRDefault="00000000">
            <w:r>
              <w:rPr>
                <w:color w:val="1A1A1A"/>
                <w:sz w:val="20"/>
                <w:szCs w:val="20"/>
              </w:rPr>
              <w:t>4 — Next?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920442" w14:textId="77777777" w:rsidR="00FE3E60" w:rsidRDefault="00000000">
            <w:r>
              <w:rPr>
                <w:color w:val="1A1A1A"/>
                <w:sz w:val="20"/>
                <w:szCs w:val="20"/>
              </w:rPr>
              <w:t>Linear regression forecast to 2030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BA1304" w14:textId="77777777" w:rsidR="00FE3E60" w:rsidRDefault="00000000">
            <w:r>
              <w:rPr>
                <w:color w:val="1A1A1A"/>
                <w:sz w:val="20"/>
                <w:szCs w:val="20"/>
              </w:rPr>
              <w:t>Same, plus explicit limitations section + a human-language epilogue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7885C0" w14:textId="77777777" w:rsidR="00FE3E60" w:rsidRDefault="00000000">
            <w:r>
              <w:rPr>
                <w:color w:val="1A1A1A"/>
                <w:sz w:val="20"/>
                <w:szCs w:val="20"/>
              </w:rPr>
              <w:t>Presenting a straight-line forecast as reliable is an overreach.</w:t>
            </w:r>
          </w:p>
        </w:tc>
      </w:tr>
      <w:tr w:rsidR="00FE3E60" w14:paraId="085166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27C9937" w14:textId="77777777" w:rsidR="00FE3E60" w:rsidRDefault="00000000">
            <w:r>
              <w:rPr>
                <w:color w:val="1A1A1A"/>
                <w:sz w:val="20"/>
                <w:szCs w:val="20"/>
              </w:rPr>
              <w:t>Report</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10EB68F" w14:textId="77777777" w:rsidR="00FE3E60" w:rsidRDefault="00000000">
            <w:r>
              <w:rPr>
                <w:color w:val="1A1A1A"/>
                <w:sz w:val="20"/>
                <w:szCs w:val="20"/>
              </w:rPr>
              <w:t>Technical summary ending with charts</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6C7E7525" w14:textId="77777777" w:rsidR="00FE3E60" w:rsidRDefault="00000000">
            <w:r>
              <w:rPr>
                <w:color w:val="1A1A1A"/>
                <w:sz w:val="20"/>
                <w:szCs w:val="20"/>
              </w:rPr>
              <w:t>Technical summary ending with a human paragraph about Baringo in 2030</w:t>
            </w:r>
          </w:p>
        </w:tc>
        <w:tc>
          <w:tcPr>
            <w:tcW w:w="31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A610D8B" w14:textId="77777777" w:rsidR="00FE3E60" w:rsidRDefault="00000000">
            <w:r>
              <w:rPr>
                <w:color w:val="1A1A1A"/>
                <w:sz w:val="20"/>
                <w:szCs w:val="20"/>
              </w:rPr>
              <w:t>A project that ends with a chart is technically impressive but emotionally flat.</w:t>
            </w:r>
          </w:p>
        </w:tc>
      </w:tr>
    </w:tbl>
    <w:p w14:paraId="35C821FC" w14:textId="77777777" w:rsidR="00FE3E60" w:rsidRDefault="00000000">
      <w:r>
        <w:br w:type="page"/>
      </w:r>
    </w:p>
    <w:p w14:paraId="59CC8F25" w14:textId="77777777" w:rsidR="00FE3E60" w:rsidRDefault="00000000">
      <w:pPr>
        <w:pStyle w:val="Heading1"/>
      </w:pPr>
      <w:r>
        <w:lastRenderedPageBreak/>
        <w:t>4. Where — Data Sources and Download Instructions</w:t>
      </w:r>
    </w:p>
    <w:p w14:paraId="179C6D0A" w14:textId="77777777" w:rsidR="00FE3E60" w:rsidRDefault="00FE3E60">
      <w:pPr>
        <w:pBdr>
          <w:bottom w:val="single" w:sz="4" w:space="1" w:color="2E75B6"/>
        </w:pBdr>
        <w:spacing w:before="140" w:after="140"/>
      </w:pPr>
    </w:p>
    <w:p w14:paraId="670FD001" w14:textId="77777777" w:rsidR="00FE3E60" w:rsidRDefault="00000000">
      <w:pPr>
        <w:spacing w:before="80" w:after="80"/>
      </w:pPr>
      <w:r>
        <w:rPr>
          <w:color w:val="1A1A1A"/>
        </w:rPr>
        <w:t>All four datasets are free, publicly available, and require no login or API key. Total download size is approximately 5–15 MB.</w:t>
      </w:r>
    </w:p>
    <w:p w14:paraId="64AB991E" w14:textId="77777777" w:rsidR="00FE3E60" w:rsidRDefault="00FE3E60">
      <w:pPr>
        <w:spacing w:before="80" w:after="80"/>
      </w:pPr>
    </w:p>
    <w:p w14:paraId="261DFD2D" w14:textId="77777777" w:rsidR="00FE3E60" w:rsidRDefault="00000000">
      <w:pPr>
        <w:pStyle w:val="Heading2"/>
      </w:pPr>
      <w:r>
        <w:t>Dataset 1 — Global Forest Watch (Primary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2984F4BF"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678662B0" w14:textId="77777777" w:rsidR="00FE3E60" w:rsidRDefault="00000000">
            <w:r>
              <w:rPr>
                <w:b/>
                <w:bCs/>
                <w:color w:val="1F4E79"/>
                <w:sz w:val="23"/>
                <w:szCs w:val="23"/>
              </w:rPr>
              <w:t>Dataset 1 at a glance</w:t>
            </w:r>
          </w:p>
        </w:tc>
      </w:tr>
      <w:tr w:rsidR="00FE3E60" w14:paraId="6CF7BF0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6CAE120F" w14:textId="77777777" w:rsidR="00FE3E60" w:rsidRDefault="00000000">
            <w:r>
              <w:rPr>
                <w:color w:val="1A1A1A"/>
                <w:sz w:val="21"/>
                <w:szCs w:val="21"/>
              </w:rPr>
              <w:t xml:space="preserve">  Producer:   University of Maryland GLAD Lab + World Resources Institute</w:t>
            </w:r>
          </w:p>
        </w:tc>
      </w:tr>
      <w:tr w:rsidR="00FE3E60" w14:paraId="5FCF4F7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767AFC7" w14:textId="77777777" w:rsidR="00FE3E60" w:rsidRDefault="00000000">
            <w:r>
              <w:rPr>
                <w:color w:val="1A1A1A"/>
                <w:sz w:val="21"/>
                <w:szCs w:val="21"/>
              </w:rPr>
              <w:t xml:space="preserve">  Citation:   Hansen et al. (2013), Science 342:850–853</w:t>
            </w:r>
          </w:p>
        </w:tc>
      </w:tr>
      <w:tr w:rsidR="00FE3E60" w14:paraId="3D80449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2F2870E8" w14:textId="77777777" w:rsidR="00FE3E60" w:rsidRDefault="00000000">
            <w:r>
              <w:rPr>
                <w:color w:val="1A1A1A"/>
                <w:sz w:val="21"/>
                <w:szCs w:val="21"/>
              </w:rPr>
              <w:t xml:space="preserve">  Coverage:   2001 to 2024, annual</w:t>
            </w:r>
          </w:p>
        </w:tc>
      </w:tr>
      <w:tr w:rsidR="00FE3E60" w14:paraId="08713E1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CD4BD5B" w14:textId="77777777" w:rsidR="00FE3E60" w:rsidRDefault="00000000">
            <w:r>
              <w:rPr>
                <w:color w:val="1A1A1A"/>
                <w:sz w:val="21"/>
                <w:szCs w:val="21"/>
              </w:rPr>
              <w:t xml:space="preserve">  Geography:  Kenya national + all 47 counties (subnational)</w:t>
            </w:r>
          </w:p>
        </w:tc>
      </w:tr>
      <w:tr w:rsidR="00FE3E60" w14:paraId="671D76E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B68309A" w14:textId="77777777" w:rsidR="00FE3E60" w:rsidRDefault="00000000">
            <w:r>
              <w:rPr>
                <w:color w:val="1A1A1A"/>
                <w:sz w:val="21"/>
                <w:szCs w:val="21"/>
              </w:rPr>
              <w:t xml:space="preserve">  Format:     CSV</w:t>
            </w:r>
          </w:p>
        </w:tc>
      </w:tr>
      <w:tr w:rsidR="00FE3E60" w14:paraId="2E41E5C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066AE84" w14:textId="77777777" w:rsidR="00FE3E60" w:rsidRDefault="00000000">
            <w:r>
              <w:rPr>
                <w:color w:val="1A1A1A"/>
                <w:sz w:val="21"/>
                <w:szCs w:val="21"/>
              </w:rPr>
              <w:t xml:space="preserve">  License:    CC BY 4.0  —  free to use with attribution</w:t>
            </w:r>
          </w:p>
        </w:tc>
      </w:tr>
      <w:tr w:rsidR="00FE3E60" w14:paraId="48C1F38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3119E063" w14:textId="77777777" w:rsidR="00FE3E60" w:rsidRDefault="00000000">
            <w:r>
              <w:rPr>
                <w:color w:val="1A1A1A"/>
                <w:sz w:val="21"/>
                <w:szCs w:val="21"/>
              </w:rPr>
              <w:t xml:space="preserve">  URL:        globalforestwatch.org/dashboards/country/KEN</w:t>
            </w:r>
          </w:p>
        </w:tc>
      </w:tr>
    </w:tbl>
    <w:p w14:paraId="53A97443" w14:textId="77777777" w:rsidR="00FE3E60" w:rsidRDefault="00FE3E60">
      <w:pPr>
        <w:spacing w:before="80" w:after="80"/>
      </w:pPr>
    </w:p>
    <w:p w14:paraId="26DE1AD6" w14:textId="77777777" w:rsidR="00FE3E60" w:rsidRDefault="00000000">
      <w:pPr>
        <w:spacing w:before="80" w:after="80"/>
      </w:pPr>
      <w:r>
        <w:rPr>
          <w:b/>
          <w:bCs/>
          <w:color w:val="1A1A1A"/>
        </w:rPr>
        <w:t>What it contains:</w:t>
      </w:r>
    </w:p>
    <w:p w14:paraId="31B85E2F" w14:textId="77777777" w:rsidR="00FE3E60" w:rsidRDefault="00000000">
      <w:pPr>
        <w:pStyle w:val="ListParagraph"/>
        <w:numPr>
          <w:ilvl w:val="0"/>
          <w:numId w:val="2"/>
        </w:numPr>
        <w:spacing w:before="50" w:after="50"/>
      </w:pPr>
      <w:r>
        <w:rPr>
          <w:color w:val="1A1A1A"/>
        </w:rPr>
        <w:t>Annual tree cover loss in hectares per county, 2001–2024</w:t>
      </w:r>
    </w:p>
    <w:p w14:paraId="0901EDC5" w14:textId="77777777" w:rsidR="00FE3E60" w:rsidRDefault="00000000">
      <w:pPr>
        <w:pStyle w:val="ListParagraph"/>
        <w:numPr>
          <w:ilvl w:val="0"/>
          <w:numId w:val="2"/>
        </w:numPr>
        <w:spacing w:before="50" w:after="50"/>
      </w:pPr>
      <w:r>
        <w:rPr>
          <w:color w:val="1A1A1A"/>
        </w:rPr>
        <w:t>CO2 emissions equivalent of each year's forest loss</w:t>
      </w:r>
    </w:p>
    <w:p w14:paraId="2A0B56FD" w14:textId="77777777" w:rsidR="00FE3E60" w:rsidRDefault="00000000">
      <w:pPr>
        <w:pStyle w:val="ListParagraph"/>
        <w:numPr>
          <w:ilvl w:val="0"/>
          <w:numId w:val="2"/>
        </w:numPr>
        <w:spacing w:before="50" w:after="50"/>
      </w:pPr>
      <w:r>
        <w:rPr>
          <w:color w:val="1A1A1A"/>
        </w:rPr>
        <w:t>Tree cover extent baseline from year 2000</w:t>
      </w:r>
    </w:p>
    <w:p w14:paraId="1014F923" w14:textId="77777777" w:rsidR="00FE3E60" w:rsidRDefault="00000000">
      <w:pPr>
        <w:pStyle w:val="ListParagraph"/>
        <w:numPr>
          <w:ilvl w:val="0"/>
          <w:numId w:val="2"/>
        </w:numPr>
        <w:spacing w:before="50" w:after="50"/>
      </w:pPr>
      <w:r>
        <w:rPr>
          <w:color w:val="1A1A1A"/>
        </w:rPr>
        <w:t>Loss by dominant driver: permanent agriculture, shifting cultivation, logging, wildfire, settlements</w:t>
      </w:r>
    </w:p>
    <w:p w14:paraId="0FA6634C" w14:textId="77777777" w:rsidR="00FE3E60" w:rsidRDefault="00FE3E60">
      <w:pPr>
        <w:spacing w:before="80" w:after="80"/>
      </w:pPr>
    </w:p>
    <w:p w14:paraId="7D3C1B32" w14:textId="77777777" w:rsidR="00FE3E60" w:rsidRDefault="00000000">
      <w:pPr>
        <w:spacing w:before="80" w:after="80"/>
      </w:pPr>
      <w:r>
        <w:rPr>
          <w:b/>
          <w:bCs/>
          <w:color w:val="1A1A1A"/>
        </w:rPr>
        <w:t>Step-by-step download:</w:t>
      </w:r>
    </w:p>
    <w:p w14:paraId="05EC3D09" w14:textId="77777777" w:rsidR="00FE3E60" w:rsidRDefault="00000000">
      <w:pPr>
        <w:pStyle w:val="ListParagraph"/>
        <w:numPr>
          <w:ilvl w:val="0"/>
          <w:numId w:val="3"/>
        </w:numPr>
        <w:spacing w:before="50" w:after="50"/>
      </w:pPr>
      <w:r>
        <w:rPr>
          <w:color w:val="1A1A1A"/>
        </w:rPr>
        <w:t>Go to globalforestwatch.org/dashboards/country/KEN</w:t>
      </w:r>
    </w:p>
    <w:p w14:paraId="52EE3D16" w14:textId="77777777" w:rsidR="00FE3E60" w:rsidRDefault="00000000">
      <w:pPr>
        <w:pStyle w:val="ListParagraph"/>
        <w:numPr>
          <w:ilvl w:val="0"/>
          <w:numId w:val="3"/>
        </w:numPr>
        <w:spacing w:before="50" w:after="50"/>
      </w:pPr>
      <w:r>
        <w:rPr>
          <w:color w:val="1A1A1A"/>
        </w:rPr>
        <w:t>In the Forest Change panel, find 'Tree cover loss'</w:t>
      </w:r>
    </w:p>
    <w:p w14:paraId="18AA6563" w14:textId="77777777" w:rsidR="00FE3E60" w:rsidRDefault="00000000">
      <w:pPr>
        <w:pStyle w:val="ListParagraph"/>
        <w:numPr>
          <w:ilvl w:val="0"/>
          <w:numId w:val="3"/>
        </w:numPr>
        <w:spacing w:before="50" w:after="50"/>
      </w:pPr>
      <w:r>
        <w:rPr>
          <w:color w:val="1A1A1A"/>
        </w:rPr>
        <w:t>Click the download icon → select 'Subnational' region type → download CSV</w:t>
      </w:r>
    </w:p>
    <w:p w14:paraId="5C004C1F" w14:textId="77777777" w:rsidR="00FE3E60" w:rsidRDefault="00000000">
      <w:pPr>
        <w:pStyle w:val="ListParagraph"/>
        <w:numPr>
          <w:ilvl w:val="0"/>
          <w:numId w:val="3"/>
        </w:numPr>
        <w:spacing w:before="50" w:after="50"/>
      </w:pPr>
      <w:r>
        <w:rPr>
          <w:color w:val="1A1A1A"/>
        </w:rPr>
        <w:t>Also download 'Tree cover loss by dominant driver' — same process</w:t>
      </w:r>
    </w:p>
    <w:p w14:paraId="12753434" w14:textId="77777777" w:rsidR="00FE3E60" w:rsidRDefault="00000000">
      <w:pPr>
        <w:pStyle w:val="ListParagraph"/>
        <w:numPr>
          <w:ilvl w:val="0"/>
          <w:numId w:val="3"/>
        </w:numPr>
        <w:spacing w:before="50" w:after="50"/>
      </w:pPr>
      <w:r>
        <w:rPr>
          <w:color w:val="1A1A1A"/>
        </w:rPr>
        <w:t>Save as: data/raw/gfw_tree_cover_loss_subnational.csv</w:t>
      </w:r>
    </w:p>
    <w:p w14:paraId="35607ACB" w14:textId="77777777" w:rsidR="00FE3E60" w:rsidRDefault="00000000">
      <w:pPr>
        <w:pStyle w:val="ListParagraph"/>
        <w:numPr>
          <w:ilvl w:val="0"/>
          <w:numId w:val="3"/>
        </w:numPr>
        <w:spacing w:before="50" w:after="50"/>
      </w:pPr>
      <w:r>
        <w:rPr>
          <w:color w:val="1A1A1A"/>
        </w:rPr>
        <w:t>Save as: data/raw/gfw_tree_cover_loss_by_driver.csv</w:t>
      </w:r>
    </w:p>
    <w:p w14:paraId="515397A9"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5C90B989"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140" w:type="dxa"/>
              <w:left w:w="200" w:type="dxa"/>
              <w:bottom w:w="50" w:type="dxa"/>
              <w:right w:w="200" w:type="dxa"/>
            </w:tcMar>
          </w:tcPr>
          <w:p w14:paraId="0EEE070A" w14:textId="77777777" w:rsidR="00FE3E60" w:rsidRDefault="00000000">
            <w:r>
              <w:rPr>
                <w:b/>
                <w:bCs/>
                <w:color w:val="7B0000"/>
                <w:sz w:val="23"/>
                <w:szCs w:val="23"/>
              </w:rPr>
              <w:t>Critical note on GFW data interpretation</w:t>
            </w:r>
          </w:p>
        </w:tc>
      </w:tr>
      <w:tr w:rsidR="00FE3E60" w14:paraId="7BF14186"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72AB1BC" w14:textId="77777777" w:rsidR="00FE3E60" w:rsidRDefault="00FE3E60"/>
        </w:tc>
      </w:tr>
      <w:tr w:rsidR="00FE3E60" w14:paraId="4C29761F"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16BB5C7" w14:textId="77777777" w:rsidR="00FE3E60" w:rsidRDefault="00000000">
            <w:r>
              <w:rPr>
                <w:color w:val="1A1A1A"/>
                <w:sz w:val="21"/>
                <w:szCs w:val="21"/>
              </w:rPr>
              <w:t>GFW measures 'tree cover loss' — defined as any removal of tree canopy, including</w:t>
            </w:r>
          </w:p>
        </w:tc>
      </w:tr>
      <w:tr w:rsidR="00FE3E60" w14:paraId="7F4FD951"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DA57394" w14:textId="77777777" w:rsidR="00FE3E60" w:rsidRDefault="00000000">
            <w:r>
              <w:rPr>
                <w:color w:val="1A1A1A"/>
                <w:sz w:val="21"/>
                <w:szCs w:val="21"/>
              </w:rPr>
              <w:t>temporary disturbances like logging rotations. This is NOT the same as 'deforestation',</w:t>
            </w:r>
          </w:p>
        </w:tc>
      </w:tr>
      <w:tr w:rsidR="00FE3E60" w14:paraId="7D0619C0"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550EFA3" w14:textId="77777777" w:rsidR="00FE3E60" w:rsidRDefault="00000000">
            <w:r>
              <w:rPr>
                <w:color w:val="1A1A1A"/>
                <w:sz w:val="21"/>
                <w:szCs w:val="21"/>
              </w:rPr>
              <w:t>which is permanent conversion. In your notebooks and report, always use the phrase</w:t>
            </w:r>
          </w:p>
        </w:tc>
      </w:tr>
      <w:tr w:rsidR="00FE3E60" w14:paraId="7E33B073"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E16DD46" w14:textId="77777777" w:rsidR="00FE3E60" w:rsidRDefault="00000000">
            <w:r>
              <w:rPr>
                <w:color w:val="1A1A1A"/>
                <w:sz w:val="21"/>
                <w:szCs w:val="21"/>
              </w:rPr>
              <w:lastRenderedPageBreak/>
              <w:t>'tree cover loss' when citing GFW data. Calling it deforestation is technically incorrect</w:t>
            </w:r>
          </w:p>
        </w:tc>
      </w:tr>
      <w:tr w:rsidR="00FE3E60" w14:paraId="01978C62"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20052CE2" w14:textId="77777777" w:rsidR="00FE3E60" w:rsidRDefault="00000000">
            <w:r>
              <w:rPr>
                <w:color w:val="1A1A1A"/>
                <w:sz w:val="21"/>
                <w:szCs w:val="21"/>
              </w:rPr>
              <w:t>and will be flagged by any reviewer who knows the literature.</w:t>
            </w:r>
          </w:p>
        </w:tc>
      </w:tr>
    </w:tbl>
    <w:p w14:paraId="2DF13A82" w14:textId="77777777" w:rsidR="00FE3E60" w:rsidRDefault="00FE3E60">
      <w:pPr>
        <w:spacing w:before="80" w:after="80"/>
      </w:pPr>
    </w:p>
    <w:p w14:paraId="1A5E5BD5" w14:textId="77777777" w:rsidR="00FE3E60" w:rsidRDefault="00000000">
      <w:pPr>
        <w:pStyle w:val="Heading2"/>
      </w:pPr>
      <w:r>
        <w:t>Dataset 2 — FAO FAOSTAT (Land use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5B3136C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30F5A7C0" w14:textId="77777777" w:rsidR="00FE3E60" w:rsidRDefault="00000000">
            <w:r>
              <w:rPr>
                <w:b/>
                <w:bCs/>
                <w:color w:val="1F4E79"/>
                <w:sz w:val="23"/>
                <w:szCs w:val="23"/>
              </w:rPr>
              <w:t>Dataset 2 at a glance</w:t>
            </w:r>
          </w:p>
        </w:tc>
      </w:tr>
      <w:tr w:rsidR="00FE3E60" w14:paraId="7D823050"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A0F06BD" w14:textId="77777777" w:rsidR="00FE3E60" w:rsidRDefault="00000000">
            <w:r>
              <w:rPr>
                <w:color w:val="1A1A1A"/>
                <w:sz w:val="21"/>
                <w:szCs w:val="21"/>
              </w:rPr>
              <w:t xml:space="preserve">  Producer:   Food and Agriculture Organization of the United Nations</w:t>
            </w:r>
          </w:p>
        </w:tc>
      </w:tr>
      <w:tr w:rsidR="00FE3E60" w14:paraId="1EA33B0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6845AFC" w14:textId="77777777" w:rsidR="00FE3E60" w:rsidRDefault="00000000">
            <w:r>
              <w:rPr>
                <w:color w:val="1A1A1A"/>
                <w:sz w:val="21"/>
                <w:szCs w:val="21"/>
              </w:rPr>
              <w:t xml:space="preserve">  Coverage:   1990 to 2022, annual</w:t>
            </w:r>
          </w:p>
        </w:tc>
      </w:tr>
      <w:tr w:rsidR="00FE3E60" w14:paraId="74B6765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71B7DCF" w14:textId="77777777" w:rsidR="00FE3E60" w:rsidRDefault="00000000">
            <w:r>
              <w:rPr>
                <w:color w:val="1A1A1A"/>
                <w:sz w:val="21"/>
                <w:szCs w:val="21"/>
              </w:rPr>
              <w:t xml:space="preserve">  Geography:  Kenya national</w:t>
            </w:r>
          </w:p>
        </w:tc>
      </w:tr>
      <w:tr w:rsidR="00FE3E60" w14:paraId="3396FF1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16E6E976" w14:textId="77777777" w:rsidR="00FE3E60" w:rsidRDefault="00000000">
            <w:r>
              <w:rPr>
                <w:color w:val="1A1A1A"/>
                <w:sz w:val="21"/>
                <w:szCs w:val="21"/>
              </w:rPr>
              <w:t xml:space="preserve">  Format:     CSV</w:t>
            </w:r>
          </w:p>
        </w:tc>
      </w:tr>
      <w:tr w:rsidR="00FE3E60" w14:paraId="283BC8FF"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42C55ADE" w14:textId="77777777" w:rsidR="00FE3E60" w:rsidRDefault="00000000">
            <w:r>
              <w:rPr>
                <w:color w:val="1A1A1A"/>
                <w:sz w:val="21"/>
                <w:szCs w:val="21"/>
              </w:rPr>
              <w:t xml:space="preserve">  License:    CC BY-NC-SA 3.0 IGO</w:t>
            </w:r>
          </w:p>
        </w:tc>
      </w:tr>
      <w:tr w:rsidR="00FE3E60" w14:paraId="00792AF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189AAA04" w14:textId="77777777" w:rsidR="00FE3E60" w:rsidRDefault="00000000">
            <w:r>
              <w:rPr>
                <w:color w:val="1A1A1A"/>
                <w:sz w:val="21"/>
                <w:szCs w:val="21"/>
              </w:rPr>
              <w:t xml:space="preserve">  URL:        fao.org/faostat/en/#data/RL</w:t>
            </w:r>
          </w:p>
        </w:tc>
      </w:tr>
    </w:tbl>
    <w:p w14:paraId="4371A1C4" w14:textId="77777777" w:rsidR="00FE3E60" w:rsidRDefault="00FE3E60">
      <w:pPr>
        <w:spacing w:before="80" w:after="80"/>
      </w:pPr>
    </w:p>
    <w:p w14:paraId="7957AED9" w14:textId="77777777" w:rsidR="00FE3E60" w:rsidRDefault="00000000">
      <w:pPr>
        <w:spacing w:before="80" w:after="80"/>
      </w:pPr>
      <w:r>
        <w:rPr>
          <w:b/>
          <w:bCs/>
          <w:color w:val="1A1A1A"/>
        </w:rPr>
        <w:t>Step-by-step download:</w:t>
      </w:r>
    </w:p>
    <w:p w14:paraId="33DBAD8C" w14:textId="77777777" w:rsidR="00FE3E60" w:rsidRDefault="00000000">
      <w:pPr>
        <w:pStyle w:val="ListParagraph"/>
        <w:numPr>
          <w:ilvl w:val="0"/>
          <w:numId w:val="3"/>
        </w:numPr>
        <w:spacing w:before="50" w:after="50"/>
      </w:pPr>
      <w:r>
        <w:rPr>
          <w:color w:val="1A1A1A"/>
        </w:rPr>
        <w:t>Go to fao.org/faostat and click 'Inputs → Land Use'</w:t>
      </w:r>
    </w:p>
    <w:p w14:paraId="0D9DB14C" w14:textId="77777777" w:rsidR="00FE3E60" w:rsidRDefault="00000000">
      <w:pPr>
        <w:pStyle w:val="ListParagraph"/>
        <w:numPr>
          <w:ilvl w:val="0"/>
          <w:numId w:val="3"/>
        </w:numPr>
        <w:spacing w:before="50" w:after="50"/>
      </w:pPr>
      <w:r>
        <w:rPr>
          <w:color w:val="1A1A1A"/>
        </w:rPr>
        <w:t>Country: Kenya. Elements: Area. Items: Forest land, Agricultural land, Arable land</w:t>
      </w:r>
    </w:p>
    <w:p w14:paraId="75A7777D" w14:textId="77777777" w:rsidR="00FE3E60" w:rsidRDefault="00000000">
      <w:pPr>
        <w:pStyle w:val="ListParagraph"/>
        <w:numPr>
          <w:ilvl w:val="0"/>
          <w:numId w:val="3"/>
        </w:numPr>
        <w:spacing w:before="50" w:after="50"/>
      </w:pPr>
      <w:r>
        <w:rPr>
          <w:color w:val="1A1A1A"/>
        </w:rPr>
        <w:t>Years: select all available (1990 onwards)</w:t>
      </w:r>
    </w:p>
    <w:p w14:paraId="349FF02B" w14:textId="77777777" w:rsidR="00FE3E60" w:rsidRDefault="00000000">
      <w:pPr>
        <w:pStyle w:val="ListParagraph"/>
        <w:numPr>
          <w:ilvl w:val="0"/>
          <w:numId w:val="3"/>
        </w:numPr>
        <w:spacing w:before="50" w:after="50"/>
      </w:pPr>
      <w:r>
        <w:rPr>
          <w:color w:val="1A1A1A"/>
        </w:rPr>
        <w:t>Click 'Download Data → CSV'</w:t>
      </w:r>
    </w:p>
    <w:p w14:paraId="76CD81E7" w14:textId="77777777" w:rsidR="00FE3E60" w:rsidRDefault="00000000">
      <w:pPr>
        <w:pStyle w:val="ListParagraph"/>
        <w:numPr>
          <w:ilvl w:val="0"/>
          <w:numId w:val="3"/>
        </w:numPr>
        <w:spacing w:before="50" w:after="50"/>
      </w:pPr>
      <w:r>
        <w:rPr>
          <w:color w:val="1A1A1A"/>
        </w:rPr>
        <w:t>Save as: data/raw/faostat_land_use_kenya.csv</w:t>
      </w:r>
    </w:p>
    <w:p w14:paraId="44FD646B" w14:textId="77777777" w:rsidR="00FE3E60" w:rsidRDefault="00FE3E60">
      <w:pPr>
        <w:spacing w:before="80" w:after="80"/>
      </w:pPr>
    </w:p>
    <w:p w14:paraId="48022D1E" w14:textId="77777777" w:rsidR="00FE3E60" w:rsidRDefault="00000000">
      <w:pPr>
        <w:pStyle w:val="Heading2"/>
      </w:pPr>
      <w:r>
        <w:t>Dataset 3 — FAO Global Forest Resources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3E8AEDC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1689C658" w14:textId="77777777" w:rsidR="00FE3E60" w:rsidRDefault="00000000">
            <w:r>
              <w:rPr>
                <w:b/>
                <w:bCs/>
                <w:color w:val="1F4E79"/>
                <w:sz w:val="23"/>
                <w:szCs w:val="23"/>
              </w:rPr>
              <w:t>Dataset 3 at a glance</w:t>
            </w:r>
          </w:p>
        </w:tc>
      </w:tr>
      <w:tr w:rsidR="00FE3E60" w14:paraId="3F7A840D"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2D06333" w14:textId="77777777" w:rsidR="00FE3E60" w:rsidRDefault="00000000">
            <w:r>
              <w:rPr>
                <w:color w:val="1A1A1A"/>
                <w:sz w:val="21"/>
                <w:szCs w:val="21"/>
              </w:rPr>
              <w:t xml:space="preserve">  Producer:   FAO Forestry Division</w:t>
            </w:r>
          </w:p>
        </w:tc>
      </w:tr>
      <w:tr w:rsidR="00FE3E60" w14:paraId="6AAF0C1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5A28CF8C" w14:textId="77777777" w:rsidR="00FE3E60" w:rsidRDefault="00000000">
            <w:r>
              <w:rPr>
                <w:color w:val="1A1A1A"/>
                <w:sz w:val="21"/>
                <w:szCs w:val="21"/>
              </w:rPr>
              <w:t xml:space="preserve">  Coverage:   1990, 2000, 2010, 2015, 2020 (five-year intervals)</w:t>
            </w:r>
          </w:p>
        </w:tc>
      </w:tr>
      <w:tr w:rsidR="00FE3E60" w14:paraId="79B826F6"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5870C811" w14:textId="77777777" w:rsidR="00FE3E60" w:rsidRDefault="00000000">
            <w:r>
              <w:rPr>
                <w:color w:val="1A1A1A"/>
                <w:sz w:val="21"/>
                <w:szCs w:val="21"/>
              </w:rPr>
              <w:t xml:space="preserve">  Geography:  Kenya national</w:t>
            </w:r>
          </w:p>
        </w:tc>
      </w:tr>
      <w:tr w:rsidR="00FE3E60" w14:paraId="44443FAE"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28BBB610" w14:textId="77777777" w:rsidR="00FE3E60" w:rsidRDefault="00000000">
            <w:r>
              <w:rPr>
                <w:color w:val="1A1A1A"/>
                <w:sz w:val="21"/>
                <w:szCs w:val="21"/>
              </w:rPr>
              <w:t xml:space="preserve">  Format:     CSV / Excel</w:t>
            </w:r>
          </w:p>
        </w:tc>
      </w:tr>
      <w:tr w:rsidR="00FE3E60" w14:paraId="3D39EBB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94BD513" w14:textId="77777777" w:rsidR="00FE3E60" w:rsidRDefault="00000000">
            <w:r>
              <w:rPr>
                <w:color w:val="1A1A1A"/>
                <w:sz w:val="21"/>
                <w:szCs w:val="21"/>
              </w:rPr>
              <w:t xml:space="preserve">  License:    Open</w:t>
            </w:r>
          </w:p>
        </w:tc>
      </w:tr>
      <w:tr w:rsidR="00FE3E60" w:rsidRPr="00CC0728" w14:paraId="32E2717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21536C1" w14:textId="77777777" w:rsidR="00FE3E60" w:rsidRPr="00CC0728" w:rsidRDefault="00000000">
            <w:pPr>
              <w:rPr>
                <w:lang w:val="it-IT"/>
              </w:rPr>
            </w:pPr>
            <w:r w:rsidRPr="00CC0728">
              <w:rPr>
                <w:color w:val="1A1A1A"/>
                <w:sz w:val="21"/>
                <w:szCs w:val="21"/>
                <w:lang w:val="it-IT"/>
              </w:rPr>
              <w:t xml:space="preserve">  URL:        fra-data.fao.org/KE</w:t>
            </w:r>
          </w:p>
        </w:tc>
      </w:tr>
    </w:tbl>
    <w:p w14:paraId="3426C21C" w14:textId="77777777" w:rsidR="00FE3E60" w:rsidRPr="00CC0728" w:rsidRDefault="00FE3E60">
      <w:pPr>
        <w:spacing w:before="80" w:after="80"/>
        <w:rPr>
          <w:lang w:val="it-IT"/>
        </w:rPr>
      </w:pPr>
    </w:p>
    <w:p w14:paraId="4DF17FA4" w14:textId="77777777" w:rsidR="00FE3E60" w:rsidRDefault="00000000">
      <w:pPr>
        <w:spacing w:before="80" w:after="80"/>
      </w:pPr>
      <w:r>
        <w:rPr>
          <w:b/>
          <w:bCs/>
          <w:color w:val="1A1A1A"/>
        </w:rPr>
        <w:t>What it adds that GFW cannot provide:</w:t>
      </w:r>
    </w:p>
    <w:p w14:paraId="44BA9DC1" w14:textId="77777777" w:rsidR="00FE3E60" w:rsidRDefault="00000000">
      <w:pPr>
        <w:pStyle w:val="ListParagraph"/>
        <w:numPr>
          <w:ilvl w:val="0"/>
          <w:numId w:val="2"/>
        </w:numPr>
        <w:spacing w:before="50" w:after="50"/>
      </w:pPr>
      <w:r>
        <w:rPr>
          <w:color w:val="1A1A1A"/>
        </w:rPr>
        <w:t>Official government-reported forest area figures — different methodology from satellite estimates</w:t>
      </w:r>
    </w:p>
    <w:p w14:paraId="4642D386" w14:textId="77777777" w:rsidR="00FE3E60" w:rsidRDefault="00000000">
      <w:pPr>
        <w:pStyle w:val="ListParagraph"/>
        <w:numPr>
          <w:ilvl w:val="0"/>
          <w:numId w:val="2"/>
        </w:numPr>
        <w:spacing w:before="50" w:after="50"/>
      </w:pPr>
      <w:r>
        <w:rPr>
          <w:color w:val="1A1A1A"/>
        </w:rPr>
        <w:t>Forest carbon stock data</w:t>
      </w:r>
    </w:p>
    <w:p w14:paraId="0CB9906D" w14:textId="77777777" w:rsidR="00FE3E60" w:rsidRDefault="00000000">
      <w:pPr>
        <w:pStyle w:val="ListParagraph"/>
        <w:numPr>
          <w:ilvl w:val="0"/>
          <w:numId w:val="2"/>
        </w:numPr>
        <w:spacing w:before="50" w:after="50"/>
      </w:pPr>
      <w:r>
        <w:rPr>
          <w:color w:val="1A1A1A"/>
        </w:rPr>
        <w:t>Distinction between naturally regenerating forest and planted forest</w:t>
      </w:r>
    </w:p>
    <w:p w14:paraId="45E669C8" w14:textId="77777777" w:rsidR="00FE3E60" w:rsidRDefault="00000000">
      <w:pPr>
        <w:pStyle w:val="ListParagraph"/>
        <w:numPr>
          <w:ilvl w:val="0"/>
          <w:numId w:val="2"/>
        </w:numPr>
        <w:spacing w:before="50" w:after="50"/>
      </w:pPr>
      <w:r>
        <w:rPr>
          <w:color w:val="1A1A1A"/>
        </w:rPr>
        <w:t>Useful for cross-checking and contextualising GFW satellite data</w:t>
      </w:r>
    </w:p>
    <w:p w14:paraId="337502BC" w14:textId="77777777" w:rsidR="00FE3E60" w:rsidRDefault="00FE3E60">
      <w:pPr>
        <w:spacing w:before="80" w:after="80"/>
      </w:pPr>
    </w:p>
    <w:p w14:paraId="2AF6C169" w14:textId="77777777" w:rsidR="00FE3E60" w:rsidRDefault="00000000">
      <w:pPr>
        <w:spacing w:before="80" w:after="80"/>
      </w:pPr>
      <w:r>
        <w:rPr>
          <w:b/>
          <w:bCs/>
          <w:color w:val="1A1A1A"/>
        </w:rPr>
        <w:t>Step-by-step download:</w:t>
      </w:r>
    </w:p>
    <w:p w14:paraId="5766AE30" w14:textId="77777777" w:rsidR="00FE3E60" w:rsidRDefault="00000000">
      <w:pPr>
        <w:pStyle w:val="ListParagraph"/>
        <w:numPr>
          <w:ilvl w:val="0"/>
          <w:numId w:val="3"/>
        </w:numPr>
        <w:spacing w:before="50" w:after="50"/>
      </w:pPr>
      <w:r>
        <w:rPr>
          <w:color w:val="1A1A1A"/>
        </w:rPr>
        <w:lastRenderedPageBreak/>
        <w:t>Go to fra-data.fao.org and select Kenya</w:t>
      </w:r>
    </w:p>
    <w:p w14:paraId="19354780" w14:textId="77777777" w:rsidR="00FE3E60" w:rsidRDefault="00000000">
      <w:pPr>
        <w:pStyle w:val="ListParagraph"/>
        <w:numPr>
          <w:ilvl w:val="0"/>
          <w:numId w:val="3"/>
        </w:numPr>
        <w:spacing w:before="50" w:after="50"/>
      </w:pPr>
      <w:r>
        <w:rPr>
          <w:color w:val="1A1A1A"/>
        </w:rPr>
        <w:t>Navigate to 'Extent of Forest and Other Wooded Land'</w:t>
      </w:r>
    </w:p>
    <w:p w14:paraId="2C04A7BB" w14:textId="77777777" w:rsidR="00FE3E60" w:rsidRDefault="00000000">
      <w:pPr>
        <w:pStyle w:val="ListParagraph"/>
        <w:numPr>
          <w:ilvl w:val="0"/>
          <w:numId w:val="3"/>
        </w:numPr>
        <w:spacing w:before="50" w:after="50"/>
      </w:pPr>
      <w:r>
        <w:rPr>
          <w:color w:val="1A1A1A"/>
        </w:rPr>
        <w:t>Download full country report as CSV or Excel</w:t>
      </w:r>
    </w:p>
    <w:p w14:paraId="49A38D8B" w14:textId="77777777" w:rsidR="00FE3E60" w:rsidRDefault="00000000">
      <w:pPr>
        <w:pStyle w:val="ListParagraph"/>
        <w:numPr>
          <w:ilvl w:val="0"/>
          <w:numId w:val="3"/>
        </w:numPr>
        <w:spacing w:before="50" w:after="50"/>
      </w:pPr>
      <w:r>
        <w:rPr>
          <w:color w:val="1A1A1A"/>
        </w:rPr>
        <w:t>Save as: data/raw/fao_fra_kenya_forest_area.csv</w:t>
      </w:r>
    </w:p>
    <w:p w14:paraId="2279FAD2" w14:textId="77777777" w:rsidR="00FE3E60" w:rsidRDefault="00FE3E60">
      <w:pPr>
        <w:spacing w:before="80" w:after="80"/>
      </w:pPr>
    </w:p>
    <w:p w14:paraId="3C97FE4A" w14:textId="77777777" w:rsidR="00FE3E60" w:rsidRDefault="00000000">
      <w:pPr>
        <w:pStyle w:val="Heading2"/>
      </w:pPr>
      <w:r>
        <w:t>Dataset 4 — World Bank Open Data (Human impact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4CAD6500"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2E0338F9" w14:textId="77777777" w:rsidR="00FE3E60" w:rsidRDefault="00000000">
            <w:r>
              <w:rPr>
                <w:b/>
                <w:bCs/>
                <w:color w:val="1F4E79"/>
                <w:sz w:val="23"/>
                <w:szCs w:val="23"/>
              </w:rPr>
              <w:t>Dataset 4 at a glance</w:t>
            </w:r>
          </w:p>
        </w:tc>
      </w:tr>
      <w:tr w:rsidR="00FE3E60" w14:paraId="686A3B4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330881D9" w14:textId="77777777" w:rsidR="00FE3E60" w:rsidRDefault="00000000">
            <w:r>
              <w:rPr>
                <w:color w:val="1A1A1A"/>
                <w:sz w:val="21"/>
                <w:szCs w:val="21"/>
              </w:rPr>
              <w:t xml:space="preserve">  Producer:   World Bank Group</w:t>
            </w:r>
          </w:p>
        </w:tc>
      </w:tr>
      <w:tr w:rsidR="00FE3E60" w14:paraId="793F517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4E71A7CD" w14:textId="77777777" w:rsidR="00FE3E60" w:rsidRDefault="00000000">
            <w:r>
              <w:rPr>
                <w:color w:val="1A1A1A"/>
                <w:sz w:val="21"/>
                <w:szCs w:val="21"/>
              </w:rPr>
              <w:t xml:space="preserve">  Coverage:   1990 to 2023</w:t>
            </w:r>
          </w:p>
        </w:tc>
      </w:tr>
      <w:tr w:rsidR="00FE3E60" w14:paraId="676D0559"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D2534F3" w14:textId="77777777" w:rsidR="00FE3E60" w:rsidRDefault="00000000">
            <w:r>
              <w:rPr>
                <w:color w:val="1A1A1A"/>
                <w:sz w:val="21"/>
                <w:szCs w:val="21"/>
              </w:rPr>
              <w:t xml:space="preserve">  Geography:  Kenya national (county-level context from 2023 poverty report PDF)</w:t>
            </w:r>
          </w:p>
        </w:tc>
      </w:tr>
      <w:tr w:rsidR="00FE3E60" w14:paraId="45E94529"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5C731493" w14:textId="77777777" w:rsidR="00FE3E60" w:rsidRDefault="00000000">
            <w:r>
              <w:rPr>
                <w:color w:val="1A1A1A"/>
                <w:sz w:val="21"/>
                <w:szCs w:val="21"/>
              </w:rPr>
              <w:t xml:space="preserve">  Format:     CSV</w:t>
            </w:r>
          </w:p>
        </w:tc>
      </w:tr>
      <w:tr w:rsidR="00FE3E60" w14:paraId="5ACFC5F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210F161B" w14:textId="77777777" w:rsidR="00FE3E60" w:rsidRDefault="00000000">
            <w:r>
              <w:rPr>
                <w:color w:val="1A1A1A"/>
                <w:sz w:val="21"/>
                <w:szCs w:val="21"/>
              </w:rPr>
              <w:t xml:space="preserve">  License:    CC BY 4.0</w:t>
            </w:r>
          </w:p>
        </w:tc>
      </w:tr>
      <w:tr w:rsidR="00FE3E60" w14:paraId="200E0B8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6FEADC30" w14:textId="77777777" w:rsidR="00FE3E60" w:rsidRDefault="00000000">
            <w:r>
              <w:rPr>
                <w:color w:val="1A1A1A"/>
                <w:sz w:val="21"/>
                <w:szCs w:val="21"/>
              </w:rPr>
              <w:t xml:space="preserve">  URL:        data.worldbank.org/country/kenya</w:t>
            </w:r>
          </w:p>
        </w:tc>
      </w:tr>
    </w:tbl>
    <w:p w14:paraId="55DC4D9F" w14:textId="77777777" w:rsidR="00FE3E60" w:rsidRDefault="00FE3E60">
      <w:pPr>
        <w:spacing w:before="80" w:after="80"/>
      </w:pPr>
    </w:p>
    <w:p w14:paraId="7F9AACF7" w14:textId="77777777" w:rsidR="00FE3E60" w:rsidRDefault="00000000">
      <w:pPr>
        <w:spacing w:before="80" w:after="80"/>
      </w:pPr>
      <w:r>
        <w:rPr>
          <w:b/>
          <w:bCs/>
          <w:color w:val="1A1A1A"/>
        </w:rPr>
        <w:t>Download these four specific indicators:</w:t>
      </w:r>
    </w:p>
    <w:p w14:paraId="6BEA889F" w14:textId="77777777" w:rsidR="00FE3E60" w:rsidRDefault="00000000">
      <w:pPr>
        <w:pStyle w:val="ListParagraph"/>
        <w:numPr>
          <w:ilvl w:val="0"/>
          <w:numId w:val="2"/>
        </w:numPr>
        <w:spacing w:before="50" w:after="50"/>
      </w:pPr>
      <w:r>
        <w:rPr>
          <w:color w:val="1A1A1A"/>
        </w:rPr>
        <w:t>Poverty headcount ratio at national poverty lines — indicator code: SI.POV.NAHC</w:t>
      </w:r>
    </w:p>
    <w:p w14:paraId="1F883692" w14:textId="77777777" w:rsidR="00FE3E60" w:rsidRDefault="00000000">
      <w:pPr>
        <w:pStyle w:val="ListParagraph"/>
        <w:numPr>
          <w:ilvl w:val="0"/>
          <w:numId w:val="2"/>
        </w:numPr>
        <w:spacing w:before="50" w:after="50"/>
      </w:pPr>
      <w:r>
        <w:rPr>
          <w:color w:val="1A1A1A"/>
        </w:rPr>
        <w:t>Rural population as % of total — indicator code: SP.RUR.TOTL.ZS</w:t>
      </w:r>
    </w:p>
    <w:p w14:paraId="47A24DCA" w14:textId="77777777" w:rsidR="00FE3E60" w:rsidRDefault="00000000">
      <w:pPr>
        <w:pStyle w:val="ListParagraph"/>
        <w:numPr>
          <w:ilvl w:val="0"/>
          <w:numId w:val="2"/>
        </w:numPr>
        <w:spacing w:before="50" w:after="50"/>
      </w:pPr>
      <w:r>
        <w:rPr>
          <w:color w:val="1A1A1A"/>
        </w:rPr>
        <w:t>Agricultural land as % of land area — indicator code: AG.LND.AGRI.ZS</w:t>
      </w:r>
    </w:p>
    <w:p w14:paraId="388F148D" w14:textId="77777777" w:rsidR="00FE3E60" w:rsidRDefault="00000000">
      <w:pPr>
        <w:pStyle w:val="ListParagraph"/>
        <w:numPr>
          <w:ilvl w:val="0"/>
          <w:numId w:val="2"/>
        </w:numPr>
        <w:spacing w:before="50" w:after="50"/>
      </w:pPr>
      <w:r>
        <w:rPr>
          <w:color w:val="1A1A1A"/>
        </w:rPr>
        <w:t>Forest area as % of land area — indicator code: AG.LND.FRST.ZS</w:t>
      </w:r>
    </w:p>
    <w:p w14:paraId="64143AB7" w14:textId="77777777" w:rsidR="00FE3E60" w:rsidRDefault="00FE3E60">
      <w:pPr>
        <w:spacing w:before="80" w:after="80"/>
      </w:pPr>
    </w:p>
    <w:p w14:paraId="771D61FB" w14:textId="77777777" w:rsidR="00FE3E60" w:rsidRDefault="00000000">
      <w:pPr>
        <w:spacing w:before="80" w:after="80"/>
      </w:pPr>
      <w:r>
        <w:rPr>
          <w:b/>
          <w:bCs/>
          <w:color w:val="1A1A1A"/>
        </w:rPr>
        <w:t>Step-by-step download:</w:t>
      </w:r>
    </w:p>
    <w:p w14:paraId="3D44E2C7" w14:textId="77777777" w:rsidR="00FE3E60" w:rsidRDefault="00000000">
      <w:pPr>
        <w:pStyle w:val="ListParagraph"/>
        <w:numPr>
          <w:ilvl w:val="0"/>
          <w:numId w:val="3"/>
        </w:numPr>
        <w:spacing w:before="50" w:after="50"/>
      </w:pPr>
      <w:r>
        <w:rPr>
          <w:color w:val="1A1A1A"/>
        </w:rPr>
        <w:t>Go to data.worldbank.org/country/kenya</w:t>
      </w:r>
    </w:p>
    <w:p w14:paraId="16BCCB3B" w14:textId="77777777" w:rsidR="00FE3E60" w:rsidRDefault="00000000">
      <w:pPr>
        <w:pStyle w:val="ListParagraph"/>
        <w:numPr>
          <w:ilvl w:val="0"/>
          <w:numId w:val="3"/>
        </w:numPr>
        <w:spacing w:before="50" w:after="50"/>
      </w:pPr>
      <w:r>
        <w:rPr>
          <w:color w:val="1A1A1A"/>
        </w:rPr>
        <w:t>Search each indicator code in the search bar</w:t>
      </w:r>
    </w:p>
    <w:p w14:paraId="63CD4F3A" w14:textId="77777777" w:rsidR="00FE3E60" w:rsidRDefault="00000000">
      <w:pPr>
        <w:pStyle w:val="ListParagraph"/>
        <w:numPr>
          <w:ilvl w:val="0"/>
          <w:numId w:val="3"/>
        </w:numPr>
        <w:spacing w:before="50" w:after="50"/>
      </w:pPr>
      <w:r>
        <w:rPr>
          <w:color w:val="1A1A1A"/>
        </w:rPr>
        <w:t>Set country to Kenya, select all years, download as CSV</w:t>
      </w:r>
    </w:p>
    <w:p w14:paraId="56655822" w14:textId="77777777" w:rsidR="00FE3E60" w:rsidRDefault="00000000">
      <w:pPr>
        <w:pStyle w:val="ListParagraph"/>
        <w:numPr>
          <w:ilvl w:val="0"/>
          <w:numId w:val="3"/>
        </w:numPr>
        <w:spacing w:before="50" w:after="50"/>
      </w:pPr>
      <w:r>
        <w:rPr>
          <w:color w:val="1A1A1A"/>
        </w:rPr>
        <w:t>Also search for and download: 'Kenya Poverty and Equity Assessment 2023' (PDF) — this has county-level poverty data</w:t>
      </w:r>
    </w:p>
    <w:p w14:paraId="08F2F80E" w14:textId="77777777" w:rsidR="00FE3E60" w:rsidRDefault="00000000">
      <w:pPr>
        <w:pStyle w:val="ListParagraph"/>
        <w:numPr>
          <w:ilvl w:val="0"/>
          <w:numId w:val="3"/>
        </w:numPr>
        <w:spacing w:before="50" w:after="50"/>
      </w:pPr>
      <w:r>
        <w:rPr>
          <w:color w:val="1A1A1A"/>
        </w:rPr>
        <w:t>Save CSV files as: data/raw/worldbank_[indicator_name]_kenya.csv</w:t>
      </w:r>
    </w:p>
    <w:p w14:paraId="6C22F38C"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7E6B0C37"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140" w:type="dxa"/>
              <w:left w:w="200" w:type="dxa"/>
              <w:bottom w:w="50" w:type="dxa"/>
              <w:right w:w="200" w:type="dxa"/>
            </w:tcMar>
          </w:tcPr>
          <w:p w14:paraId="13E6201F" w14:textId="77777777" w:rsidR="00FE3E60" w:rsidRDefault="00000000">
            <w:r>
              <w:rPr>
                <w:b/>
                <w:bCs/>
                <w:color w:val="7B0000"/>
                <w:sz w:val="23"/>
                <w:szCs w:val="23"/>
              </w:rPr>
              <w:t>Acknowledge this tension in your data limitations section</w:t>
            </w:r>
          </w:p>
        </w:tc>
      </w:tr>
      <w:tr w:rsidR="00FE3E60" w14:paraId="56FBEDFD"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BC09AB4" w14:textId="77777777" w:rsidR="00FE3E60" w:rsidRDefault="00FE3E60"/>
        </w:tc>
      </w:tr>
      <w:tr w:rsidR="00FE3E60" w14:paraId="25C7DB97"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19E5F3D4" w14:textId="77777777" w:rsidR="00FE3E60" w:rsidRDefault="00000000">
            <w:r>
              <w:rPr>
                <w:color w:val="1A1A1A"/>
                <w:sz w:val="21"/>
                <w:szCs w:val="21"/>
              </w:rPr>
              <w:t>The World Bank funds Kenya's forest conservation programmes. It has also financed</w:t>
            </w:r>
          </w:p>
        </w:tc>
      </w:tr>
      <w:tr w:rsidR="00FE3E60" w14:paraId="563109CD"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F4005F2" w14:textId="77777777" w:rsidR="00FE3E60" w:rsidRDefault="00000000">
            <w:r>
              <w:rPr>
                <w:color w:val="1A1A1A"/>
                <w:sz w:val="21"/>
                <w:szCs w:val="21"/>
              </w:rPr>
              <w:t>projects linked to community displacement — the Sengwer evictions in Cherangany Hills</w:t>
            </w:r>
          </w:p>
        </w:tc>
      </w:tr>
      <w:tr w:rsidR="00FE3E60" w14:paraId="0ACED1F1"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251E51A" w14:textId="77777777" w:rsidR="00FE3E60" w:rsidRDefault="00000000">
            <w:r>
              <w:rPr>
                <w:color w:val="1A1A1A"/>
                <w:sz w:val="21"/>
                <w:szCs w:val="21"/>
              </w:rPr>
              <w:t>were connected to EIB and World Bank-funded natural resource management work.</w:t>
            </w:r>
          </w:p>
        </w:tc>
      </w:tr>
      <w:tr w:rsidR="00FE3E60" w14:paraId="57C69578"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B58C692" w14:textId="77777777" w:rsidR="00FE3E60" w:rsidRDefault="00000000">
            <w:r>
              <w:rPr>
                <w:color w:val="1A1A1A"/>
                <w:sz w:val="21"/>
                <w:szCs w:val="21"/>
              </w:rPr>
              <w:t>You are using World Bank data to study a problem that World Bank-funded projects have</w:t>
            </w:r>
          </w:p>
        </w:tc>
      </w:tr>
      <w:tr w:rsidR="00FE3E60" w14:paraId="3F1F20DA"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86112E7" w14:textId="77777777" w:rsidR="00FE3E60" w:rsidRDefault="00000000">
            <w:r>
              <w:rPr>
                <w:color w:val="1A1A1A"/>
                <w:sz w:val="21"/>
                <w:szCs w:val="21"/>
              </w:rPr>
              <w:t>sometimes made worse. Note this in your report. It is not an attack on your source.</w:t>
            </w:r>
          </w:p>
        </w:tc>
      </w:tr>
      <w:tr w:rsidR="00FE3E60" w14:paraId="27629090"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283C2BA1" w14:textId="77777777" w:rsidR="00FE3E60" w:rsidRDefault="00000000">
            <w:r>
              <w:rPr>
                <w:color w:val="1A1A1A"/>
                <w:sz w:val="21"/>
                <w:szCs w:val="21"/>
              </w:rPr>
              <w:t>It is the kind of critical thinking that separates good analysis from naive analysis.</w:t>
            </w:r>
          </w:p>
        </w:tc>
      </w:tr>
    </w:tbl>
    <w:p w14:paraId="0B50AC52" w14:textId="77777777" w:rsidR="00FE3E60" w:rsidRDefault="00FE3E60">
      <w:pPr>
        <w:spacing w:before="80" w:after="80"/>
      </w:pPr>
    </w:p>
    <w:p w14:paraId="30EF8E9F" w14:textId="77777777" w:rsidR="00FE3E60" w:rsidRDefault="00000000">
      <w:pPr>
        <w:pStyle w:val="Heading2"/>
      </w:pPr>
      <w:r>
        <w:lastRenderedPageBreak/>
        <w:t>Data download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2081DA1B"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140" w:type="dxa"/>
              <w:left w:w="200" w:type="dxa"/>
              <w:bottom w:w="50" w:type="dxa"/>
              <w:right w:w="200" w:type="dxa"/>
            </w:tcMar>
          </w:tcPr>
          <w:p w14:paraId="713F3284" w14:textId="77777777" w:rsidR="00FE3E60" w:rsidRDefault="00000000">
            <w:r>
              <w:rPr>
                <w:b/>
                <w:bCs/>
                <w:color w:val="1E6B3C"/>
                <w:sz w:val="23"/>
                <w:szCs w:val="23"/>
              </w:rPr>
              <w:t>Before moving to SQL — verify you have all eight files</w:t>
            </w:r>
          </w:p>
        </w:tc>
      </w:tr>
      <w:tr w:rsidR="00FE3E60" w14:paraId="79362F1E"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309903DE" w14:textId="77777777" w:rsidR="00FE3E60" w:rsidRDefault="00FE3E60"/>
        </w:tc>
      </w:tr>
      <w:tr w:rsidR="00FE3E60" w14:paraId="42C3AC63"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2EBA7913" w14:textId="77777777" w:rsidR="00FE3E60" w:rsidRDefault="00000000">
            <w:r>
              <w:rPr>
                <w:color w:val="1A1A1A"/>
                <w:sz w:val="21"/>
                <w:szCs w:val="21"/>
              </w:rPr>
              <w:t xml:space="preserve">  ✓  data/raw/gfw_tree_cover_loss_subnational.csv</w:t>
            </w:r>
          </w:p>
        </w:tc>
      </w:tr>
      <w:tr w:rsidR="00FE3E60" w14:paraId="461A2C46"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67B92DAD" w14:textId="77777777" w:rsidR="00FE3E60" w:rsidRDefault="00000000">
            <w:r>
              <w:rPr>
                <w:color w:val="1A1A1A"/>
                <w:sz w:val="21"/>
                <w:szCs w:val="21"/>
              </w:rPr>
              <w:t xml:space="preserve">  ✓  data/raw/gfw_tree_cover_loss_by_driver.csv</w:t>
            </w:r>
          </w:p>
        </w:tc>
      </w:tr>
      <w:tr w:rsidR="00FE3E60" w14:paraId="1C41DBB2"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75215EE1" w14:textId="77777777" w:rsidR="00FE3E60" w:rsidRDefault="00000000">
            <w:r>
              <w:rPr>
                <w:color w:val="1A1A1A"/>
                <w:sz w:val="21"/>
                <w:szCs w:val="21"/>
              </w:rPr>
              <w:t xml:space="preserve">  ✓  data/raw/faostat_land_use_kenya.csv</w:t>
            </w:r>
          </w:p>
        </w:tc>
      </w:tr>
      <w:tr w:rsidR="00FE3E60" w14:paraId="05F83340"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2595FC2E" w14:textId="77777777" w:rsidR="00FE3E60" w:rsidRDefault="00000000">
            <w:r>
              <w:rPr>
                <w:color w:val="1A1A1A"/>
                <w:sz w:val="21"/>
                <w:szCs w:val="21"/>
              </w:rPr>
              <w:t xml:space="preserve">  ✓  data/raw/fao_fra_kenya_forest_area.csv</w:t>
            </w:r>
          </w:p>
        </w:tc>
      </w:tr>
      <w:tr w:rsidR="00FE3E60" w14:paraId="3D798A96"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1DD2DD1E" w14:textId="77777777" w:rsidR="00FE3E60" w:rsidRDefault="00000000">
            <w:r>
              <w:rPr>
                <w:color w:val="1A1A1A"/>
                <w:sz w:val="21"/>
                <w:szCs w:val="21"/>
              </w:rPr>
              <w:t xml:space="preserve">  ✓  data/raw/worldbank_poverty_kenya.csv</w:t>
            </w:r>
          </w:p>
        </w:tc>
      </w:tr>
      <w:tr w:rsidR="00FE3E60" w14:paraId="28C2430E"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7AC6694A" w14:textId="77777777" w:rsidR="00FE3E60" w:rsidRDefault="00000000">
            <w:r>
              <w:rPr>
                <w:color w:val="1A1A1A"/>
                <w:sz w:val="21"/>
                <w:szCs w:val="21"/>
              </w:rPr>
              <w:t xml:space="preserve">  ✓  data/raw/worldbank_rural_population_kenya.csv</w:t>
            </w:r>
          </w:p>
        </w:tc>
      </w:tr>
      <w:tr w:rsidR="00FE3E60" w14:paraId="0EB06FFB"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3F933DA3" w14:textId="77777777" w:rsidR="00FE3E60" w:rsidRDefault="00000000">
            <w:r>
              <w:rPr>
                <w:color w:val="1A1A1A"/>
                <w:sz w:val="21"/>
                <w:szCs w:val="21"/>
              </w:rPr>
              <w:t xml:space="preserve">  ✓  data/raw/worldbank_agricultural_land_kenya.csv</w:t>
            </w:r>
          </w:p>
        </w:tc>
      </w:tr>
      <w:tr w:rsidR="00FE3E60" w14:paraId="134273FA"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21C4BAE4" w14:textId="77777777" w:rsidR="00FE3E60" w:rsidRDefault="00000000">
            <w:r>
              <w:rPr>
                <w:color w:val="1A1A1A"/>
                <w:sz w:val="21"/>
                <w:szCs w:val="21"/>
              </w:rPr>
              <w:t xml:space="preserve">  ✓  data/raw/worldbank_forest_area_kenya.csv</w:t>
            </w:r>
          </w:p>
        </w:tc>
      </w:tr>
      <w:tr w:rsidR="00FE3E60" w14:paraId="6D9494C2"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77680BAB" w14:textId="77777777" w:rsidR="00FE3E60" w:rsidRDefault="00FE3E60"/>
        </w:tc>
      </w:tr>
      <w:tr w:rsidR="00FE3E60" w14:paraId="5A505946" w14:textId="77777777">
        <w:tc>
          <w:tcPr>
            <w:tcW w:w="9360" w:type="dxa"/>
            <w:tcBorders>
              <w:top w:val="none" w:sz="0" w:space="0" w:color="FFFFFF"/>
              <w:left w:val="none" w:sz="0" w:space="0" w:color="FFFFFF"/>
              <w:bottom w:val="none" w:sz="0" w:space="0" w:color="FFFFFF"/>
              <w:right w:val="none" w:sz="0" w:space="0" w:color="FFFFFF"/>
            </w:tcBorders>
            <w:shd w:val="clear" w:color="auto" w:fill="D6F0E0"/>
            <w:tcMar>
              <w:top w:w="50" w:type="dxa"/>
              <w:left w:w="200" w:type="dxa"/>
              <w:bottom w:w="50" w:type="dxa"/>
              <w:right w:w="200" w:type="dxa"/>
            </w:tcMar>
          </w:tcPr>
          <w:p w14:paraId="781BB735" w14:textId="77777777" w:rsidR="00FE3E60" w:rsidRDefault="00000000">
            <w:r>
              <w:rPr>
                <w:color w:val="1A1A1A"/>
                <w:sz w:val="21"/>
                <w:szCs w:val="21"/>
              </w:rPr>
              <w:t xml:space="preserve">  Expected total size: 5–15 MB. If any file is over 50 MB, you downloaded the wrong region.</w:t>
            </w:r>
          </w:p>
        </w:tc>
      </w:tr>
    </w:tbl>
    <w:p w14:paraId="577DB75B" w14:textId="77777777" w:rsidR="00FE3E60" w:rsidRDefault="00000000">
      <w:r>
        <w:br w:type="page"/>
      </w:r>
    </w:p>
    <w:p w14:paraId="0CF0119A" w14:textId="77777777" w:rsidR="00FE3E60" w:rsidRDefault="00000000">
      <w:pPr>
        <w:pStyle w:val="Heading1"/>
      </w:pPr>
      <w:r>
        <w:lastRenderedPageBreak/>
        <w:t>5. When — Timeline</w:t>
      </w:r>
    </w:p>
    <w:p w14:paraId="70DFF7DD" w14:textId="77777777" w:rsidR="00FE3E60" w:rsidRDefault="00FE3E60">
      <w:pPr>
        <w:pBdr>
          <w:bottom w:val="single" w:sz="4" w:space="1" w:color="2E75B6"/>
        </w:pBdr>
        <w:spacing w:before="140" w:after="140"/>
      </w:pPr>
    </w:p>
    <w:p w14:paraId="5B34DEF5" w14:textId="77777777" w:rsidR="00FE3E60" w:rsidRDefault="00000000">
      <w:pPr>
        <w:spacing w:before="80" w:after="80"/>
      </w:pPr>
      <w:r>
        <w:rPr>
          <w:color w:val="1A1A1A"/>
        </w:rPr>
        <w:t>You have stable internet, full time to focus, and strong skills in all three tools. This timeline reflects that reality. It is designed to get something live on GitHub within two weeks — because you are job hunting right now, and what employers find when they Google you matters more than a perfect project still on your laptop.</w:t>
      </w:r>
    </w:p>
    <w:p w14:paraId="165A38A5"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2756"/>
        <w:gridCol w:w="3392"/>
        <w:gridCol w:w="2429"/>
      </w:tblGrid>
      <w:tr w:rsidR="00FE3E60" w14:paraId="378DA0BB"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1E3BCB0A" w14:textId="77777777" w:rsidR="00FE3E60" w:rsidRDefault="00000000">
            <w:r>
              <w:rPr>
                <w:b/>
                <w:bCs/>
                <w:color w:val="FFFFFF"/>
                <w:sz w:val="20"/>
                <w:szCs w:val="20"/>
              </w:rPr>
              <w:t>Week</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76E901D7" w14:textId="77777777" w:rsidR="00FE3E60" w:rsidRDefault="00000000">
            <w:r>
              <w:rPr>
                <w:b/>
                <w:bCs/>
                <w:color w:val="FFFFFF"/>
                <w:sz w:val="20"/>
                <w:szCs w:val="20"/>
              </w:rPr>
              <w:t>Focus</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63F892AF" w14:textId="77777777" w:rsidR="00FE3E60" w:rsidRDefault="00000000">
            <w:r>
              <w:rPr>
                <w:b/>
                <w:bCs/>
                <w:color w:val="FFFFFF"/>
                <w:sz w:val="20"/>
                <w:szCs w:val="20"/>
              </w:rPr>
              <w:t>Deliverable by end of week</w:t>
            </w:r>
          </w:p>
        </w:tc>
        <w:tc>
          <w:tcPr>
            <w:tcW w:w="24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52202DE6" w14:textId="77777777" w:rsidR="00FE3E60" w:rsidRDefault="00000000">
            <w:r>
              <w:rPr>
                <w:b/>
                <w:bCs/>
                <w:color w:val="FFFFFF"/>
                <w:sz w:val="20"/>
                <w:szCs w:val="20"/>
              </w:rPr>
              <w:t>Goes live on GitHub?</w:t>
            </w:r>
          </w:p>
        </w:tc>
      </w:tr>
      <w:tr w:rsidR="00FE3E60" w14:paraId="4EC329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5BE70C" w14:textId="77777777" w:rsidR="00FE3E60" w:rsidRDefault="00000000">
            <w:r>
              <w:rPr>
                <w:color w:val="1A1A1A"/>
                <w:sz w:val="20"/>
                <w:szCs w:val="20"/>
              </w:rPr>
              <w:t>Week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BB8B48" w14:textId="77777777" w:rsidR="00FE3E60" w:rsidRDefault="00000000">
            <w:r>
              <w:rPr>
                <w:color w:val="1A1A1A"/>
                <w:sz w:val="20"/>
                <w:szCs w:val="20"/>
              </w:rPr>
              <w:t>Data download + SQL cleaning + Chapter 1 queries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DB0D6B" w14:textId="77777777" w:rsidR="00FE3E60" w:rsidRDefault="00000000">
            <w:r>
              <w:rPr>
                <w:color w:val="1A1A1A"/>
                <w:sz w:val="20"/>
                <w:szCs w:val="20"/>
              </w:rPr>
              <w:t>sql/ folder complete, data/cleaned/ complete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9E878F" w14:textId="77777777" w:rsidR="00FE3E60" w:rsidRDefault="00000000">
            <w:r>
              <w:rPr>
                <w:color w:val="1A1A1A"/>
                <w:sz w:val="20"/>
                <w:szCs w:val="20"/>
              </w:rPr>
              <w:t>Yes — push SQL scripts immediately</w:t>
            </w:r>
          </w:p>
        </w:tc>
      </w:tr>
      <w:tr w:rsidR="00FE3E60" w14:paraId="3C9433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01EE82F" w14:textId="77777777" w:rsidR="00FE3E60" w:rsidRDefault="00000000">
            <w:r>
              <w:rPr>
                <w:color w:val="1A1A1A"/>
                <w:sz w:val="20"/>
                <w:szCs w:val="20"/>
              </w:rPr>
              <w:t>Week 2</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CBE2F9D" w14:textId="77777777" w:rsidR="00FE3E60" w:rsidRDefault="00000000">
            <w:r>
              <w:rPr>
                <w:color w:val="1A1A1A"/>
                <w:sz w:val="20"/>
                <w:szCs w:val="20"/>
              </w:rPr>
              <w:t>Python notebook 01 (Where?) + README</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17355A07" w14:textId="77777777" w:rsidR="00FE3E60" w:rsidRDefault="00000000">
            <w:r>
              <w:rPr>
                <w:color w:val="1A1A1A"/>
                <w:sz w:val="20"/>
                <w:szCs w:val="20"/>
              </w:rPr>
              <w:t>notebooks/01_eda_where.ipynb + polished README.md</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74CB76A9" w14:textId="77777777" w:rsidR="00FE3E60" w:rsidRDefault="00000000">
            <w:r>
              <w:rPr>
                <w:color w:val="1A1A1A"/>
                <w:sz w:val="20"/>
                <w:szCs w:val="20"/>
              </w:rPr>
              <w:t>Yes — this is your minimum viable portfolio</w:t>
            </w:r>
          </w:p>
        </w:tc>
      </w:tr>
      <w:tr w:rsidR="00FE3E60" w14:paraId="67F4C4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876906" w14:textId="77777777" w:rsidR="00FE3E60" w:rsidRDefault="00000000">
            <w:r>
              <w:rPr>
                <w:color w:val="1A1A1A"/>
                <w:sz w:val="20"/>
                <w:szCs w:val="20"/>
              </w:rPr>
              <w:t>Week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D4CA46" w14:textId="77777777" w:rsidR="00FE3E60" w:rsidRDefault="00000000">
            <w:r>
              <w:rPr>
                <w:color w:val="1A1A1A"/>
                <w:sz w:val="20"/>
                <w:szCs w:val="20"/>
              </w:rPr>
              <w:t>Python notebook 02 (Why?) + community context writing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6090A9" w14:textId="77777777" w:rsidR="00FE3E60" w:rsidRDefault="00000000">
            <w:r>
              <w:rPr>
                <w:color w:val="1A1A1A"/>
                <w:sz w:val="20"/>
                <w:szCs w:val="20"/>
              </w:rPr>
              <w:t>notebooks/02_eda_why.ipynb + reports/community_context.md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9A63D6" w14:textId="77777777" w:rsidR="00FE3E60" w:rsidRDefault="00000000">
            <w:r>
              <w:rPr>
                <w:color w:val="1A1A1A"/>
                <w:sz w:val="20"/>
                <w:szCs w:val="20"/>
              </w:rPr>
              <w:t>Yes</w:t>
            </w:r>
          </w:p>
        </w:tc>
      </w:tr>
      <w:tr w:rsidR="00FE3E60" w14:paraId="065B8E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41BF40D" w14:textId="77777777" w:rsidR="00FE3E60" w:rsidRDefault="00000000">
            <w:r>
              <w:rPr>
                <w:color w:val="1A1A1A"/>
                <w:sz w:val="20"/>
                <w:szCs w:val="20"/>
              </w:rPr>
              <w:t>Week 4</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F6E5909" w14:textId="77777777" w:rsidR="00FE3E60" w:rsidRDefault="00000000">
            <w:r>
              <w:rPr>
                <w:color w:val="1A1A1A"/>
                <w:sz w:val="20"/>
                <w:szCs w:val="20"/>
              </w:rPr>
              <w:t>Power BI dashboard (Who?)</w:t>
            </w:r>
          </w:p>
        </w:tc>
        <w:tc>
          <w:tcPr>
            <w:tcW w:w="340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75A7E98" w14:textId="77777777" w:rsidR="00FE3E60" w:rsidRDefault="00000000">
            <w:r>
              <w:rPr>
                <w:color w:val="1A1A1A"/>
                <w:sz w:val="20"/>
                <w:szCs w:val="20"/>
              </w:rPr>
              <w:t>dashboard/kenya_forests.pbix + screenshots in README</w:t>
            </w:r>
          </w:p>
        </w:tc>
        <w:tc>
          <w:tcPr>
            <w:tcW w:w="246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5B75C45" w14:textId="77777777" w:rsidR="00FE3E60" w:rsidRDefault="00000000">
            <w:r>
              <w:rPr>
                <w:color w:val="1A1A1A"/>
                <w:sz w:val="20"/>
                <w:szCs w:val="20"/>
              </w:rPr>
              <w:t>Yes — include Power BI Service public link</w:t>
            </w:r>
          </w:p>
        </w:tc>
      </w:tr>
      <w:tr w:rsidR="00FE3E60" w14:paraId="23506E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7FFA66" w14:textId="77777777" w:rsidR="00FE3E60" w:rsidRDefault="00000000">
            <w:r>
              <w:rPr>
                <w:color w:val="1A1A1A"/>
                <w:sz w:val="20"/>
                <w:szCs w:val="20"/>
              </w:rPr>
              <w:t>Week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B5D9B2" w14:textId="77777777" w:rsidR="00FE3E60" w:rsidRDefault="00000000">
            <w:r>
              <w:rPr>
                <w:color w:val="1A1A1A"/>
                <w:sz w:val="20"/>
                <w:szCs w:val="20"/>
              </w:rPr>
              <w:t>Python notebook 04 (What next?) + final report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6D55CF" w14:textId="77777777" w:rsidR="00FE3E60" w:rsidRDefault="00000000">
            <w:r>
              <w:rPr>
                <w:color w:val="1A1A1A"/>
                <w:sz w:val="20"/>
                <w:szCs w:val="20"/>
              </w:rPr>
              <w:t>notebooks/04_forecast.ipynb + reports/final_report.md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81CADE" w14:textId="77777777" w:rsidR="00FE3E60" w:rsidRDefault="00000000">
            <w:r>
              <w:rPr>
                <w:color w:val="1A1A1A"/>
                <w:sz w:val="20"/>
                <w:szCs w:val="20"/>
              </w:rPr>
              <w:t>Yes — project complete</w:t>
            </w:r>
          </w:p>
        </w:tc>
      </w:tr>
    </w:tbl>
    <w:p w14:paraId="5FAF0BFD"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19E9859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596BDC26" w14:textId="77777777" w:rsidR="00FE3E60" w:rsidRDefault="00000000">
            <w:r>
              <w:rPr>
                <w:b/>
                <w:bCs/>
                <w:color w:val="1F4E79"/>
                <w:sz w:val="23"/>
                <w:szCs w:val="23"/>
              </w:rPr>
              <w:t>The commit habit that will make you stand out</w:t>
            </w:r>
          </w:p>
        </w:tc>
      </w:tr>
      <w:tr w:rsidR="00FE3E60" w14:paraId="27BC3E1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2EB66E8F" w14:textId="77777777" w:rsidR="00FE3E60" w:rsidRDefault="00FE3E60"/>
        </w:tc>
      </w:tr>
      <w:tr w:rsidR="00FE3E60" w14:paraId="470EDA0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BA6BF89" w14:textId="77777777" w:rsidR="00FE3E60" w:rsidRDefault="00000000">
            <w:r>
              <w:rPr>
                <w:color w:val="1A1A1A"/>
                <w:sz w:val="21"/>
                <w:szCs w:val="21"/>
              </w:rPr>
              <w:t>Commit something to GitHub every single day, even if it is small — a comment added</w:t>
            </w:r>
          </w:p>
        </w:tc>
      </w:tr>
      <w:tr w:rsidR="00FE3E60" w14:paraId="76A543F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1FCF816F" w14:textId="77777777" w:rsidR="00FE3E60" w:rsidRDefault="00000000">
            <w:r>
              <w:rPr>
                <w:color w:val="1A1A1A"/>
                <w:sz w:val="21"/>
                <w:szCs w:val="21"/>
              </w:rPr>
              <w:t>to a SQL script, a markdown edit, a cleaned CSV. Recruiters who look at your GitHub</w:t>
            </w:r>
          </w:p>
        </w:tc>
      </w:tr>
      <w:tr w:rsidR="00FE3E60" w14:paraId="00FA81DF"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3D2CF688" w14:textId="77777777" w:rsidR="00FE3E60" w:rsidRDefault="00000000">
            <w:r>
              <w:rPr>
                <w:color w:val="1A1A1A"/>
                <w:sz w:val="21"/>
                <w:szCs w:val="21"/>
              </w:rPr>
              <w:t>will see an active, disciplined person building something real in real time.</w:t>
            </w:r>
          </w:p>
        </w:tc>
      </w:tr>
      <w:tr w:rsidR="00FE3E60" w14:paraId="48EA5474"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2554FFE9" w14:textId="77777777" w:rsidR="00FE3E60" w:rsidRDefault="00000000">
            <w:r>
              <w:rPr>
                <w:color w:val="1A1A1A"/>
                <w:sz w:val="21"/>
                <w:szCs w:val="21"/>
              </w:rPr>
              <w:t>That is more convincing than any CV bullet point.</w:t>
            </w:r>
          </w:p>
        </w:tc>
      </w:tr>
    </w:tbl>
    <w:p w14:paraId="60B6BE11" w14:textId="77777777" w:rsidR="00FE3E60" w:rsidRDefault="00000000">
      <w:r>
        <w:br w:type="page"/>
      </w:r>
    </w:p>
    <w:p w14:paraId="5DA6851D" w14:textId="77777777" w:rsidR="00FE3E60" w:rsidRDefault="00000000">
      <w:pPr>
        <w:pStyle w:val="Heading1"/>
      </w:pPr>
      <w:r>
        <w:lastRenderedPageBreak/>
        <w:t>6. How — Step-by-Step Execution Guide</w:t>
      </w:r>
    </w:p>
    <w:p w14:paraId="584D9BCD" w14:textId="77777777" w:rsidR="00FE3E60" w:rsidRDefault="00FE3E60">
      <w:pPr>
        <w:pBdr>
          <w:bottom w:val="single" w:sz="4" w:space="1" w:color="2E75B6"/>
        </w:pBdr>
        <w:spacing w:before="140" w:after="140"/>
      </w:pPr>
    </w:p>
    <w:p w14:paraId="345EE163" w14:textId="77777777" w:rsidR="00FE3E60" w:rsidRDefault="00000000">
      <w:pPr>
        <w:pStyle w:val="Heading2"/>
      </w:pPr>
      <w:r>
        <w:t>Phase 0 — GitHub setup (Day 1, morning)</w:t>
      </w:r>
    </w:p>
    <w:p w14:paraId="36F96B9B" w14:textId="77777777" w:rsidR="00FE3E60" w:rsidRDefault="00000000">
      <w:pPr>
        <w:pStyle w:val="Heading3"/>
      </w:pPr>
      <w:r>
        <w:t>Create the repository</w:t>
      </w:r>
    </w:p>
    <w:p w14:paraId="19A1EE94" w14:textId="77777777" w:rsidR="00FE3E60" w:rsidRDefault="00000000">
      <w:pPr>
        <w:pStyle w:val="ListParagraph"/>
        <w:numPr>
          <w:ilvl w:val="0"/>
          <w:numId w:val="3"/>
        </w:numPr>
        <w:spacing w:before="50" w:after="50"/>
      </w:pPr>
      <w:r>
        <w:rPr>
          <w:color w:val="1A1A1A"/>
        </w:rPr>
        <w:t>Go to github.com and sign in</w:t>
      </w:r>
    </w:p>
    <w:p w14:paraId="744A725D" w14:textId="77777777" w:rsidR="00FE3E60" w:rsidRDefault="00000000">
      <w:pPr>
        <w:pStyle w:val="ListParagraph"/>
        <w:numPr>
          <w:ilvl w:val="0"/>
          <w:numId w:val="3"/>
        </w:numPr>
        <w:spacing w:before="50" w:after="50"/>
      </w:pPr>
      <w:r>
        <w:rPr>
          <w:color w:val="1A1A1A"/>
        </w:rPr>
        <w:t>Click New Repository → name it kenya-deforestation-analysis</w:t>
      </w:r>
    </w:p>
    <w:p w14:paraId="67124861" w14:textId="77777777" w:rsidR="00FE3E60" w:rsidRDefault="00000000">
      <w:pPr>
        <w:pStyle w:val="ListParagraph"/>
        <w:numPr>
          <w:ilvl w:val="0"/>
          <w:numId w:val="3"/>
        </w:numPr>
        <w:spacing w:before="50" w:after="50"/>
      </w:pPr>
      <w:r>
        <w:rPr>
          <w:color w:val="1A1A1A"/>
        </w:rPr>
        <w:t>Set to Public, add README.md, add .gitignore: Python, choose MIT License</w:t>
      </w:r>
    </w:p>
    <w:p w14:paraId="436F8EF9" w14:textId="77777777" w:rsidR="00FE3E60" w:rsidRDefault="00000000">
      <w:pPr>
        <w:pStyle w:val="ListParagraph"/>
        <w:numPr>
          <w:ilvl w:val="0"/>
          <w:numId w:val="3"/>
        </w:numPr>
        <w:spacing w:before="50" w:after="50"/>
      </w:pPr>
      <w:r>
        <w:rPr>
          <w:color w:val="1A1A1A"/>
        </w:rPr>
        <w:t>Clone to your laptop: git clone [repo URL]</w:t>
      </w:r>
    </w:p>
    <w:p w14:paraId="29CCC937" w14:textId="77777777" w:rsidR="00FE3E60" w:rsidRDefault="00FE3E60">
      <w:pPr>
        <w:spacing w:before="80" w:after="80"/>
      </w:pPr>
    </w:p>
    <w:p w14:paraId="305005E5" w14:textId="77777777" w:rsidR="00FE3E60" w:rsidRDefault="00000000">
      <w:pPr>
        <w:pStyle w:val="Heading3"/>
      </w:pPr>
      <w:r>
        <w:t>Create the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3485A537"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140" w:type="dxa"/>
              <w:left w:w="200" w:type="dxa"/>
              <w:bottom w:w="50" w:type="dxa"/>
              <w:right w:w="200" w:type="dxa"/>
            </w:tcMar>
          </w:tcPr>
          <w:p w14:paraId="08FEDD8A" w14:textId="77777777" w:rsidR="00FE3E60" w:rsidRDefault="00000000">
            <w:r>
              <w:rPr>
                <w:b/>
                <w:bCs/>
                <w:color w:val="595959"/>
                <w:sz w:val="23"/>
                <w:szCs w:val="23"/>
              </w:rPr>
              <w:t>Folder structure to create</w:t>
            </w:r>
          </w:p>
        </w:tc>
      </w:tr>
      <w:tr w:rsidR="00FE3E60" w14:paraId="1452E53C"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061FFDA9" w14:textId="77777777" w:rsidR="00FE3E60" w:rsidRDefault="00FE3E60"/>
        </w:tc>
      </w:tr>
      <w:tr w:rsidR="00FE3E60" w14:paraId="2D5CC97E"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4B30E20C" w14:textId="77777777" w:rsidR="00FE3E60" w:rsidRDefault="00000000">
            <w:r>
              <w:rPr>
                <w:color w:val="1A1A1A"/>
                <w:sz w:val="21"/>
                <w:szCs w:val="21"/>
              </w:rPr>
              <w:t>kenya-deforestation-analysis/</w:t>
            </w:r>
          </w:p>
        </w:tc>
      </w:tr>
      <w:tr w:rsidR="00FE3E60" w14:paraId="3CB5665C"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5BAAA629" w14:textId="77777777" w:rsidR="00FE3E60" w:rsidRDefault="00000000">
            <w:r>
              <w:rPr>
                <w:color w:val="1A1A1A"/>
                <w:sz w:val="21"/>
                <w:szCs w:val="21"/>
              </w:rPr>
              <w:t xml:space="preserve">  README.md</w:t>
            </w:r>
          </w:p>
        </w:tc>
      </w:tr>
      <w:tr w:rsidR="00FE3E60" w14:paraId="182A0F18"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624ADBE" w14:textId="77777777" w:rsidR="00FE3E60" w:rsidRDefault="00000000">
            <w:r>
              <w:rPr>
                <w:color w:val="1A1A1A"/>
                <w:sz w:val="21"/>
                <w:szCs w:val="21"/>
              </w:rPr>
              <w:t xml:space="preserve">  requirements.txt</w:t>
            </w:r>
          </w:p>
        </w:tc>
      </w:tr>
      <w:tr w:rsidR="00FE3E60" w14:paraId="12975062"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2091C09F" w14:textId="77777777" w:rsidR="00FE3E60" w:rsidRDefault="00000000">
            <w:r>
              <w:rPr>
                <w:color w:val="1A1A1A"/>
                <w:sz w:val="21"/>
                <w:szCs w:val="21"/>
              </w:rPr>
              <w:t xml:space="preserve">  .gitignore</w:t>
            </w:r>
          </w:p>
        </w:tc>
      </w:tr>
      <w:tr w:rsidR="00FE3E60" w14:paraId="0344FB6F"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51F3710E" w14:textId="77777777" w:rsidR="00FE3E60" w:rsidRDefault="00000000">
            <w:r>
              <w:rPr>
                <w:color w:val="1A1A1A"/>
                <w:sz w:val="21"/>
                <w:szCs w:val="21"/>
              </w:rPr>
              <w:t xml:space="preserve">  data/</w:t>
            </w:r>
          </w:p>
        </w:tc>
      </w:tr>
      <w:tr w:rsidR="00FE3E60" w14:paraId="1245A586"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086E8088" w14:textId="77777777" w:rsidR="00FE3E60" w:rsidRDefault="00000000">
            <w:r>
              <w:rPr>
                <w:color w:val="1A1A1A"/>
                <w:sz w:val="21"/>
                <w:szCs w:val="21"/>
              </w:rPr>
              <w:t xml:space="preserve">    raw/          ← downloaded CSVs go here, never edited</w:t>
            </w:r>
          </w:p>
        </w:tc>
      </w:tr>
      <w:tr w:rsidR="00FE3E60" w14:paraId="30813C5F"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4EBAE0F" w14:textId="77777777" w:rsidR="00FE3E60" w:rsidRDefault="00000000">
            <w:r>
              <w:rPr>
                <w:color w:val="1A1A1A"/>
                <w:sz w:val="21"/>
                <w:szCs w:val="21"/>
              </w:rPr>
              <w:t xml:space="preserve">    cleaned/      ← SQL-cleaned output goes here</w:t>
            </w:r>
          </w:p>
        </w:tc>
      </w:tr>
      <w:tr w:rsidR="00FE3E60" w14:paraId="38A7FE95"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68F5CC35" w14:textId="77777777" w:rsidR="00FE3E60" w:rsidRDefault="00000000">
            <w:r>
              <w:rPr>
                <w:color w:val="1A1A1A"/>
                <w:sz w:val="21"/>
                <w:szCs w:val="21"/>
              </w:rPr>
              <w:t xml:space="preserve">    processed/    ← final joined tables for Python and Power BI</w:t>
            </w:r>
          </w:p>
        </w:tc>
      </w:tr>
      <w:tr w:rsidR="00FE3E60" w14:paraId="3569D360"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FDE7CE3" w14:textId="77777777" w:rsidR="00FE3E60" w:rsidRDefault="00000000">
            <w:r>
              <w:rPr>
                <w:color w:val="1A1A1A"/>
                <w:sz w:val="21"/>
                <w:szCs w:val="21"/>
              </w:rPr>
              <w:t xml:space="preserve">  sql/</w:t>
            </w:r>
          </w:p>
        </w:tc>
      </w:tr>
      <w:tr w:rsidR="00FE3E60" w14:paraId="7E008792"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37DEEB95" w14:textId="77777777" w:rsidR="00FE3E60" w:rsidRDefault="00000000">
            <w:r>
              <w:rPr>
                <w:color w:val="1A1A1A"/>
                <w:sz w:val="21"/>
                <w:szCs w:val="21"/>
              </w:rPr>
              <w:t xml:space="preserve">    01_create_tables.sql</w:t>
            </w:r>
          </w:p>
        </w:tc>
      </w:tr>
      <w:tr w:rsidR="00FE3E60" w14:paraId="2D908B9E"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755DE113" w14:textId="77777777" w:rsidR="00FE3E60" w:rsidRDefault="00000000">
            <w:r>
              <w:rPr>
                <w:color w:val="1A1A1A"/>
                <w:sz w:val="21"/>
                <w:szCs w:val="21"/>
              </w:rPr>
              <w:t xml:space="preserve">    02_clean_data.sql</w:t>
            </w:r>
          </w:p>
        </w:tc>
      </w:tr>
      <w:tr w:rsidR="00FE3E60" w14:paraId="11D24E41"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D48EDAA" w14:textId="77777777" w:rsidR="00FE3E60" w:rsidRDefault="00000000">
            <w:r>
              <w:rPr>
                <w:color w:val="1A1A1A"/>
                <w:sz w:val="21"/>
                <w:szCs w:val="21"/>
              </w:rPr>
              <w:t xml:space="preserve">    03_analysis_queries.sql</w:t>
            </w:r>
          </w:p>
        </w:tc>
      </w:tr>
      <w:tr w:rsidR="00FE3E60" w14:paraId="3BFA4049"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4C10CFA1" w14:textId="77777777" w:rsidR="00FE3E60" w:rsidRDefault="00000000">
            <w:r>
              <w:rPr>
                <w:color w:val="1A1A1A"/>
                <w:sz w:val="21"/>
                <w:szCs w:val="21"/>
              </w:rPr>
              <w:t xml:space="preserve">  notebooks/</w:t>
            </w:r>
          </w:p>
        </w:tc>
      </w:tr>
      <w:tr w:rsidR="00FE3E60" w14:paraId="11FBCE2B"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0A810079" w14:textId="77777777" w:rsidR="00FE3E60" w:rsidRDefault="00000000">
            <w:r>
              <w:rPr>
                <w:color w:val="1A1A1A"/>
                <w:sz w:val="21"/>
                <w:szCs w:val="21"/>
              </w:rPr>
              <w:t xml:space="preserve">    01_eda_where.ipynb</w:t>
            </w:r>
          </w:p>
        </w:tc>
      </w:tr>
      <w:tr w:rsidR="00FE3E60" w14:paraId="0144F4A3"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0421018B" w14:textId="77777777" w:rsidR="00FE3E60" w:rsidRDefault="00000000">
            <w:r>
              <w:rPr>
                <w:color w:val="1A1A1A"/>
                <w:sz w:val="21"/>
                <w:szCs w:val="21"/>
              </w:rPr>
              <w:t xml:space="preserve">    02_eda_why.ipynb</w:t>
            </w:r>
          </w:p>
        </w:tc>
      </w:tr>
      <w:tr w:rsidR="00FE3E60" w14:paraId="6C3B9C86"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4D69BB19" w14:textId="77777777" w:rsidR="00FE3E60" w:rsidRDefault="00000000">
            <w:r>
              <w:rPr>
                <w:color w:val="1A1A1A"/>
                <w:sz w:val="21"/>
                <w:szCs w:val="21"/>
              </w:rPr>
              <w:t xml:space="preserve">    04_forecast.ipynb</w:t>
            </w:r>
          </w:p>
        </w:tc>
      </w:tr>
      <w:tr w:rsidR="00FE3E60" w14:paraId="405B0D77"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45F0C24E" w14:textId="77777777" w:rsidR="00FE3E60" w:rsidRDefault="00000000">
            <w:r>
              <w:rPr>
                <w:color w:val="1A1A1A"/>
                <w:sz w:val="21"/>
                <w:szCs w:val="21"/>
              </w:rPr>
              <w:t xml:space="preserve">  dashboard/</w:t>
            </w:r>
          </w:p>
        </w:tc>
      </w:tr>
      <w:tr w:rsidR="00FE3E60" w14:paraId="780E57A5"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002073FD" w14:textId="77777777" w:rsidR="00FE3E60" w:rsidRDefault="00000000">
            <w:r>
              <w:rPr>
                <w:color w:val="1A1A1A"/>
                <w:sz w:val="21"/>
                <w:szCs w:val="21"/>
              </w:rPr>
              <w:t xml:space="preserve">    screenshots/</w:t>
            </w:r>
          </w:p>
        </w:tc>
      </w:tr>
      <w:tr w:rsidR="00FE3E60" w14:paraId="53593294"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5945519F" w14:textId="77777777" w:rsidR="00FE3E60" w:rsidRDefault="00000000">
            <w:r>
              <w:rPr>
                <w:color w:val="1A1A1A"/>
                <w:sz w:val="21"/>
                <w:szCs w:val="21"/>
              </w:rPr>
              <w:t xml:space="preserve">  reports/</w:t>
            </w:r>
          </w:p>
        </w:tc>
      </w:tr>
      <w:tr w:rsidR="00FE3E60" w14:paraId="42587ECD"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FF62E3C" w14:textId="77777777" w:rsidR="00FE3E60" w:rsidRDefault="00000000">
            <w:r>
              <w:rPr>
                <w:color w:val="1A1A1A"/>
                <w:sz w:val="21"/>
                <w:szCs w:val="21"/>
              </w:rPr>
              <w:t xml:space="preserve">    community_context.md   ← Ogiek, Sengwer, gender section</w:t>
            </w:r>
          </w:p>
        </w:tc>
      </w:tr>
      <w:tr w:rsidR="00FE3E60" w14:paraId="5F143280"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5805517E" w14:textId="77777777" w:rsidR="00FE3E60" w:rsidRDefault="00000000">
            <w:r>
              <w:rPr>
                <w:color w:val="1A1A1A"/>
                <w:sz w:val="21"/>
                <w:szCs w:val="21"/>
              </w:rPr>
              <w:t xml:space="preserve">    final_report.md</w:t>
            </w:r>
          </w:p>
        </w:tc>
      </w:tr>
    </w:tbl>
    <w:p w14:paraId="24E24FA3" w14:textId="77777777" w:rsidR="00FE3E60" w:rsidRDefault="00FE3E60">
      <w:pPr>
        <w:spacing w:before="80" w:after="80"/>
      </w:pPr>
    </w:p>
    <w:p w14:paraId="1915F2B7" w14:textId="77777777" w:rsidR="00FE3E60" w:rsidRDefault="00000000">
      <w:pPr>
        <w:pStyle w:val="Heading3"/>
      </w:pPr>
      <w:r>
        <w:t>README structure (write this on Day 1)</w:t>
      </w:r>
    </w:p>
    <w:p w14:paraId="7A0D096E" w14:textId="77777777" w:rsidR="00FE3E60" w:rsidRDefault="00000000">
      <w:pPr>
        <w:pStyle w:val="ListParagraph"/>
        <w:numPr>
          <w:ilvl w:val="0"/>
          <w:numId w:val="2"/>
        </w:numPr>
        <w:spacing w:before="50" w:after="50"/>
      </w:pPr>
      <w:r>
        <w:rPr>
          <w:color w:val="1A1A1A"/>
        </w:rPr>
        <w:lastRenderedPageBreak/>
        <w:t>One sentence: what this project is and whose story it tells</w:t>
      </w:r>
    </w:p>
    <w:p w14:paraId="612FAE94" w14:textId="77777777" w:rsidR="00FE3E60" w:rsidRDefault="00000000">
      <w:pPr>
        <w:pStyle w:val="ListParagraph"/>
        <w:numPr>
          <w:ilvl w:val="0"/>
          <w:numId w:val="2"/>
        </w:numPr>
        <w:spacing w:before="50" w:after="50"/>
      </w:pPr>
      <w:r>
        <w:rPr>
          <w:color w:val="1A1A1A"/>
        </w:rPr>
        <w:t>The master research question in quotes</w:t>
      </w:r>
    </w:p>
    <w:p w14:paraId="7D495A13" w14:textId="77777777" w:rsidR="00FE3E60" w:rsidRDefault="00000000">
      <w:pPr>
        <w:pStyle w:val="ListParagraph"/>
        <w:numPr>
          <w:ilvl w:val="0"/>
          <w:numId w:val="2"/>
        </w:numPr>
        <w:spacing w:before="50" w:after="50"/>
      </w:pPr>
      <w:r>
        <w:rPr>
          <w:color w:val="1A1A1A"/>
        </w:rPr>
        <w:t>A placeholder section: 'Key findings' — fill in as you build</w:t>
      </w:r>
    </w:p>
    <w:p w14:paraId="021183D7" w14:textId="77777777" w:rsidR="00FE3E60" w:rsidRDefault="00000000">
      <w:pPr>
        <w:pStyle w:val="ListParagraph"/>
        <w:numPr>
          <w:ilvl w:val="0"/>
          <w:numId w:val="2"/>
        </w:numPr>
        <w:spacing w:before="50" w:after="50"/>
      </w:pPr>
      <w:r>
        <w:rPr>
          <w:color w:val="1A1A1A"/>
        </w:rPr>
        <w:t>Data sources table with links</w:t>
      </w:r>
    </w:p>
    <w:p w14:paraId="74FB892C" w14:textId="77777777" w:rsidR="00FE3E60" w:rsidRDefault="00000000">
      <w:pPr>
        <w:pStyle w:val="ListParagraph"/>
        <w:numPr>
          <w:ilvl w:val="0"/>
          <w:numId w:val="2"/>
        </w:numPr>
        <w:spacing w:before="50" w:after="50"/>
      </w:pPr>
      <w:r>
        <w:rPr>
          <w:color w:val="1A1A1A"/>
        </w:rPr>
        <w:t>How to reproduce: install requirements, run SQL, run notebooks</w:t>
      </w:r>
    </w:p>
    <w:p w14:paraId="70CA546B" w14:textId="77777777" w:rsidR="00FE3E60" w:rsidRDefault="00000000">
      <w:pPr>
        <w:pStyle w:val="ListParagraph"/>
        <w:numPr>
          <w:ilvl w:val="0"/>
          <w:numId w:val="2"/>
        </w:numPr>
        <w:spacing w:before="50" w:after="50"/>
      </w:pPr>
      <w:r>
        <w:rPr>
          <w:color w:val="1A1A1A"/>
        </w:rPr>
        <w:t>A placeholder for the Power BI dashboard screenshot</w:t>
      </w:r>
    </w:p>
    <w:p w14:paraId="1D159252" w14:textId="77777777" w:rsidR="00FE3E60" w:rsidRDefault="00000000">
      <w:pPr>
        <w:pStyle w:val="ListParagraph"/>
        <w:numPr>
          <w:ilvl w:val="0"/>
          <w:numId w:val="2"/>
        </w:numPr>
        <w:spacing w:before="50" w:after="50"/>
      </w:pPr>
      <w:r>
        <w:rPr>
          <w:color w:val="1A1A1A"/>
        </w:rPr>
        <w:t>Author bio: two sentences, include KFS and NEMA experience</w:t>
      </w:r>
    </w:p>
    <w:p w14:paraId="5F9B1A98" w14:textId="77777777" w:rsidR="00FE3E60" w:rsidRDefault="00FE3E60">
      <w:pPr>
        <w:spacing w:before="80" w:after="80"/>
      </w:pPr>
    </w:p>
    <w:p w14:paraId="5C582C02" w14:textId="77777777" w:rsidR="00FE3E60" w:rsidRDefault="00000000">
      <w:pPr>
        <w:pStyle w:val="Heading2"/>
      </w:pPr>
      <w:r>
        <w:t>Phase 1 — Data download (Day 1, afternoon)</w:t>
      </w:r>
    </w:p>
    <w:p w14:paraId="3D9D2D0E" w14:textId="77777777" w:rsidR="00FE3E60" w:rsidRDefault="00000000">
      <w:pPr>
        <w:spacing w:before="80" w:after="80"/>
      </w:pPr>
      <w:r>
        <w:rPr>
          <w:color w:val="1A1A1A"/>
        </w:rPr>
        <w:t>Follow the download instructions in Section 4 exactly. Do not rename files differently from the names in the checklist. Consistent naming matters when your SQL scripts reference file paths.</w:t>
      </w:r>
    </w:p>
    <w:p w14:paraId="51D6543E" w14:textId="77777777" w:rsidR="00FE3E60" w:rsidRDefault="00FE3E60">
      <w:pPr>
        <w:spacing w:before="80" w:after="80"/>
      </w:pPr>
    </w:p>
    <w:p w14:paraId="266AA66B" w14:textId="77777777" w:rsidR="00FE3E60" w:rsidRDefault="00000000">
      <w:pPr>
        <w:spacing w:before="80" w:after="80"/>
      </w:pPr>
      <w:r>
        <w:rPr>
          <w:color w:val="1A1A1A"/>
        </w:rPr>
        <w:t>After downloading, open each CSV in a spreadsheet viewer and do a quick sanity check:</w:t>
      </w:r>
    </w:p>
    <w:p w14:paraId="647F0CD1" w14:textId="77777777" w:rsidR="00FE3E60" w:rsidRDefault="00000000">
      <w:pPr>
        <w:pStyle w:val="ListParagraph"/>
        <w:numPr>
          <w:ilvl w:val="0"/>
          <w:numId w:val="2"/>
        </w:numPr>
        <w:spacing w:before="50" w:after="50"/>
      </w:pPr>
      <w:r>
        <w:rPr>
          <w:color w:val="1A1A1A"/>
        </w:rPr>
        <w:t>Does the GFW file have a column for county/region name?</w:t>
      </w:r>
    </w:p>
    <w:p w14:paraId="791BA5BC" w14:textId="77777777" w:rsidR="00FE3E60" w:rsidRDefault="00000000">
      <w:pPr>
        <w:pStyle w:val="ListParagraph"/>
        <w:numPr>
          <w:ilvl w:val="0"/>
          <w:numId w:val="2"/>
        </w:numPr>
        <w:spacing w:before="50" w:after="50"/>
      </w:pPr>
      <w:r>
        <w:rPr>
          <w:color w:val="1A1A1A"/>
        </w:rPr>
        <w:t>Does it have a year column and a loss column in hectares?</w:t>
      </w:r>
    </w:p>
    <w:p w14:paraId="34B20825" w14:textId="77777777" w:rsidR="00FE3E60" w:rsidRDefault="00000000">
      <w:pPr>
        <w:pStyle w:val="ListParagraph"/>
        <w:numPr>
          <w:ilvl w:val="0"/>
          <w:numId w:val="2"/>
        </w:numPr>
        <w:spacing w:before="50" w:after="50"/>
      </w:pPr>
      <w:r>
        <w:rPr>
          <w:color w:val="1A1A1A"/>
        </w:rPr>
        <w:t>Are all 47 counties present or only some?</w:t>
      </w:r>
    </w:p>
    <w:p w14:paraId="2CEF4E2E" w14:textId="77777777" w:rsidR="00FE3E60" w:rsidRDefault="00000000">
      <w:pPr>
        <w:pStyle w:val="ListParagraph"/>
        <w:numPr>
          <w:ilvl w:val="0"/>
          <w:numId w:val="2"/>
        </w:numPr>
        <w:spacing w:before="50" w:after="50"/>
      </w:pPr>
      <w:r>
        <w:rPr>
          <w:color w:val="1A1A1A"/>
        </w:rPr>
        <w:t>Are there obvious errors: negative values, years outside 2001–2024, missing data?</w:t>
      </w:r>
    </w:p>
    <w:p w14:paraId="73971346" w14:textId="77777777" w:rsidR="00FE3E60" w:rsidRDefault="00000000">
      <w:pPr>
        <w:spacing w:before="80" w:after="80"/>
      </w:pPr>
      <w:r>
        <w:rPr>
          <w:color w:val="1A1A1A"/>
        </w:rPr>
        <w:t>Note any issues in a file called data/raw/DATA_NOTES.md before you start cleaning.</w:t>
      </w:r>
    </w:p>
    <w:p w14:paraId="05CB5919" w14:textId="77777777" w:rsidR="00FE3E60" w:rsidRDefault="00FE3E60">
      <w:pPr>
        <w:spacing w:before="80" w:after="80"/>
      </w:pPr>
    </w:p>
    <w:p w14:paraId="6525C083" w14:textId="77777777" w:rsidR="00FE3E60" w:rsidRDefault="00000000">
      <w:pPr>
        <w:pStyle w:val="Heading2"/>
      </w:pPr>
      <w:r>
        <w:t>Phase 2 — SQL (Days 2–5)</w:t>
      </w:r>
    </w:p>
    <w:p w14:paraId="745756C6" w14:textId="77777777" w:rsidR="00FE3E60" w:rsidRDefault="00000000">
      <w:pPr>
        <w:pStyle w:val="Heading3"/>
      </w:pPr>
      <w:r>
        <w:t>Tools needed</w:t>
      </w:r>
    </w:p>
    <w:p w14:paraId="55A8ED6E" w14:textId="77777777" w:rsidR="00FE3E60" w:rsidRDefault="00000000">
      <w:pPr>
        <w:pStyle w:val="ListParagraph"/>
        <w:numPr>
          <w:ilvl w:val="0"/>
          <w:numId w:val="2"/>
        </w:numPr>
        <w:spacing w:before="50" w:after="50"/>
      </w:pPr>
      <w:r>
        <w:rPr>
          <w:color w:val="1A1A1A"/>
        </w:rPr>
        <w:t>DB Browser for SQLite — free desktop app, download at sqlitebrowser.org</w:t>
      </w:r>
    </w:p>
    <w:p w14:paraId="4CA96668" w14:textId="77777777" w:rsidR="00FE3E60" w:rsidRDefault="00000000">
      <w:pPr>
        <w:pStyle w:val="ListParagraph"/>
        <w:numPr>
          <w:ilvl w:val="0"/>
          <w:numId w:val="2"/>
        </w:numPr>
        <w:spacing w:before="50" w:after="50"/>
      </w:pPr>
      <w:r>
        <w:rPr>
          <w:color w:val="1A1A1A"/>
        </w:rPr>
        <w:t>Or PostgreSQL if you prefer a full database engine</w:t>
      </w:r>
    </w:p>
    <w:p w14:paraId="19CA8EA2" w14:textId="77777777" w:rsidR="00FE3E60" w:rsidRDefault="00000000">
      <w:pPr>
        <w:pStyle w:val="ListParagraph"/>
        <w:numPr>
          <w:ilvl w:val="0"/>
          <w:numId w:val="2"/>
        </w:numPr>
        <w:spacing w:before="50" w:after="50"/>
      </w:pPr>
      <w:r>
        <w:rPr>
          <w:color w:val="1A1A1A"/>
        </w:rPr>
        <w:t>SQLite is recommended — no server setup, files are portable, works offline</w:t>
      </w:r>
    </w:p>
    <w:p w14:paraId="0ACE9115" w14:textId="77777777" w:rsidR="00FE3E60" w:rsidRDefault="00FE3E60">
      <w:pPr>
        <w:spacing w:before="80" w:after="80"/>
      </w:pPr>
    </w:p>
    <w:p w14:paraId="31A076E5" w14:textId="77777777" w:rsidR="00FE3E60" w:rsidRDefault="00000000">
      <w:pPr>
        <w:pStyle w:val="Heading3"/>
      </w:pPr>
      <w:r>
        <w:t>01_create_tables.sql — what to write</w:t>
      </w:r>
    </w:p>
    <w:p w14:paraId="73FE05BB" w14:textId="77777777" w:rsidR="00FE3E60" w:rsidRDefault="00000000">
      <w:pPr>
        <w:pStyle w:val="ListParagraph"/>
        <w:numPr>
          <w:ilvl w:val="0"/>
          <w:numId w:val="2"/>
        </w:numPr>
        <w:spacing w:before="50" w:after="50"/>
      </w:pPr>
      <w:r>
        <w:rPr>
          <w:color w:val="1A1A1A"/>
        </w:rPr>
        <w:t>CREATE TABLE statements for each of your five imported tables</w:t>
      </w:r>
    </w:p>
    <w:p w14:paraId="732ECF44" w14:textId="77777777" w:rsidR="00FE3E60" w:rsidRDefault="00000000">
      <w:pPr>
        <w:pStyle w:val="ListParagraph"/>
        <w:numPr>
          <w:ilvl w:val="0"/>
          <w:numId w:val="2"/>
        </w:numPr>
        <w:spacing w:before="50" w:after="50"/>
      </w:pPr>
      <w:r>
        <w:rPr>
          <w:color w:val="1A1A1A"/>
        </w:rPr>
        <w:t>Use explicit column types: TEXT for names, INTEGER for years, REAL for hectares</w:t>
      </w:r>
    </w:p>
    <w:p w14:paraId="65D2591D" w14:textId="77777777" w:rsidR="00FE3E60" w:rsidRDefault="00000000">
      <w:pPr>
        <w:pStyle w:val="ListParagraph"/>
        <w:numPr>
          <w:ilvl w:val="0"/>
          <w:numId w:val="2"/>
        </w:numPr>
        <w:spacing w:before="50" w:after="50"/>
      </w:pPr>
      <w:r>
        <w:rPr>
          <w:color w:val="1A1A1A"/>
        </w:rPr>
        <w:t>Add comments above each table explaining the source</w:t>
      </w:r>
    </w:p>
    <w:p w14:paraId="51B19FA6" w14:textId="77777777" w:rsidR="00FE3E60" w:rsidRDefault="00FE3E60">
      <w:pPr>
        <w:spacing w:before="80" w:after="80"/>
      </w:pPr>
    </w:p>
    <w:p w14:paraId="264695A6" w14:textId="77777777" w:rsidR="00FE3E60" w:rsidRDefault="00000000">
      <w:pPr>
        <w:pStyle w:val="Heading3"/>
      </w:pPr>
      <w:r>
        <w:t>02_clean_data.sql — what to do</w:t>
      </w:r>
    </w:p>
    <w:p w14:paraId="7CE7BBD2" w14:textId="77777777" w:rsidR="00FE3E60" w:rsidRDefault="00000000">
      <w:pPr>
        <w:pStyle w:val="ListParagraph"/>
        <w:numPr>
          <w:ilvl w:val="0"/>
          <w:numId w:val="2"/>
        </w:numPr>
        <w:spacing w:before="50" w:after="50"/>
      </w:pPr>
      <w:r>
        <w:rPr>
          <w:color w:val="1A1A1A"/>
        </w:rPr>
        <w:t>Remove rows where loss_ha IS NULL or loss_ha = 0</w:t>
      </w:r>
    </w:p>
    <w:p w14:paraId="611D622B" w14:textId="77777777" w:rsidR="00FE3E60" w:rsidRDefault="00000000">
      <w:pPr>
        <w:pStyle w:val="ListParagraph"/>
        <w:numPr>
          <w:ilvl w:val="0"/>
          <w:numId w:val="2"/>
        </w:numPr>
        <w:spacing w:before="50" w:after="50"/>
      </w:pPr>
      <w:r>
        <w:rPr>
          <w:color w:val="1A1A1A"/>
        </w:rPr>
        <w:t>Standardise county names — check for spelling variants (e.g. 'Murang’a' vs 'Muranga')</w:t>
      </w:r>
    </w:p>
    <w:p w14:paraId="3F4C07A1" w14:textId="77777777" w:rsidR="00FE3E60" w:rsidRDefault="00000000">
      <w:pPr>
        <w:pStyle w:val="ListParagraph"/>
        <w:numPr>
          <w:ilvl w:val="0"/>
          <w:numId w:val="2"/>
        </w:numPr>
        <w:spacing w:before="50" w:after="50"/>
      </w:pPr>
      <w:r>
        <w:rPr>
          <w:color w:val="1A1A1A"/>
        </w:rPr>
        <w:t>Filter GFW data to Kenya only if the raw file contains other countries</w:t>
      </w:r>
    </w:p>
    <w:p w14:paraId="62CD7691" w14:textId="77777777" w:rsidR="00FE3E60" w:rsidRDefault="00000000">
      <w:pPr>
        <w:pStyle w:val="ListParagraph"/>
        <w:numPr>
          <w:ilvl w:val="0"/>
          <w:numId w:val="2"/>
        </w:numPr>
        <w:spacing w:before="50" w:after="50"/>
      </w:pPr>
      <w:r>
        <w:rPr>
          <w:color w:val="1A1A1A"/>
        </w:rPr>
        <w:t>Cast the year column to INTEGER</w:t>
      </w:r>
    </w:p>
    <w:p w14:paraId="7F4A72A9" w14:textId="77777777" w:rsidR="00FE3E60" w:rsidRDefault="00000000">
      <w:pPr>
        <w:pStyle w:val="ListParagraph"/>
        <w:numPr>
          <w:ilvl w:val="0"/>
          <w:numId w:val="2"/>
        </w:numPr>
        <w:spacing w:before="50" w:after="50"/>
      </w:pPr>
      <w:r>
        <w:rPr>
          <w:color w:val="1A1A1A"/>
        </w:rPr>
        <w:t>Remove duplicate rows using DISTINCT</w:t>
      </w:r>
    </w:p>
    <w:p w14:paraId="661DC35D" w14:textId="77777777" w:rsidR="00FE3E60" w:rsidRDefault="00000000">
      <w:pPr>
        <w:pStyle w:val="ListParagraph"/>
        <w:numPr>
          <w:ilvl w:val="0"/>
          <w:numId w:val="2"/>
        </w:numPr>
        <w:spacing w:before="50" w:after="50"/>
      </w:pPr>
      <w:r>
        <w:rPr>
          <w:color w:val="1A1A1A"/>
        </w:rPr>
        <w:t>Export a clean master table: county, year, loss_ha, driver</w:t>
      </w:r>
    </w:p>
    <w:p w14:paraId="1EDCBE4C" w14:textId="77777777" w:rsidR="00FE3E60" w:rsidRDefault="00000000">
      <w:pPr>
        <w:pStyle w:val="ListParagraph"/>
        <w:numPr>
          <w:ilvl w:val="0"/>
          <w:numId w:val="2"/>
        </w:numPr>
        <w:spacing w:before="50" w:after="50"/>
      </w:pPr>
      <w:r>
        <w:rPr>
          <w:color w:val="1A1A1A"/>
        </w:rPr>
        <w:lastRenderedPageBreak/>
        <w:t>Save output to data/cleaned/gfw_clean.csv</w:t>
      </w:r>
    </w:p>
    <w:p w14:paraId="157D3896" w14:textId="77777777" w:rsidR="00FE3E60" w:rsidRDefault="00FE3E60">
      <w:pPr>
        <w:spacing w:before="80" w:after="80"/>
      </w:pPr>
    </w:p>
    <w:p w14:paraId="7FF09733" w14:textId="77777777" w:rsidR="00FE3E60" w:rsidRDefault="00000000">
      <w:pPr>
        <w:pStyle w:val="Heading3"/>
      </w:pPr>
      <w:r>
        <w:t>03_analysis_queries.sql — Chapter 1 questions</w:t>
      </w:r>
    </w:p>
    <w:p w14:paraId="4BE56F05" w14:textId="77777777" w:rsidR="00FE3E60" w:rsidRDefault="00000000">
      <w:pPr>
        <w:pStyle w:val="ListParagraph"/>
        <w:numPr>
          <w:ilvl w:val="0"/>
          <w:numId w:val="2"/>
        </w:numPr>
        <w:spacing w:before="50" w:after="50"/>
      </w:pPr>
      <w:r>
        <w:rPr>
          <w:color w:val="1A1A1A"/>
        </w:rPr>
        <w:t>Total loss per county 2001–2024, ordered descending — this gives your county ranking</w:t>
      </w:r>
    </w:p>
    <w:p w14:paraId="3BE0F772" w14:textId="77777777" w:rsidR="00FE3E60" w:rsidRDefault="00000000">
      <w:pPr>
        <w:pStyle w:val="ListParagraph"/>
        <w:numPr>
          <w:ilvl w:val="0"/>
          <w:numId w:val="2"/>
        </w:numPr>
        <w:spacing w:before="50" w:after="50"/>
      </w:pPr>
      <w:r>
        <w:rPr>
          <w:color w:val="1A1A1A"/>
        </w:rPr>
        <w:t>Average annual loss per county</w:t>
      </w:r>
    </w:p>
    <w:p w14:paraId="4081A815" w14:textId="77777777" w:rsidR="00FE3E60" w:rsidRDefault="00000000">
      <w:pPr>
        <w:pStyle w:val="ListParagraph"/>
        <w:numPr>
          <w:ilvl w:val="0"/>
          <w:numId w:val="2"/>
        </w:numPr>
        <w:spacing w:before="50" w:after="50"/>
      </w:pPr>
      <w:r>
        <w:rPr>
          <w:color w:val="1A1A1A"/>
        </w:rPr>
        <w:t>Top 10 counties by cumulative loss</w:t>
      </w:r>
    </w:p>
    <w:p w14:paraId="4919F509" w14:textId="77777777" w:rsidR="00FE3E60" w:rsidRDefault="00000000">
      <w:pPr>
        <w:pStyle w:val="ListParagraph"/>
        <w:numPr>
          <w:ilvl w:val="0"/>
          <w:numId w:val="2"/>
        </w:numPr>
        <w:spacing w:before="50" w:after="50"/>
      </w:pPr>
      <w:r>
        <w:rPr>
          <w:color w:val="1A1A1A"/>
        </w:rPr>
        <w:t>National total loss per year — this gives your trend line</w:t>
      </w:r>
    </w:p>
    <w:p w14:paraId="03DA3815" w14:textId="77777777" w:rsidR="00FE3E60" w:rsidRDefault="00000000">
      <w:pPr>
        <w:pStyle w:val="ListParagraph"/>
        <w:numPr>
          <w:ilvl w:val="0"/>
          <w:numId w:val="2"/>
        </w:numPr>
        <w:spacing w:before="50" w:after="50"/>
      </w:pPr>
      <w:r>
        <w:rPr>
          <w:color w:val="1A1A1A"/>
        </w:rPr>
        <w:t>Compare two periods: 2001–2012 vs 2013–2024 — is loss accelerating or slowing?</w:t>
      </w:r>
    </w:p>
    <w:p w14:paraId="65A640FD" w14:textId="77777777" w:rsidR="00FE3E60" w:rsidRDefault="00000000">
      <w:pPr>
        <w:pStyle w:val="ListParagraph"/>
        <w:numPr>
          <w:ilvl w:val="0"/>
          <w:numId w:val="2"/>
        </w:numPr>
        <w:spacing w:before="50" w:after="50"/>
      </w:pPr>
      <w:r>
        <w:rPr>
          <w:color w:val="1A1A1A"/>
        </w:rPr>
        <w:t>Loss by dominant driver nationally — what is the single biggest cause?</w:t>
      </w:r>
    </w:p>
    <w:p w14:paraId="36180F10" w14:textId="77777777" w:rsidR="00FE3E60" w:rsidRDefault="00FE3E60">
      <w:pPr>
        <w:spacing w:before="80" w:after="80"/>
      </w:pPr>
    </w:p>
    <w:p w14:paraId="5406BAE5" w14:textId="77777777" w:rsidR="00FE3E60" w:rsidRDefault="00000000">
      <w:pPr>
        <w:pStyle w:val="Heading2"/>
      </w:pPr>
      <w:r>
        <w:t>Phase 3 — Python notebooks (Days 6–14)</w:t>
      </w:r>
    </w:p>
    <w:p w14:paraId="213CB41E" w14:textId="77777777" w:rsidR="00FE3E60" w:rsidRDefault="00000000">
      <w:pPr>
        <w:pStyle w:val="Heading3"/>
      </w:pPr>
      <w:r>
        <w:t>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3450A72B"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140" w:type="dxa"/>
              <w:left w:w="200" w:type="dxa"/>
              <w:bottom w:w="50" w:type="dxa"/>
              <w:right w:w="200" w:type="dxa"/>
            </w:tcMar>
          </w:tcPr>
          <w:p w14:paraId="30D69CF8" w14:textId="77777777" w:rsidR="00FE3E60" w:rsidRDefault="00000000">
            <w:r>
              <w:rPr>
                <w:b/>
                <w:bCs/>
                <w:color w:val="595959"/>
                <w:sz w:val="23"/>
                <w:szCs w:val="23"/>
              </w:rPr>
              <w:t>requirements.txt</w:t>
            </w:r>
          </w:p>
        </w:tc>
      </w:tr>
      <w:tr w:rsidR="00FE3E60" w14:paraId="0334BD53"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529E4A1" w14:textId="77777777" w:rsidR="00FE3E60" w:rsidRDefault="00FE3E60"/>
        </w:tc>
      </w:tr>
      <w:tr w:rsidR="00FE3E60" w14:paraId="22DAABA7"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94FBB8C" w14:textId="77777777" w:rsidR="00FE3E60" w:rsidRDefault="00000000">
            <w:r>
              <w:rPr>
                <w:color w:val="1A1A1A"/>
                <w:sz w:val="21"/>
                <w:szCs w:val="21"/>
              </w:rPr>
              <w:t>pandas==2.1.0</w:t>
            </w:r>
          </w:p>
        </w:tc>
      </w:tr>
      <w:tr w:rsidR="00FE3E60" w14:paraId="74C80CCF"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39F7DC37" w14:textId="77777777" w:rsidR="00FE3E60" w:rsidRDefault="00000000">
            <w:r>
              <w:rPr>
                <w:color w:val="1A1A1A"/>
                <w:sz w:val="21"/>
                <w:szCs w:val="21"/>
              </w:rPr>
              <w:t>numpy==1.26.0</w:t>
            </w:r>
          </w:p>
        </w:tc>
      </w:tr>
      <w:tr w:rsidR="00FE3E60" w14:paraId="566139C9"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39A05171" w14:textId="77777777" w:rsidR="00FE3E60" w:rsidRDefault="00000000">
            <w:r>
              <w:rPr>
                <w:color w:val="1A1A1A"/>
                <w:sz w:val="21"/>
                <w:szCs w:val="21"/>
              </w:rPr>
              <w:t>matplotlib==3.8.0</w:t>
            </w:r>
          </w:p>
        </w:tc>
      </w:tr>
      <w:tr w:rsidR="00FE3E60" w14:paraId="7C5AB333"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6AF2B6C6" w14:textId="77777777" w:rsidR="00FE3E60" w:rsidRDefault="00000000">
            <w:r>
              <w:rPr>
                <w:color w:val="1A1A1A"/>
                <w:sz w:val="21"/>
                <w:szCs w:val="21"/>
              </w:rPr>
              <w:t>seaborn==0.13.0</w:t>
            </w:r>
          </w:p>
        </w:tc>
      </w:tr>
      <w:tr w:rsidR="00FE3E60" w14:paraId="298EA8F9"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3E99B3AC" w14:textId="77777777" w:rsidR="00FE3E60" w:rsidRDefault="00000000">
            <w:r>
              <w:rPr>
                <w:color w:val="1A1A1A"/>
                <w:sz w:val="21"/>
                <w:szCs w:val="21"/>
              </w:rPr>
              <w:t>plotly==5.17.0</w:t>
            </w:r>
          </w:p>
        </w:tc>
      </w:tr>
      <w:tr w:rsidR="00FE3E60" w14:paraId="38584DA3"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60F529FA" w14:textId="77777777" w:rsidR="00FE3E60" w:rsidRDefault="00000000">
            <w:r>
              <w:rPr>
                <w:color w:val="1A1A1A"/>
                <w:sz w:val="21"/>
                <w:szCs w:val="21"/>
              </w:rPr>
              <w:t>scikit-learn==1.3.0</w:t>
            </w:r>
          </w:p>
        </w:tc>
      </w:tr>
      <w:tr w:rsidR="00FE3E60" w14:paraId="60CFD093"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2EA73CAF" w14:textId="77777777" w:rsidR="00FE3E60" w:rsidRDefault="00000000">
            <w:r>
              <w:rPr>
                <w:color w:val="1A1A1A"/>
                <w:sz w:val="21"/>
                <w:szCs w:val="21"/>
              </w:rPr>
              <w:t>statsmodels==0.14.0</w:t>
            </w:r>
          </w:p>
        </w:tc>
      </w:tr>
      <w:tr w:rsidR="00FE3E60" w14:paraId="489C52C0"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F8190CA" w14:textId="77777777" w:rsidR="00FE3E60" w:rsidRDefault="00000000">
            <w:r>
              <w:rPr>
                <w:color w:val="1A1A1A"/>
                <w:sz w:val="21"/>
                <w:szCs w:val="21"/>
              </w:rPr>
              <w:t>jupyter==1.0.0</w:t>
            </w:r>
          </w:p>
        </w:tc>
      </w:tr>
      <w:tr w:rsidR="00FE3E60" w14:paraId="3EC6C72D"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301F6086" w14:textId="77777777" w:rsidR="00FE3E60" w:rsidRDefault="00000000">
            <w:r>
              <w:rPr>
                <w:color w:val="1A1A1A"/>
                <w:sz w:val="21"/>
                <w:szCs w:val="21"/>
              </w:rPr>
              <w:t>openpyxl==3.1.2</w:t>
            </w:r>
          </w:p>
        </w:tc>
      </w:tr>
      <w:tr w:rsidR="00FE3E60" w14:paraId="5DAB5B03"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6AD3E2A9" w14:textId="77777777" w:rsidR="00FE3E60" w:rsidRDefault="00FE3E60"/>
        </w:tc>
      </w:tr>
      <w:tr w:rsidR="00FE3E60" w14:paraId="5F4AD9FD" w14:textId="77777777">
        <w:tc>
          <w:tcPr>
            <w:tcW w:w="9360" w:type="dxa"/>
            <w:tcBorders>
              <w:top w:val="none" w:sz="0" w:space="0" w:color="FFFFFF"/>
              <w:left w:val="none" w:sz="0" w:space="0" w:color="FFFFFF"/>
              <w:bottom w:val="none" w:sz="0" w:space="0" w:color="FFFFFF"/>
              <w:right w:val="none" w:sz="0" w:space="0" w:color="FFFFFF"/>
            </w:tcBorders>
            <w:shd w:val="clear" w:color="auto" w:fill="F4F4F4"/>
            <w:tcMar>
              <w:top w:w="50" w:type="dxa"/>
              <w:left w:w="200" w:type="dxa"/>
              <w:bottom w:w="50" w:type="dxa"/>
              <w:right w:w="200" w:type="dxa"/>
            </w:tcMar>
          </w:tcPr>
          <w:p w14:paraId="11CF7868" w14:textId="77777777" w:rsidR="00FE3E60" w:rsidRDefault="00000000">
            <w:r>
              <w:rPr>
                <w:color w:val="1A1A1A"/>
                <w:sz w:val="21"/>
                <w:szCs w:val="21"/>
              </w:rPr>
              <w:t>Install with:  pip install -r requirements.txt</w:t>
            </w:r>
          </w:p>
        </w:tc>
      </w:tr>
    </w:tbl>
    <w:p w14:paraId="55999F31" w14:textId="77777777" w:rsidR="00FE3E60" w:rsidRDefault="00FE3E60">
      <w:pPr>
        <w:spacing w:before="80" w:after="80"/>
      </w:pPr>
    </w:p>
    <w:p w14:paraId="017D044E" w14:textId="77777777" w:rsidR="00FE3E60" w:rsidRDefault="00000000">
      <w:pPr>
        <w:pStyle w:val="Heading3"/>
      </w:pPr>
      <w:r>
        <w:t>Notebook 01 — Where? (01_eda_where.ipynb)</w:t>
      </w:r>
    </w:p>
    <w:p w14:paraId="341ACE39" w14:textId="77777777" w:rsidR="00FE3E60" w:rsidRDefault="00000000">
      <w:pPr>
        <w:pStyle w:val="ListParagraph"/>
        <w:numPr>
          <w:ilvl w:val="0"/>
          <w:numId w:val="3"/>
        </w:numPr>
        <w:spacing w:before="50" w:after="50"/>
      </w:pPr>
      <w:r>
        <w:rPr>
          <w:color w:val="1A1A1A"/>
        </w:rPr>
        <w:t>Load data/cleaned/gfw_clean.csv into pandas</w:t>
      </w:r>
    </w:p>
    <w:p w14:paraId="036628CB" w14:textId="77777777" w:rsidR="00FE3E60" w:rsidRDefault="00000000">
      <w:pPr>
        <w:pStyle w:val="ListParagraph"/>
        <w:numPr>
          <w:ilvl w:val="0"/>
          <w:numId w:val="3"/>
        </w:numPr>
        <w:spacing w:before="50" w:after="50"/>
      </w:pPr>
      <w:r>
        <w:rPr>
          <w:color w:val="1A1A1A"/>
        </w:rPr>
        <w:t>Bar chart: top 10 counties by total loss 2001–2024 — horizontal bars, sorted, county names on Y axis</w:t>
      </w:r>
    </w:p>
    <w:p w14:paraId="0137A8B0" w14:textId="77777777" w:rsidR="00FE3E60" w:rsidRDefault="00000000">
      <w:pPr>
        <w:pStyle w:val="ListParagraph"/>
        <w:numPr>
          <w:ilvl w:val="0"/>
          <w:numId w:val="3"/>
        </w:numPr>
        <w:spacing w:before="50" w:after="50"/>
      </w:pPr>
      <w:r>
        <w:rPr>
          <w:color w:val="1A1A1A"/>
        </w:rPr>
        <w:t>Line chart: national total loss per year — add a trend line, annotate the 2018 logging ban</w:t>
      </w:r>
    </w:p>
    <w:p w14:paraId="4F4F14DB" w14:textId="77777777" w:rsidR="00FE3E60" w:rsidRDefault="00000000">
      <w:pPr>
        <w:pStyle w:val="ListParagraph"/>
        <w:numPr>
          <w:ilvl w:val="0"/>
          <w:numId w:val="3"/>
        </w:numPr>
        <w:spacing w:before="50" w:after="50"/>
      </w:pPr>
      <w:r>
        <w:rPr>
          <w:color w:val="1A1A1A"/>
        </w:rPr>
        <w:t>Heatmap: loss by county and year — rows = counties, columns = years, colour = hectares lost</w:t>
      </w:r>
    </w:p>
    <w:p w14:paraId="27DFFE80" w14:textId="77777777" w:rsidR="00FE3E60" w:rsidRDefault="00000000">
      <w:pPr>
        <w:pStyle w:val="ListParagraph"/>
        <w:numPr>
          <w:ilvl w:val="0"/>
          <w:numId w:val="3"/>
        </w:numPr>
        <w:spacing w:before="50" w:after="50"/>
      </w:pPr>
      <w:r>
        <w:rPr>
          <w:color w:val="1A1A1A"/>
        </w:rPr>
        <w:t>Write a markdown cell after each chart summarising the finding in plain language</w:t>
      </w:r>
    </w:p>
    <w:p w14:paraId="57332F2B" w14:textId="77777777" w:rsidR="00FE3E60" w:rsidRDefault="00000000">
      <w:pPr>
        <w:pStyle w:val="ListParagraph"/>
        <w:numPr>
          <w:ilvl w:val="0"/>
          <w:numId w:val="3"/>
        </w:numPr>
        <w:spacing w:before="50" w:after="50"/>
      </w:pPr>
      <w:r>
        <w:rPr>
          <w:color w:val="1A1A1A"/>
        </w:rPr>
        <w:t>End the notebook with a 'Key findings' markdown cell: three bullet points, no jargon</w:t>
      </w:r>
    </w:p>
    <w:p w14:paraId="61A56713" w14:textId="77777777" w:rsidR="00FE3E60" w:rsidRDefault="00FE3E60">
      <w:pPr>
        <w:spacing w:before="80" w:after="80"/>
      </w:pPr>
    </w:p>
    <w:p w14:paraId="217037AB" w14:textId="77777777" w:rsidR="00FE3E60" w:rsidRDefault="00000000">
      <w:pPr>
        <w:pStyle w:val="Heading3"/>
      </w:pPr>
      <w:r>
        <w:lastRenderedPageBreak/>
        <w:t>Notebook 02 — Why? (02_eda_why.ipynb) — UPGRADED in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4EBE4B39"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140" w:type="dxa"/>
              <w:left w:w="200" w:type="dxa"/>
              <w:bottom w:w="50" w:type="dxa"/>
              <w:right w:w="200" w:type="dxa"/>
            </w:tcMar>
          </w:tcPr>
          <w:p w14:paraId="691466F2" w14:textId="77777777" w:rsidR="00FE3E60" w:rsidRDefault="00000000">
            <w:r>
              <w:rPr>
                <w:b/>
                <w:bCs/>
                <w:color w:val="7B0000"/>
                <w:sz w:val="23"/>
                <w:szCs w:val="23"/>
              </w:rPr>
              <w:t>This is the chapter that changed most from Version 1</w:t>
            </w:r>
          </w:p>
        </w:tc>
      </w:tr>
      <w:tr w:rsidR="00FE3E60" w14:paraId="64F71E7C"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558A677" w14:textId="77777777" w:rsidR="00FE3E60" w:rsidRDefault="00FE3E60"/>
        </w:tc>
      </w:tr>
      <w:tr w:rsidR="00FE3E60" w14:paraId="3DB4E51D"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759739A" w14:textId="77777777" w:rsidR="00FE3E60" w:rsidRDefault="00000000">
            <w:r>
              <w:rPr>
                <w:color w:val="1A1A1A"/>
                <w:sz w:val="21"/>
                <w:szCs w:val="21"/>
              </w:rPr>
              <w:t>Do NOT just plot agricultural land vs forest loss and calculate a correlation coefficient.</w:t>
            </w:r>
          </w:p>
        </w:tc>
      </w:tr>
      <w:tr w:rsidR="00FE3E60" w14:paraId="588EAF2B"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5FC66146" w14:textId="77777777" w:rsidR="00FE3E60" w:rsidRDefault="00000000">
            <w:r>
              <w:rPr>
                <w:color w:val="1A1A1A"/>
                <w:sz w:val="21"/>
                <w:szCs w:val="21"/>
              </w:rPr>
              <w:t>That finding is already in the literature. Anyone reviewing this project will recognise it</w:t>
            </w:r>
          </w:p>
        </w:tc>
      </w:tr>
      <w:tr w:rsidR="00FE3E60" w14:paraId="3E7766CC"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4E2DE4F" w14:textId="77777777" w:rsidR="00FE3E60" w:rsidRDefault="00000000">
            <w:r>
              <w:rPr>
                <w:color w:val="1A1A1A"/>
                <w:sz w:val="21"/>
                <w:szCs w:val="21"/>
              </w:rPr>
              <w:t>as a confirmation of the known, not a discovery.</w:t>
            </w:r>
          </w:p>
        </w:tc>
      </w:tr>
      <w:tr w:rsidR="00FE3E60" w14:paraId="39112380"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05AF81BF" w14:textId="77777777" w:rsidR="00FE3E60" w:rsidRDefault="00FE3E60"/>
        </w:tc>
      </w:tr>
      <w:tr w:rsidR="00FE3E60" w14:paraId="482A0A6F"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618BB84B" w14:textId="77777777" w:rsidR="00FE3E60" w:rsidRDefault="00000000">
            <w:r>
              <w:rPr>
                <w:color w:val="1A1A1A"/>
                <w:sz w:val="21"/>
                <w:szCs w:val="21"/>
              </w:rPr>
              <w:t>The new question is: how has the dominant cause of loss shifted by county over time?</w:t>
            </w:r>
          </w:p>
        </w:tc>
      </w:tr>
    </w:tbl>
    <w:p w14:paraId="0FDF2177" w14:textId="77777777" w:rsidR="00FE3E60" w:rsidRDefault="00FE3E60">
      <w:pPr>
        <w:spacing w:before="80" w:after="80"/>
      </w:pPr>
    </w:p>
    <w:p w14:paraId="7E137D3C" w14:textId="77777777" w:rsidR="00FE3E60" w:rsidRDefault="00000000">
      <w:pPr>
        <w:pStyle w:val="ListParagraph"/>
        <w:numPr>
          <w:ilvl w:val="0"/>
          <w:numId w:val="3"/>
        </w:numPr>
        <w:spacing w:before="50" w:after="50"/>
      </w:pPr>
      <w:r>
        <w:rPr>
          <w:color w:val="1A1A1A"/>
        </w:rPr>
        <w:t>Load gfw_clean.csv (with driver column) and faostat_land_use_kenya.csv</w:t>
      </w:r>
    </w:p>
    <w:p w14:paraId="4CB8710A" w14:textId="77777777" w:rsidR="00FE3E60" w:rsidRDefault="00000000">
      <w:pPr>
        <w:pStyle w:val="ListParagraph"/>
        <w:numPr>
          <w:ilvl w:val="0"/>
          <w:numId w:val="3"/>
        </w:numPr>
        <w:spacing w:before="50" w:after="50"/>
      </w:pPr>
      <w:r>
        <w:rPr>
          <w:color w:val="1A1A1A"/>
        </w:rPr>
        <w:t>National driver breakdown: stacked bar showing % of loss by driver per year</w:t>
      </w:r>
    </w:p>
    <w:p w14:paraId="5AD56B6A" w14:textId="77777777" w:rsidR="00FE3E60" w:rsidRDefault="00000000">
      <w:pPr>
        <w:pStyle w:val="ListParagraph"/>
        <w:numPr>
          <w:ilvl w:val="0"/>
          <w:numId w:val="3"/>
        </w:numPr>
        <w:spacing w:before="50" w:after="50"/>
      </w:pPr>
      <w:r>
        <w:rPr>
          <w:color w:val="1A1A1A"/>
        </w:rPr>
        <w:t>County-level driver analysis: for each of the top 10 counties, what is the dominant driver?</w:t>
      </w:r>
    </w:p>
    <w:p w14:paraId="4886B918" w14:textId="77777777" w:rsidR="00FE3E60" w:rsidRDefault="00000000">
      <w:pPr>
        <w:pStyle w:val="ListParagraph"/>
        <w:numPr>
          <w:ilvl w:val="0"/>
          <w:numId w:val="3"/>
        </w:numPr>
        <w:spacing w:before="50" w:after="50"/>
      </w:pPr>
      <w:r>
        <w:rPr>
          <w:color w:val="1A1A1A"/>
        </w:rPr>
        <w:t>Shift analysis: for Mau Forest counties (Nakuru, Narok) — has agricultural loss grown while logging declined?</w:t>
      </w:r>
    </w:p>
    <w:p w14:paraId="7377A3A9" w14:textId="77777777" w:rsidR="00FE3E60" w:rsidRDefault="00000000">
      <w:pPr>
        <w:pStyle w:val="ListParagraph"/>
        <w:numPr>
          <w:ilvl w:val="0"/>
          <w:numId w:val="3"/>
        </w:numPr>
        <w:spacing w:before="50" w:after="50"/>
      </w:pPr>
      <w:r>
        <w:rPr>
          <w:color w:val="1A1A1A"/>
        </w:rPr>
        <w:t>For Baringo and Tana River: what does charcoal-driven loss look like before and after 2018?</w:t>
      </w:r>
    </w:p>
    <w:p w14:paraId="4FCE7158" w14:textId="77777777" w:rsidR="00FE3E60" w:rsidRDefault="00000000">
      <w:pPr>
        <w:pStyle w:val="ListParagraph"/>
        <w:numPr>
          <w:ilvl w:val="0"/>
          <w:numId w:val="3"/>
        </w:numPr>
        <w:spacing w:before="50" w:after="50"/>
      </w:pPr>
      <w:r>
        <w:rPr>
          <w:color w:val="1A1A1A"/>
        </w:rPr>
        <w:t>Scatter: agricultural land expansion (FAOSTAT) vs tree cover loss (GFW) by year — calculate Pearson r BUT note it in context, not as the main finding</w:t>
      </w:r>
    </w:p>
    <w:p w14:paraId="3DDF2CFD" w14:textId="77777777" w:rsidR="00FE3E60" w:rsidRDefault="00000000">
      <w:pPr>
        <w:pStyle w:val="ListParagraph"/>
        <w:numPr>
          <w:ilvl w:val="0"/>
          <w:numId w:val="3"/>
        </w:numPr>
        <w:spacing w:before="50" w:after="50"/>
      </w:pPr>
      <w:r>
        <w:rPr>
          <w:color w:val="1A1A1A"/>
        </w:rPr>
        <w:t>Write a section called 'What this analysis found that the literature does not already say'</w:t>
      </w:r>
    </w:p>
    <w:p w14:paraId="35CDAE97" w14:textId="77777777" w:rsidR="00FE3E60" w:rsidRDefault="00000000">
      <w:pPr>
        <w:pStyle w:val="ListParagraph"/>
        <w:numPr>
          <w:ilvl w:val="0"/>
          <w:numId w:val="3"/>
        </w:numPr>
        <w:spacing w:before="50" w:after="50"/>
      </w:pPr>
      <w:r>
        <w:rPr>
          <w:color w:val="1A1A1A"/>
        </w:rPr>
        <w:t>Connect Baringo findings to your personal KOKO Networks fieldwork in a markdown cell</w:t>
      </w:r>
    </w:p>
    <w:p w14:paraId="2EAFB80A" w14:textId="77777777" w:rsidR="00FE3E60" w:rsidRDefault="00FE3E60">
      <w:pPr>
        <w:spacing w:before="80" w:after="80"/>
      </w:pPr>
    </w:p>
    <w:p w14:paraId="263421AA" w14:textId="77777777" w:rsidR="00FE3E60" w:rsidRDefault="00000000">
      <w:pPr>
        <w:pStyle w:val="Heading3"/>
      </w:pPr>
      <w:r>
        <w:t>Notebook 04 — What next? (04_forecast.ipynb)</w:t>
      </w:r>
    </w:p>
    <w:p w14:paraId="38FC3BEB" w14:textId="77777777" w:rsidR="00FE3E60" w:rsidRDefault="00000000">
      <w:pPr>
        <w:pStyle w:val="ListParagraph"/>
        <w:numPr>
          <w:ilvl w:val="0"/>
          <w:numId w:val="3"/>
        </w:numPr>
        <w:spacing w:before="50" w:after="50"/>
      </w:pPr>
      <w:r>
        <w:rPr>
          <w:color w:val="1A1A1A"/>
        </w:rPr>
        <w:t>Load national annual loss data 2001–2024</w:t>
      </w:r>
    </w:p>
    <w:p w14:paraId="3F9372F3" w14:textId="77777777" w:rsidR="00FE3E60" w:rsidRDefault="00000000">
      <w:pPr>
        <w:pStyle w:val="ListParagraph"/>
        <w:numPr>
          <w:ilvl w:val="0"/>
          <w:numId w:val="3"/>
        </w:numPr>
        <w:spacing w:before="50" w:after="50"/>
      </w:pPr>
      <w:r>
        <w:rPr>
          <w:color w:val="1A1A1A"/>
        </w:rPr>
        <w:t>Fit a linear regression: Year as X, Loss (ha) as Y</w:t>
      </w:r>
    </w:p>
    <w:p w14:paraId="16ADA02F" w14:textId="77777777" w:rsidR="00FE3E60" w:rsidRDefault="00000000">
      <w:pPr>
        <w:pStyle w:val="ListParagraph"/>
        <w:numPr>
          <w:ilvl w:val="0"/>
          <w:numId w:val="3"/>
        </w:numPr>
        <w:spacing w:before="50" w:after="50"/>
      </w:pPr>
      <w:r>
        <w:rPr>
          <w:color w:val="1A1A1A"/>
        </w:rPr>
        <w:t>Evaluate: R-squared, RMSE, plot actual vs fitted</w:t>
      </w:r>
    </w:p>
    <w:p w14:paraId="1DE6DEA1" w14:textId="77777777" w:rsidR="00FE3E60" w:rsidRDefault="00000000">
      <w:pPr>
        <w:pStyle w:val="ListParagraph"/>
        <w:numPr>
          <w:ilvl w:val="0"/>
          <w:numId w:val="3"/>
        </w:numPr>
        <w:spacing w:before="50" w:after="50"/>
      </w:pPr>
      <w:r>
        <w:rPr>
          <w:color w:val="1A1A1A"/>
        </w:rPr>
        <w:t>Forecast 2025–2030 with confidence interval</w:t>
      </w:r>
    </w:p>
    <w:p w14:paraId="3CF778C4" w14:textId="77777777" w:rsidR="00FE3E60" w:rsidRDefault="00000000">
      <w:pPr>
        <w:pStyle w:val="ListParagraph"/>
        <w:numPr>
          <w:ilvl w:val="0"/>
          <w:numId w:val="3"/>
        </w:numPr>
        <w:spacing w:before="50" w:after="50"/>
      </w:pPr>
      <w:r>
        <w:rPr>
          <w:color w:val="1A1A1A"/>
        </w:rPr>
        <w:t>Plot: actual data in blue, forecast in orange dashed, confidence interval shaded</w:t>
      </w:r>
    </w:p>
    <w:p w14:paraId="7CE0CC78" w14:textId="77777777" w:rsidR="00FE3E60" w:rsidRDefault="00000000">
      <w:pPr>
        <w:pStyle w:val="ListParagraph"/>
        <w:numPr>
          <w:ilvl w:val="0"/>
          <w:numId w:val="3"/>
        </w:numPr>
        <w:spacing w:before="50" w:after="50"/>
      </w:pPr>
      <w:r>
        <w:rPr>
          <w:color w:val="1A1A1A"/>
        </w:rPr>
        <w:t>Identify top 5 counties most at risk by 2030 based on loss trend</w:t>
      </w:r>
    </w:p>
    <w:p w14:paraId="57110C8E"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70C6AC50"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140" w:type="dxa"/>
              <w:left w:w="200" w:type="dxa"/>
              <w:bottom w:w="50" w:type="dxa"/>
              <w:right w:w="200" w:type="dxa"/>
            </w:tcMar>
          </w:tcPr>
          <w:p w14:paraId="441B9241" w14:textId="77777777" w:rsidR="00FE3E60" w:rsidRDefault="00000000">
            <w:r>
              <w:rPr>
                <w:b/>
                <w:bCs/>
                <w:color w:val="7B0000"/>
                <w:sz w:val="23"/>
                <w:szCs w:val="23"/>
              </w:rPr>
              <w:t>Add a section called 'What this model cannot predict'</w:t>
            </w:r>
          </w:p>
        </w:tc>
      </w:tr>
      <w:tr w:rsidR="00FE3E60" w14:paraId="3669EF2D"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10CD7E10" w14:textId="77777777" w:rsidR="00FE3E60" w:rsidRDefault="00FE3E60"/>
        </w:tc>
      </w:tr>
      <w:tr w:rsidR="00FE3E60" w14:paraId="155430CD"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19095024" w14:textId="77777777" w:rsidR="00FE3E60" w:rsidRDefault="00000000">
            <w:r>
              <w:rPr>
                <w:color w:val="1A1A1A"/>
                <w:sz w:val="21"/>
                <w:szCs w:val="21"/>
              </w:rPr>
              <w:t>Linear regression assumes the future looks like the past. Write these limitations explicitly:</w:t>
            </w:r>
          </w:p>
        </w:tc>
      </w:tr>
      <w:tr w:rsidR="00FE3E60" w14:paraId="210CBA57"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59E0D308" w14:textId="77777777" w:rsidR="00FE3E60" w:rsidRDefault="00FE3E60"/>
        </w:tc>
      </w:tr>
      <w:tr w:rsidR="00FE3E60" w14:paraId="68371737"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00556CAF" w14:textId="77777777" w:rsidR="00FE3E60" w:rsidRDefault="00000000">
            <w:r>
              <w:rPr>
                <w:color w:val="1A1A1A"/>
                <w:sz w:val="21"/>
                <w:szCs w:val="21"/>
              </w:rPr>
              <w:t xml:space="preserve">  • The 2018 logging ban created a non-linear break in the national trend</w:t>
            </w:r>
          </w:p>
        </w:tc>
      </w:tr>
      <w:tr w:rsidR="00FE3E60" w14:paraId="3EAEFD7D"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2482882D" w14:textId="77777777" w:rsidR="00FE3E60" w:rsidRDefault="00000000">
            <w:r>
              <w:rPr>
                <w:color w:val="1A1A1A"/>
                <w:sz w:val="21"/>
                <w:szCs w:val="21"/>
              </w:rPr>
              <w:t xml:space="preserve">  • Kenya's climate variability (droughts in 2022) creates year-to-year shocks</w:t>
            </w:r>
          </w:p>
        </w:tc>
      </w:tr>
      <w:tr w:rsidR="00FE3E60" w14:paraId="52483E7F"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5A3F87C4" w14:textId="77777777" w:rsidR="00FE3E60" w:rsidRDefault="00000000">
            <w:r>
              <w:rPr>
                <w:color w:val="1A1A1A"/>
                <w:sz w:val="21"/>
                <w:szCs w:val="21"/>
              </w:rPr>
              <w:t xml:space="preserve">  • Policy changes, new conservation finance, and land tenure reforms are not in the model</w:t>
            </w:r>
          </w:p>
        </w:tc>
      </w:tr>
      <w:tr w:rsidR="00FE3E60" w14:paraId="65A87C99"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892753D" w14:textId="77777777" w:rsidR="00FE3E60" w:rsidRDefault="00000000">
            <w:r>
              <w:rPr>
                <w:color w:val="1A1A1A"/>
                <w:sz w:val="21"/>
                <w:szCs w:val="21"/>
              </w:rPr>
              <w:t xml:space="preserve">  • Community-driven reforestation (such as Forest Challenge programmes) creates gains</w:t>
            </w:r>
          </w:p>
        </w:tc>
      </w:tr>
      <w:tr w:rsidR="00FE3E60" w14:paraId="05160760"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0BC0F8D0" w14:textId="77777777" w:rsidR="00FE3E60" w:rsidRDefault="00000000">
            <w:r>
              <w:rPr>
                <w:color w:val="1A1A1A"/>
                <w:sz w:val="21"/>
                <w:szCs w:val="21"/>
              </w:rPr>
              <w:lastRenderedPageBreak/>
              <w:t xml:space="preserve">    that a loss-only model ignores</w:t>
            </w:r>
          </w:p>
        </w:tc>
      </w:tr>
      <w:tr w:rsidR="00FE3E60" w14:paraId="75E211E3"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3925B01D" w14:textId="77777777" w:rsidR="00FE3E60" w:rsidRDefault="00FE3E60"/>
        </w:tc>
      </w:tr>
      <w:tr w:rsidR="00FE3E60" w14:paraId="18DF6A75" w14:textId="77777777">
        <w:tc>
          <w:tcPr>
            <w:tcW w:w="9360" w:type="dxa"/>
            <w:tcBorders>
              <w:top w:val="none" w:sz="0" w:space="0" w:color="FFFFFF"/>
              <w:left w:val="none" w:sz="0" w:space="0" w:color="FFFFFF"/>
              <w:bottom w:val="none" w:sz="0" w:space="0" w:color="FFFFFF"/>
              <w:right w:val="none" w:sz="0" w:space="0" w:color="FFFFFF"/>
            </w:tcBorders>
            <w:shd w:val="clear" w:color="auto" w:fill="FCE4E4"/>
            <w:tcMar>
              <w:top w:w="50" w:type="dxa"/>
              <w:left w:w="200" w:type="dxa"/>
              <w:bottom w:w="50" w:type="dxa"/>
              <w:right w:w="200" w:type="dxa"/>
            </w:tcMar>
          </w:tcPr>
          <w:p w14:paraId="7CD52AFF" w14:textId="77777777" w:rsidR="00FE3E60" w:rsidRDefault="00000000">
            <w:r>
              <w:rPr>
                <w:color w:val="1A1A1A"/>
                <w:sz w:val="21"/>
                <w:szCs w:val="21"/>
              </w:rPr>
              <w:t>Writing this section makes the project stronger, not weaker.</w:t>
            </w:r>
          </w:p>
        </w:tc>
      </w:tr>
    </w:tbl>
    <w:p w14:paraId="4E03BAAF" w14:textId="77777777" w:rsidR="00FE3E60" w:rsidRDefault="00FE3E60">
      <w:pPr>
        <w:spacing w:before="80" w:after="80"/>
      </w:pPr>
    </w:p>
    <w:p w14:paraId="001D9D8D" w14:textId="77777777" w:rsidR="00FE3E60" w:rsidRDefault="00000000">
      <w:pPr>
        <w:pStyle w:val="ListParagraph"/>
        <w:numPr>
          <w:ilvl w:val="0"/>
          <w:numId w:val="3"/>
        </w:numPr>
        <w:spacing w:before="50" w:after="50"/>
      </w:pPr>
      <w:r>
        <w:rPr>
          <w:color w:val="1A1A1A"/>
        </w:rPr>
        <w:t>Write 5 specific policy recommendations — each one must be tied to a specific county or driver</w:t>
      </w:r>
    </w:p>
    <w:p w14:paraId="0B31D2C3" w14:textId="77777777" w:rsidR="00FE3E60" w:rsidRDefault="00000000">
      <w:pPr>
        <w:pStyle w:val="ListParagraph"/>
        <w:numPr>
          <w:ilvl w:val="0"/>
          <w:numId w:val="3"/>
        </w:numPr>
        <w:spacing w:before="50" w:after="50"/>
      </w:pPr>
      <w:r>
        <w:rPr>
          <w:color w:val="1A1A1A"/>
        </w:rPr>
        <w:t>End the notebook with the epilogue paragraph (see Section 7 of this document)</w:t>
      </w:r>
    </w:p>
    <w:p w14:paraId="116F4096" w14:textId="77777777" w:rsidR="00FE3E60" w:rsidRDefault="00FE3E60">
      <w:pPr>
        <w:spacing w:before="80" w:after="80"/>
      </w:pPr>
    </w:p>
    <w:p w14:paraId="740D6FC1" w14:textId="77777777" w:rsidR="00FE3E60" w:rsidRDefault="00000000">
      <w:pPr>
        <w:pStyle w:val="Heading2"/>
      </w:pPr>
      <w:r>
        <w:t>Phase 4 — Power BI dashboard (Days 15–20)</w:t>
      </w:r>
    </w:p>
    <w:p w14:paraId="428535B0" w14:textId="77777777" w:rsidR="00FE3E60" w:rsidRDefault="00000000">
      <w:pPr>
        <w:pStyle w:val="Heading3"/>
      </w:pPr>
      <w:r>
        <w:t>Data preparation</w:t>
      </w:r>
    </w:p>
    <w:p w14:paraId="0B6978D5" w14:textId="77777777" w:rsidR="00FE3E60" w:rsidRDefault="00000000">
      <w:pPr>
        <w:pStyle w:val="ListParagraph"/>
        <w:numPr>
          <w:ilvl w:val="0"/>
          <w:numId w:val="3"/>
        </w:numPr>
        <w:spacing w:before="50" w:after="50"/>
      </w:pPr>
      <w:r>
        <w:rPr>
          <w:color w:val="1A1A1A"/>
        </w:rPr>
        <w:t>In Python, create a joined CSV: county | total_loss_ha | dominant_driver | poverty_rate | rural_pop_pct | agri_land_pct</w:t>
      </w:r>
    </w:p>
    <w:p w14:paraId="684D3953" w14:textId="77777777" w:rsidR="00FE3E60" w:rsidRDefault="00000000">
      <w:pPr>
        <w:pStyle w:val="ListParagraph"/>
        <w:numPr>
          <w:ilvl w:val="0"/>
          <w:numId w:val="3"/>
        </w:numPr>
        <w:spacing w:before="50" w:after="50"/>
      </w:pPr>
      <w:r>
        <w:rPr>
          <w:color w:val="1A1A1A"/>
        </w:rPr>
        <w:t>Save to data/processed/county_risk_profile.csv</w:t>
      </w:r>
    </w:p>
    <w:p w14:paraId="759D1CF6" w14:textId="77777777" w:rsidR="00FE3E60" w:rsidRDefault="00000000">
      <w:pPr>
        <w:pStyle w:val="ListParagraph"/>
        <w:numPr>
          <w:ilvl w:val="0"/>
          <w:numId w:val="3"/>
        </w:numPr>
        <w:spacing w:before="50" w:after="50"/>
      </w:pPr>
      <w:r>
        <w:rPr>
          <w:color w:val="1A1A1A"/>
        </w:rPr>
        <w:t>This is your Power BI data source</w:t>
      </w:r>
    </w:p>
    <w:p w14:paraId="276CF437" w14:textId="77777777" w:rsidR="00FE3E60" w:rsidRDefault="00FE3E60">
      <w:pPr>
        <w:spacing w:before="80" w:after="80"/>
      </w:pPr>
    </w:p>
    <w:p w14:paraId="19E1BCB9" w14:textId="77777777" w:rsidR="00FE3E60" w:rsidRDefault="00000000">
      <w:pPr>
        <w:pStyle w:val="Heading3"/>
      </w:pPr>
      <w:r>
        <w:t>Four visuals to build</w:t>
      </w:r>
    </w:p>
    <w:p w14:paraId="0411B76A" w14:textId="77777777" w:rsidR="00FE3E60" w:rsidRDefault="00000000">
      <w:pPr>
        <w:pStyle w:val="ListParagraph"/>
        <w:numPr>
          <w:ilvl w:val="0"/>
          <w:numId w:val="2"/>
        </w:numPr>
        <w:spacing w:before="50" w:after="50"/>
      </w:pPr>
      <w:r>
        <w:rPr>
          <w:color w:val="1A1A1A"/>
        </w:rPr>
        <w:t>Visual 1 — Kenya county map: colour counties by total forest loss. Use the built-in Shape Map visual. Darker red = more loss.</w:t>
      </w:r>
    </w:p>
    <w:p w14:paraId="36B60572" w14:textId="77777777" w:rsidR="00FE3E60" w:rsidRDefault="00000000">
      <w:pPr>
        <w:pStyle w:val="ListParagraph"/>
        <w:numPr>
          <w:ilvl w:val="0"/>
          <w:numId w:val="2"/>
        </w:numPr>
        <w:spacing w:before="50" w:after="50"/>
      </w:pPr>
      <w:r>
        <w:rPr>
          <w:color w:val="1A1A1A"/>
        </w:rPr>
        <w:t>Visual 2 — Scatter plot: poverty rate (X) vs forest loss (Y) per county. Label the top 5 counties. Ask: do poorer counties lose more forest, or is the pattern more complicated?</w:t>
      </w:r>
    </w:p>
    <w:p w14:paraId="7FFBB922" w14:textId="77777777" w:rsidR="00FE3E60" w:rsidRDefault="00000000">
      <w:pPr>
        <w:pStyle w:val="ListParagraph"/>
        <w:numPr>
          <w:ilvl w:val="0"/>
          <w:numId w:val="2"/>
        </w:numPr>
        <w:spacing w:before="50" w:after="50"/>
      </w:pPr>
      <w:r>
        <w:rPr>
          <w:color w:val="1A1A1A"/>
        </w:rPr>
        <w:t>Visual 3 — Bar chart: top 10 counties at risk, ranked by a composite score (loss + poverty + rural population). This is your Chapter 3 main output.</w:t>
      </w:r>
    </w:p>
    <w:p w14:paraId="76FA3B91" w14:textId="77777777" w:rsidR="00FE3E60" w:rsidRDefault="00000000">
      <w:pPr>
        <w:pStyle w:val="ListParagraph"/>
        <w:numPr>
          <w:ilvl w:val="0"/>
          <w:numId w:val="2"/>
        </w:numPr>
        <w:spacing w:before="50" w:after="50"/>
      </w:pPr>
      <w:r>
        <w:rPr>
          <w:color w:val="1A1A1A"/>
        </w:rPr>
        <w:t>Visual 4 — Spotlight county card: pick one county (Baringo or Narok) and show its story — total loss, dominant driver, poverty rate, community context in 2–3 sentences.</w:t>
      </w:r>
    </w:p>
    <w:p w14:paraId="78CC315E" w14:textId="77777777" w:rsidR="00FE3E60" w:rsidRDefault="00FE3E60">
      <w:pPr>
        <w:spacing w:before="80" w:after="80"/>
      </w:pPr>
    </w:p>
    <w:p w14:paraId="4C8EE18D" w14:textId="77777777" w:rsidR="00FE3E60" w:rsidRDefault="00000000">
      <w:pPr>
        <w:pStyle w:val="ListParagraph"/>
        <w:numPr>
          <w:ilvl w:val="0"/>
          <w:numId w:val="2"/>
        </w:numPr>
        <w:spacing w:before="50" w:after="50"/>
      </w:pPr>
      <w:r>
        <w:rPr>
          <w:color w:val="1A1A1A"/>
        </w:rPr>
        <w:t>Add a slicer for Year so viewers can filter the map by time period</w:t>
      </w:r>
    </w:p>
    <w:p w14:paraId="206FC88C" w14:textId="77777777" w:rsidR="00FE3E60" w:rsidRDefault="00000000">
      <w:pPr>
        <w:pStyle w:val="ListParagraph"/>
        <w:numPr>
          <w:ilvl w:val="0"/>
          <w:numId w:val="2"/>
        </w:numPr>
        <w:spacing w:before="50" w:after="50"/>
      </w:pPr>
      <w:r>
        <w:rPr>
          <w:color w:val="1A1A1A"/>
        </w:rPr>
        <w:t>Add KPI cards at the top: Total loss (ha), Most affected county, Peak loss year, Projected 2030 loss</w:t>
      </w:r>
    </w:p>
    <w:p w14:paraId="7B6D7308" w14:textId="77777777" w:rsidR="00FE3E60" w:rsidRDefault="00FE3E60">
      <w:pPr>
        <w:spacing w:before="80" w:after="80"/>
      </w:pPr>
    </w:p>
    <w:p w14:paraId="30E2E162" w14:textId="77777777" w:rsidR="00FE3E60" w:rsidRDefault="00000000">
      <w:pPr>
        <w:pStyle w:val="Heading3"/>
      </w:pPr>
      <w:r>
        <w:t>Publishing</w:t>
      </w:r>
    </w:p>
    <w:p w14:paraId="0AED409A" w14:textId="77777777" w:rsidR="00FE3E60" w:rsidRDefault="00000000">
      <w:pPr>
        <w:pStyle w:val="ListParagraph"/>
        <w:numPr>
          <w:ilvl w:val="0"/>
          <w:numId w:val="3"/>
        </w:numPr>
        <w:spacing w:before="50" w:after="50"/>
      </w:pPr>
      <w:r>
        <w:rPr>
          <w:color w:val="1A1A1A"/>
        </w:rPr>
        <w:t>Export screenshots to dashboard/screenshots/</w:t>
      </w:r>
    </w:p>
    <w:p w14:paraId="4AD3F8CF" w14:textId="77777777" w:rsidR="00FE3E60" w:rsidRDefault="00000000">
      <w:pPr>
        <w:pStyle w:val="ListParagraph"/>
        <w:numPr>
          <w:ilvl w:val="0"/>
          <w:numId w:val="3"/>
        </w:numPr>
        <w:spacing w:before="50" w:after="50"/>
      </w:pPr>
      <w:r>
        <w:rPr>
          <w:color w:val="1A1A1A"/>
        </w:rPr>
        <w:t>Embed the best screenshot in README.md</w:t>
      </w:r>
    </w:p>
    <w:p w14:paraId="40FD0520" w14:textId="77777777" w:rsidR="00FE3E60" w:rsidRDefault="00000000">
      <w:pPr>
        <w:pStyle w:val="ListParagraph"/>
        <w:numPr>
          <w:ilvl w:val="0"/>
          <w:numId w:val="3"/>
        </w:numPr>
        <w:spacing w:before="50" w:after="50"/>
      </w:pPr>
      <w:r>
        <w:rPr>
          <w:color w:val="1A1A1A"/>
        </w:rPr>
        <w:t>Publish to Power BI Service (free account) and add the public link to README</w:t>
      </w:r>
    </w:p>
    <w:p w14:paraId="45BA73FE" w14:textId="77777777" w:rsidR="00FE3E60" w:rsidRDefault="00FE3E60">
      <w:pPr>
        <w:spacing w:before="80" w:after="80"/>
      </w:pPr>
    </w:p>
    <w:p w14:paraId="1D00A92C" w14:textId="77777777" w:rsidR="00FE3E60" w:rsidRDefault="00000000">
      <w:pPr>
        <w:pStyle w:val="Heading2"/>
      </w:pPr>
      <w:r>
        <w:t>Phase 5 — Final report (Days 21–25)</w:t>
      </w:r>
    </w:p>
    <w:p w14:paraId="3D66C4EB" w14:textId="77777777" w:rsidR="00FE3E60" w:rsidRDefault="00000000">
      <w:pPr>
        <w:pStyle w:val="Heading3"/>
      </w:pPr>
      <w:r>
        <w:t>reports/community_context.md</w:t>
      </w:r>
    </w:p>
    <w:p w14:paraId="2A9D2D3C" w14:textId="77777777" w:rsidR="00FE3E60" w:rsidRDefault="00000000">
      <w:pPr>
        <w:spacing w:before="80" w:after="80"/>
      </w:pPr>
      <w:r>
        <w:rPr>
          <w:color w:val="1A1A1A"/>
        </w:rPr>
        <w:t>Write this before the technical report. It is 400–600 words. Cover:</w:t>
      </w:r>
    </w:p>
    <w:p w14:paraId="6ADD23AC" w14:textId="77777777" w:rsidR="00FE3E60" w:rsidRDefault="00000000">
      <w:pPr>
        <w:pStyle w:val="ListParagraph"/>
        <w:numPr>
          <w:ilvl w:val="0"/>
          <w:numId w:val="2"/>
        </w:numPr>
        <w:spacing w:before="50" w:after="50"/>
      </w:pPr>
      <w:r>
        <w:rPr>
          <w:color w:val="1A1A1A"/>
        </w:rPr>
        <w:lastRenderedPageBreak/>
        <w:t>The Ogiek of the Mau Forest — who they are, the 2017 African Court ruling, what your data shows about their forest</w:t>
      </w:r>
    </w:p>
    <w:p w14:paraId="40AE6543" w14:textId="77777777" w:rsidR="00FE3E60" w:rsidRDefault="00000000">
      <w:pPr>
        <w:pStyle w:val="ListParagraph"/>
        <w:numPr>
          <w:ilvl w:val="0"/>
          <w:numId w:val="2"/>
        </w:numPr>
        <w:spacing w:before="50" w:after="50"/>
      </w:pPr>
      <w:r>
        <w:rPr>
          <w:color w:val="1A1A1A"/>
        </w:rPr>
        <w:t>The Sengwer of Cherangany Hills — who they are, the EIB eviction story, the tension with conservation finance</w:t>
      </w:r>
    </w:p>
    <w:p w14:paraId="7D6F84D7" w14:textId="77777777" w:rsidR="00FE3E60" w:rsidRDefault="00000000">
      <w:pPr>
        <w:pStyle w:val="ListParagraph"/>
        <w:numPr>
          <w:ilvl w:val="0"/>
          <w:numId w:val="2"/>
        </w:numPr>
        <w:spacing w:before="50" w:after="50"/>
      </w:pPr>
      <w:r>
        <w:rPr>
          <w:color w:val="1A1A1A"/>
        </w:rPr>
        <w:t>Baringo and Tana River — your personal field experience, what the charcoal data means on the ground</w:t>
      </w:r>
    </w:p>
    <w:p w14:paraId="3A483394" w14:textId="77777777" w:rsidR="00FE3E60" w:rsidRDefault="00000000">
      <w:pPr>
        <w:pStyle w:val="ListParagraph"/>
        <w:numPr>
          <w:ilvl w:val="0"/>
          <w:numId w:val="2"/>
        </w:numPr>
        <w:spacing w:before="50" w:after="50"/>
      </w:pPr>
      <w:r>
        <w:rPr>
          <w:color w:val="1A1A1A"/>
        </w:rPr>
        <w:t>The gender dimension — what you found in World Bank data, or an honest acknowledgment of the gap</w:t>
      </w:r>
    </w:p>
    <w:p w14:paraId="7EEF77D3" w14:textId="77777777" w:rsidR="00FE3E60" w:rsidRDefault="00000000">
      <w:pPr>
        <w:pStyle w:val="ListParagraph"/>
        <w:numPr>
          <w:ilvl w:val="0"/>
          <w:numId w:val="2"/>
        </w:numPr>
        <w:spacing w:before="50" w:after="50"/>
      </w:pPr>
      <w:r>
        <w:rPr>
          <w:color w:val="1A1A1A"/>
        </w:rPr>
        <w:t>A closing paragraph connecting to REDD+, 30x30, and UNDRIP</w:t>
      </w:r>
    </w:p>
    <w:p w14:paraId="43D4C94C" w14:textId="77777777" w:rsidR="00FE3E60" w:rsidRDefault="00FE3E60">
      <w:pPr>
        <w:spacing w:before="80" w:after="80"/>
      </w:pPr>
    </w:p>
    <w:p w14:paraId="553B34F6" w14:textId="77777777" w:rsidR="00FE3E60" w:rsidRDefault="00000000">
      <w:pPr>
        <w:pStyle w:val="Heading3"/>
      </w:pPr>
      <w:r>
        <w:t>reports/final_report.md</w:t>
      </w:r>
    </w:p>
    <w:p w14:paraId="5B6B9EBA" w14:textId="77777777" w:rsidR="00FE3E60" w:rsidRDefault="00000000">
      <w:pPr>
        <w:pStyle w:val="ListParagraph"/>
        <w:numPr>
          <w:ilvl w:val="0"/>
          <w:numId w:val="2"/>
        </w:numPr>
        <w:spacing w:before="50" w:after="50"/>
      </w:pPr>
      <w:r>
        <w:rPr>
          <w:color w:val="1A1A1A"/>
        </w:rPr>
        <w:t>Section 1: Executive summary (5 bullets, plain English)</w:t>
      </w:r>
    </w:p>
    <w:p w14:paraId="4AB52BD9" w14:textId="77777777" w:rsidR="00FE3E60" w:rsidRDefault="00000000">
      <w:pPr>
        <w:pStyle w:val="ListParagraph"/>
        <w:numPr>
          <w:ilvl w:val="0"/>
          <w:numId w:val="2"/>
        </w:numPr>
        <w:spacing w:before="50" w:after="50"/>
      </w:pPr>
      <w:r>
        <w:rPr>
          <w:color w:val="1A1A1A"/>
        </w:rPr>
        <w:t>Section 2: Key findings from each chapter</w:t>
      </w:r>
    </w:p>
    <w:p w14:paraId="235FFB5A" w14:textId="77777777" w:rsidR="00FE3E60" w:rsidRDefault="00000000">
      <w:pPr>
        <w:pStyle w:val="ListParagraph"/>
        <w:numPr>
          <w:ilvl w:val="0"/>
          <w:numId w:val="2"/>
        </w:numPr>
        <w:spacing w:before="50" w:after="50"/>
      </w:pPr>
      <w:r>
        <w:rPr>
          <w:color w:val="1A1A1A"/>
        </w:rPr>
        <w:t>Section 3: Policy recommendations (5 specific, county-linked, driver-specific recommendations)</w:t>
      </w:r>
    </w:p>
    <w:p w14:paraId="343A652B" w14:textId="77777777" w:rsidR="00FE3E60" w:rsidRDefault="00000000">
      <w:pPr>
        <w:pStyle w:val="ListParagraph"/>
        <w:numPr>
          <w:ilvl w:val="0"/>
          <w:numId w:val="2"/>
        </w:numPr>
        <w:spacing w:before="50" w:after="50"/>
      </w:pPr>
      <w:r>
        <w:rPr>
          <w:color w:val="1A1A1A"/>
        </w:rPr>
        <w:t>Section 4: Limitations (honest, specific, shows analytical maturity)</w:t>
      </w:r>
    </w:p>
    <w:p w14:paraId="3F47E24F" w14:textId="77777777" w:rsidR="00FE3E60" w:rsidRDefault="00000000">
      <w:pPr>
        <w:pStyle w:val="ListParagraph"/>
        <w:numPr>
          <w:ilvl w:val="0"/>
          <w:numId w:val="2"/>
        </w:numPr>
        <w:spacing w:before="50" w:after="50"/>
      </w:pPr>
      <w:r>
        <w:rPr>
          <w:color w:val="1A1A1A"/>
        </w:rPr>
        <w:t>Section 5: References (all four data sources, African Court ruling, any papers cited)</w:t>
      </w:r>
    </w:p>
    <w:p w14:paraId="43C1D9AD" w14:textId="77777777" w:rsidR="00FE3E60" w:rsidRDefault="00000000">
      <w:pPr>
        <w:pStyle w:val="ListParagraph"/>
        <w:numPr>
          <w:ilvl w:val="0"/>
          <w:numId w:val="2"/>
        </w:numPr>
        <w:spacing w:before="50" w:after="50"/>
      </w:pPr>
      <w:r>
        <w:rPr>
          <w:color w:val="1A1A1A"/>
        </w:rPr>
        <w:t>Section 6: The epilogue (see below)</w:t>
      </w:r>
    </w:p>
    <w:p w14:paraId="7EC887AD" w14:textId="77777777" w:rsidR="00FE3E60" w:rsidRDefault="00000000">
      <w:r>
        <w:br w:type="page"/>
      </w:r>
    </w:p>
    <w:p w14:paraId="6E0A0323" w14:textId="77777777" w:rsidR="00FE3E60" w:rsidRDefault="00000000">
      <w:pPr>
        <w:pStyle w:val="Heading1"/>
      </w:pPr>
      <w:r>
        <w:lastRenderedPageBreak/>
        <w:t>7. The Epilogue — How the Project Must End</w:t>
      </w:r>
    </w:p>
    <w:p w14:paraId="11274955" w14:textId="77777777" w:rsidR="00FE3E60" w:rsidRDefault="00FE3E60">
      <w:pPr>
        <w:pBdr>
          <w:bottom w:val="single" w:sz="4" w:space="1" w:color="2E75B6"/>
        </w:pBdr>
        <w:spacing w:before="140" w:after="140"/>
      </w:pPr>
    </w:p>
    <w:p w14:paraId="2B34FFD9" w14:textId="77777777" w:rsidR="00FE3E60" w:rsidRDefault="00000000">
      <w:pPr>
        <w:spacing w:before="80" w:after="80"/>
      </w:pPr>
      <w:r>
        <w:rPr>
          <w:color w:val="1A1A1A"/>
        </w:rPr>
        <w:t>This section explains the most important paragraph you will write in this entire project. It is not a chart. It is not a table. It is a short paragraph, written in plain language, that asks: if nothing changes, what does 2030 actually look like for a family in Baringo County?</w:t>
      </w:r>
    </w:p>
    <w:p w14:paraId="2B47E3A0" w14:textId="77777777" w:rsidR="00FE3E60" w:rsidRDefault="00FE3E60">
      <w:pPr>
        <w:spacing w:before="80" w:after="80"/>
      </w:pPr>
    </w:p>
    <w:p w14:paraId="7FF44903" w14:textId="77777777" w:rsidR="00FE3E60" w:rsidRDefault="00000000">
      <w:pPr>
        <w:spacing w:before="80" w:after="80"/>
      </w:pPr>
      <w:r>
        <w:rPr>
          <w:color w:val="1A1A1A"/>
        </w:rPr>
        <w:t>Write it after all the analysis is done. Draw on what the data shows and on what you personally saw when you were in Baringo. It should be 150–200 words. It should not use the word 'data'. It should not cite a regression coefficient. It should sound like a person speaking to another person about something that matters.</w:t>
      </w:r>
    </w:p>
    <w:p w14:paraId="59A1FAC3"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38588527"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140" w:type="dxa"/>
              <w:left w:w="200" w:type="dxa"/>
              <w:bottom w:w="50" w:type="dxa"/>
              <w:right w:w="200" w:type="dxa"/>
            </w:tcMar>
          </w:tcPr>
          <w:p w14:paraId="361E02A7" w14:textId="77777777" w:rsidR="00FE3E60" w:rsidRDefault="00000000">
            <w:r>
              <w:rPr>
                <w:b/>
                <w:bCs/>
                <w:color w:val="7B4F00"/>
                <w:sz w:val="23"/>
                <w:szCs w:val="23"/>
              </w:rPr>
              <w:t>Why this paragraph is not optional</w:t>
            </w:r>
          </w:p>
        </w:tc>
      </w:tr>
      <w:tr w:rsidR="00FE3E60" w14:paraId="0A11F41C"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36F903C2" w14:textId="77777777" w:rsidR="00FE3E60" w:rsidRDefault="00FE3E60"/>
        </w:tc>
      </w:tr>
      <w:tr w:rsidR="00FE3E60" w14:paraId="2704FCAB"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6DCE8659" w14:textId="77777777" w:rsidR="00FE3E60" w:rsidRDefault="00000000">
            <w:r>
              <w:rPr>
                <w:color w:val="1A1A1A"/>
                <w:sz w:val="21"/>
                <w:szCs w:val="21"/>
              </w:rPr>
              <w:t>A project that ends with a forecast chart is technically impressive. It will be read,</w:t>
            </w:r>
          </w:p>
        </w:tc>
      </w:tr>
      <w:tr w:rsidR="00FE3E60" w14:paraId="017992AB"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055DFB2D" w14:textId="77777777" w:rsidR="00FE3E60" w:rsidRDefault="00000000">
            <w:r>
              <w:rPr>
                <w:color w:val="1A1A1A"/>
                <w:sz w:val="21"/>
                <w:szCs w:val="21"/>
              </w:rPr>
              <w:t>noted, and forgotten. A project that ends by asking what this means for a specific family</w:t>
            </w:r>
          </w:p>
        </w:tc>
      </w:tr>
      <w:tr w:rsidR="00FE3E60" w14:paraId="7C806C34"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2FFC48C5" w14:textId="77777777" w:rsidR="00FE3E60" w:rsidRDefault="00000000">
            <w:r>
              <w:rPr>
                <w:color w:val="1A1A1A"/>
                <w:sz w:val="21"/>
                <w:szCs w:val="21"/>
              </w:rPr>
              <w:t>in a specific place will be remembered. You are not just an analyst. You are someone who</w:t>
            </w:r>
          </w:p>
        </w:tc>
      </w:tr>
      <w:tr w:rsidR="00FE3E60" w14:paraId="2D2FBB7B"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65C40CE6" w14:textId="77777777" w:rsidR="00FE3E60" w:rsidRDefault="00000000">
            <w:r>
              <w:rPr>
                <w:color w:val="1A1A1A"/>
                <w:sz w:val="21"/>
                <w:szCs w:val="21"/>
              </w:rPr>
              <w:t>has been in Baringo. You have that paragraph inside you. Write it.</w:t>
            </w:r>
          </w:p>
        </w:tc>
      </w:tr>
    </w:tbl>
    <w:p w14:paraId="1B38350D" w14:textId="77777777" w:rsidR="00FE3E60" w:rsidRDefault="00FE3E60">
      <w:pPr>
        <w:spacing w:before="80" w:after="80"/>
      </w:pPr>
    </w:p>
    <w:p w14:paraId="5658059E" w14:textId="77777777" w:rsidR="00FE3E60" w:rsidRDefault="00000000">
      <w:pPr>
        <w:spacing w:before="80" w:after="80"/>
      </w:pPr>
      <w:r>
        <w:rPr>
          <w:color w:val="1A1A1A"/>
        </w:rPr>
        <w:t>Here is a starting frame you can adapt:</w:t>
      </w:r>
    </w:p>
    <w:p w14:paraId="09DC6CB2"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6094C9EB"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140" w:type="dxa"/>
              <w:left w:w="200" w:type="dxa"/>
              <w:bottom w:w="50" w:type="dxa"/>
              <w:right w:w="200" w:type="dxa"/>
            </w:tcMar>
          </w:tcPr>
          <w:p w14:paraId="6842AA86" w14:textId="77777777" w:rsidR="00FE3E60" w:rsidRDefault="00000000">
            <w:r>
              <w:rPr>
                <w:b/>
                <w:bCs/>
                <w:color w:val="7B4F00"/>
                <w:sz w:val="23"/>
                <w:szCs w:val="23"/>
              </w:rPr>
              <w:t>Epilogue starting frame (rewrite in your own words)</w:t>
            </w:r>
          </w:p>
        </w:tc>
      </w:tr>
      <w:tr w:rsidR="00FE3E60" w14:paraId="445E8F3C"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47132426" w14:textId="77777777" w:rsidR="00FE3E60" w:rsidRDefault="00FE3E60"/>
        </w:tc>
      </w:tr>
      <w:tr w:rsidR="00FE3E60" w14:paraId="5EDB205E"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7AA9CAEF" w14:textId="77777777" w:rsidR="00FE3E60" w:rsidRDefault="00000000">
            <w:r>
              <w:rPr>
                <w:color w:val="1A1A1A"/>
                <w:sz w:val="21"/>
                <w:szCs w:val="21"/>
              </w:rPr>
              <w:t>"When I was in Baringo County in early 2025, I visited kiln operators who had been</w:t>
            </w:r>
          </w:p>
        </w:tc>
      </w:tr>
      <w:tr w:rsidR="00FE3E60" w14:paraId="175D8957"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1775A592" w14:textId="77777777" w:rsidR="00FE3E60" w:rsidRDefault="00000000">
            <w:r>
              <w:rPr>
                <w:color w:val="1A1A1A"/>
                <w:sz w:val="21"/>
                <w:szCs w:val="21"/>
              </w:rPr>
              <w:t>making charcoal the same way their fathers had. The forest behind their worksite was</w:t>
            </w:r>
          </w:p>
        </w:tc>
      </w:tr>
      <w:tr w:rsidR="00FE3E60" w14:paraId="6357EDF0"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7A6A8407" w14:textId="77777777" w:rsidR="00FE3E60" w:rsidRDefault="00000000">
            <w:r>
              <w:rPr>
                <w:color w:val="1A1A1A"/>
                <w:sz w:val="21"/>
                <w:szCs w:val="21"/>
              </w:rPr>
              <w:t>noticeably thinner than what older residents described from ten years before. The data</w:t>
            </w:r>
          </w:p>
        </w:tc>
      </w:tr>
      <w:tr w:rsidR="00FE3E60" w14:paraId="78F15347"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3F4FF185" w14:textId="77777777" w:rsidR="00FE3E60" w:rsidRDefault="00000000">
            <w:r>
              <w:rPr>
                <w:color w:val="1A1A1A"/>
                <w:sz w:val="21"/>
                <w:szCs w:val="21"/>
              </w:rPr>
              <w:t>I have analysed across 24 years of satellite imagery tells the same story at scale.</w:t>
            </w:r>
          </w:p>
        </w:tc>
      </w:tr>
      <w:tr w:rsidR="00FE3E60" w14:paraId="03269A18"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5D14D46F" w14:textId="77777777" w:rsidR="00FE3E60" w:rsidRDefault="00000000">
            <w:r>
              <w:rPr>
                <w:color w:val="1A1A1A"/>
                <w:sz w:val="21"/>
                <w:szCs w:val="21"/>
              </w:rPr>
              <w:t>If the trend lines in this project are right, Baringo will lose another [X] hectares</w:t>
            </w:r>
          </w:p>
        </w:tc>
      </w:tr>
      <w:tr w:rsidR="00FE3E60" w14:paraId="382F4E06"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7AF2302E" w14:textId="77777777" w:rsidR="00FE3E60" w:rsidRDefault="00000000">
            <w:r>
              <w:rPr>
                <w:color w:val="1A1A1A"/>
                <w:sz w:val="21"/>
                <w:szCs w:val="21"/>
              </w:rPr>
              <w:t>of tree cover by 2030. For a family that collects fuelwood from those trees, that is</w:t>
            </w:r>
          </w:p>
        </w:tc>
      </w:tr>
      <w:tr w:rsidR="00FE3E60" w14:paraId="336964F5"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09D10996" w14:textId="77777777" w:rsidR="00FE3E60" w:rsidRDefault="00000000">
            <w:r>
              <w:rPr>
                <w:color w:val="1A1A1A"/>
                <w:sz w:val="21"/>
                <w:szCs w:val="21"/>
              </w:rPr>
              <w:t>not a statistic. It is a longer walk each morning, a lower income from forest products,</w:t>
            </w:r>
          </w:p>
        </w:tc>
      </w:tr>
      <w:tr w:rsidR="00FE3E60" w14:paraId="1F19900A"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6D52DDF2" w14:textId="77777777" w:rsidR="00FE3E60" w:rsidRDefault="00000000">
            <w:r>
              <w:rPr>
                <w:color w:val="1A1A1A"/>
                <w:sz w:val="21"/>
                <w:szCs w:val="21"/>
              </w:rPr>
              <w:t>and a drier rainy season than their children will have expected. The numbers in this</w:t>
            </w:r>
          </w:p>
        </w:tc>
      </w:tr>
      <w:tr w:rsidR="00FE3E60" w14:paraId="4A3560E8"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32B7A4AD" w14:textId="77777777" w:rsidR="00FE3E60" w:rsidRDefault="00000000">
            <w:r>
              <w:rPr>
                <w:color w:val="1A1A1A"/>
                <w:sz w:val="21"/>
                <w:szCs w:val="21"/>
              </w:rPr>
              <w:t>project exist because people like them exist. That should not be forgotten."</w:t>
            </w:r>
          </w:p>
        </w:tc>
      </w:tr>
      <w:tr w:rsidR="00FE3E60" w14:paraId="57D105FC"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7CD378DF" w14:textId="77777777" w:rsidR="00FE3E60" w:rsidRDefault="00FE3E60"/>
        </w:tc>
      </w:tr>
      <w:tr w:rsidR="00FE3E60" w14:paraId="0185FC04" w14:textId="77777777">
        <w:tc>
          <w:tcPr>
            <w:tcW w:w="9360" w:type="dxa"/>
            <w:tcBorders>
              <w:top w:val="none" w:sz="0" w:space="0" w:color="FFFFFF"/>
              <w:left w:val="none" w:sz="0" w:space="0" w:color="FFFFFF"/>
              <w:bottom w:val="none" w:sz="0" w:space="0" w:color="FFFFFF"/>
              <w:right w:val="none" w:sz="0" w:space="0" w:color="FFFFFF"/>
            </w:tcBorders>
            <w:shd w:val="clear" w:color="auto" w:fill="FFF3CD"/>
            <w:tcMar>
              <w:top w:w="50" w:type="dxa"/>
              <w:left w:w="200" w:type="dxa"/>
              <w:bottom w:w="50" w:type="dxa"/>
              <w:right w:w="200" w:type="dxa"/>
            </w:tcMar>
          </w:tcPr>
          <w:p w14:paraId="08DF81DF" w14:textId="77777777" w:rsidR="00FE3E60" w:rsidRDefault="00000000">
            <w:r>
              <w:rPr>
                <w:color w:val="1A1A1A"/>
                <w:sz w:val="21"/>
                <w:szCs w:val="21"/>
              </w:rPr>
              <w:t>Replace [X] with your actual forecast figure from Chapter 4.</w:t>
            </w:r>
          </w:p>
        </w:tc>
      </w:tr>
    </w:tbl>
    <w:p w14:paraId="0C21DB2E" w14:textId="77777777" w:rsidR="00FE3E60" w:rsidRDefault="00000000">
      <w:r>
        <w:br w:type="page"/>
      </w:r>
    </w:p>
    <w:p w14:paraId="09E23042" w14:textId="77777777" w:rsidR="00FE3E60" w:rsidRDefault="00000000">
      <w:pPr>
        <w:pStyle w:val="Heading1"/>
      </w:pPr>
      <w:r>
        <w:lastRenderedPageBreak/>
        <w:t>8. Reproducibility — How Anyone Can Run This</w:t>
      </w:r>
    </w:p>
    <w:p w14:paraId="456209F6" w14:textId="77777777" w:rsidR="00FE3E60" w:rsidRDefault="00FE3E60">
      <w:pPr>
        <w:pBdr>
          <w:bottom w:val="single" w:sz="4" w:space="1" w:color="2E75B6"/>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3E60" w14:paraId="0A010FBA"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E6B3C"/>
            <w:tcMar>
              <w:top w:w="100" w:type="dxa"/>
              <w:left w:w="130" w:type="dxa"/>
              <w:bottom w:w="100" w:type="dxa"/>
              <w:right w:w="130" w:type="dxa"/>
            </w:tcMar>
          </w:tcPr>
          <w:p w14:paraId="5D250A7B" w14:textId="77777777" w:rsidR="00FE3E60" w:rsidRDefault="00000000">
            <w:r>
              <w:rPr>
                <w:b/>
                <w:bCs/>
                <w:color w:val="FFFFFF"/>
                <w:sz w:val="20"/>
                <w:szCs w:val="20"/>
              </w:rPr>
              <w:t>Principle</w:t>
            </w:r>
          </w:p>
        </w:tc>
        <w:tc>
          <w:tcPr>
            <w:tcW w:w="4680" w:type="dxa"/>
            <w:tcBorders>
              <w:top w:val="single" w:sz="1" w:space="0" w:color="AAAAAA"/>
              <w:left w:val="single" w:sz="1" w:space="0" w:color="AAAAAA"/>
              <w:bottom w:val="single" w:sz="1" w:space="0" w:color="AAAAAA"/>
              <w:right w:val="single" w:sz="1" w:space="0" w:color="AAAAAA"/>
            </w:tcBorders>
            <w:shd w:val="clear" w:color="auto" w:fill="1E6B3C"/>
            <w:tcMar>
              <w:top w:w="100" w:type="dxa"/>
              <w:left w:w="130" w:type="dxa"/>
              <w:bottom w:w="100" w:type="dxa"/>
              <w:right w:w="130" w:type="dxa"/>
            </w:tcMar>
          </w:tcPr>
          <w:p w14:paraId="710FE640" w14:textId="77777777" w:rsidR="00FE3E60" w:rsidRDefault="00000000">
            <w:r>
              <w:rPr>
                <w:b/>
                <w:bCs/>
                <w:color w:val="FFFFFF"/>
                <w:sz w:val="20"/>
                <w:szCs w:val="20"/>
              </w:rPr>
              <w:t>How it is applied in this project</w:t>
            </w:r>
          </w:p>
        </w:tc>
      </w:tr>
      <w:tr w:rsidR="00FE3E60" w14:paraId="6DE525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C50A64" w14:textId="77777777" w:rsidR="00FE3E60" w:rsidRDefault="00000000">
            <w:r>
              <w:rPr>
                <w:color w:val="1A1A1A"/>
                <w:sz w:val="20"/>
                <w:szCs w:val="20"/>
              </w:rPr>
              <w:t>Open data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2C8488" w14:textId="77777777" w:rsidR="00FE3E60" w:rsidRDefault="00000000">
            <w:r>
              <w:rPr>
                <w:color w:val="1A1A1A"/>
                <w:sz w:val="20"/>
                <w:szCs w:val="20"/>
              </w:rPr>
              <w:t>All four datasets are freely downloadable, no login required</w:t>
            </w:r>
          </w:p>
        </w:tc>
      </w:tr>
      <w:tr w:rsidR="00FE3E60" w14:paraId="548C46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AEDE599" w14:textId="77777777" w:rsidR="00FE3E60" w:rsidRDefault="00000000">
            <w:r>
              <w:rPr>
                <w:color w:val="1A1A1A"/>
                <w:sz w:val="20"/>
                <w:szCs w:val="20"/>
              </w:rPr>
              <w:t>Documented sources</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638DDE0B" w14:textId="77777777" w:rsidR="00FE3E60" w:rsidRDefault="00000000">
            <w:r>
              <w:rPr>
                <w:color w:val="1A1A1A"/>
                <w:sz w:val="20"/>
                <w:szCs w:val="20"/>
              </w:rPr>
              <w:t>Every dataset has a URL, citation, and licence in this document and the README</w:t>
            </w:r>
          </w:p>
        </w:tc>
      </w:tr>
      <w:tr w:rsidR="00FE3E60" w14:paraId="4C8770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76BC29" w14:textId="77777777" w:rsidR="00FE3E60" w:rsidRDefault="00000000">
            <w:r>
              <w:rPr>
                <w:color w:val="1A1A1A"/>
                <w:sz w:val="20"/>
                <w:szCs w:val="20"/>
              </w:rPr>
              <w:t>Version-controlled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1D2E55" w14:textId="77777777" w:rsidR="00FE3E60" w:rsidRDefault="00000000">
            <w:r>
              <w:rPr>
                <w:color w:val="1A1A1A"/>
                <w:sz w:val="20"/>
                <w:szCs w:val="20"/>
              </w:rPr>
              <w:t>All SQL and Python files are on GitHub with meaningful commit messages</w:t>
            </w:r>
          </w:p>
        </w:tc>
      </w:tr>
      <w:tr w:rsidR="00FE3E60" w14:paraId="0EF787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3064200" w14:textId="77777777" w:rsidR="00FE3E60" w:rsidRDefault="00000000">
            <w:r>
              <w:rPr>
                <w:color w:val="1A1A1A"/>
                <w:sz w:val="20"/>
                <w:szCs w:val="20"/>
              </w:rPr>
              <w:t>Pinned dependencies</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21EB44C" w14:textId="77777777" w:rsidR="00FE3E60" w:rsidRDefault="00000000">
            <w:r>
              <w:rPr>
                <w:color w:val="1A1A1A"/>
                <w:sz w:val="20"/>
                <w:szCs w:val="20"/>
              </w:rPr>
              <w:t>requirements.txt lists exact Python library versions</w:t>
            </w:r>
          </w:p>
        </w:tc>
      </w:tr>
      <w:tr w:rsidR="00FE3E60" w14:paraId="490990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0B8EB7" w14:textId="77777777" w:rsidR="00FE3E60" w:rsidRDefault="00000000">
            <w:r>
              <w:rPr>
                <w:color w:val="1A1A1A"/>
                <w:sz w:val="20"/>
                <w:szCs w:val="20"/>
              </w:rPr>
              <w:t>Raw data preserved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6EE9BB" w14:textId="77777777" w:rsidR="00FE3E60" w:rsidRDefault="00000000">
            <w:r>
              <w:rPr>
                <w:color w:val="1A1A1A"/>
                <w:sz w:val="20"/>
                <w:szCs w:val="20"/>
              </w:rPr>
              <w:t>Original CSVs are never edited — all transforms happen in SQL and Python</w:t>
            </w:r>
          </w:p>
        </w:tc>
      </w:tr>
      <w:tr w:rsidR="00FE3E60" w14:paraId="6631C2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EF21DB0" w14:textId="77777777" w:rsidR="00FE3E60" w:rsidRDefault="00000000">
            <w:r>
              <w:rPr>
                <w:color w:val="1A1A1A"/>
                <w:sz w:val="20"/>
                <w:szCs w:val="20"/>
              </w:rPr>
              <w:t>Modular 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7969AD7E" w14:textId="77777777" w:rsidR="00FE3E60" w:rsidRDefault="00000000">
            <w:r>
              <w:rPr>
                <w:color w:val="1A1A1A"/>
                <w:sz w:val="20"/>
                <w:szCs w:val="20"/>
              </w:rPr>
              <w:t>Each chapter is a separate notebook — someone can run Chapter 3 without running 1 and 2</w:t>
            </w:r>
          </w:p>
        </w:tc>
      </w:tr>
      <w:tr w:rsidR="00FE3E60" w14:paraId="33884B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06ED53" w14:textId="77777777" w:rsidR="00FE3E60" w:rsidRDefault="00000000">
            <w:r>
              <w:rPr>
                <w:color w:val="1A1A1A"/>
                <w:sz w:val="20"/>
                <w:szCs w:val="20"/>
              </w:rPr>
              <w:t>Commented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CB47A5" w14:textId="77777777" w:rsidR="00FE3E60" w:rsidRDefault="00000000">
            <w:r>
              <w:rPr>
                <w:color w:val="1A1A1A"/>
                <w:sz w:val="20"/>
                <w:szCs w:val="20"/>
              </w:rPr>
              <w:t>Every SQL query and notebook cell has a markdown explanation of what and why</w:t>
            </w:r>
          </w:p>
        </w:tc>
      </w:tr>
      <w:tr w:rsidR="00FE3E60" w14:paraId="00A140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EB7D237" w14:textId="77777777" w:rsidR="00FE3E60" w:rsidRDefault="00000000">
            <w:r>
              <w:rPr>
                <w:color w:val="1A1A1A"/>
                <w:sz w:val="20"/>
                <w:szCs w:val="20"/>
              </w:rPr>
              <w:t>MIT Licence</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D08408D" w14:textId="77777777" w:rsidR="00FE3E60" w:rsidRDefault="00000000">
            <w:r>
              <w:rPr>
                <w:color w:val="1A1A1A"/>
                <w:sz w:val="20"/>
                <w:szCs w:val="20"/>
              </w:rPr>
              <w:t>Anyone can fork, adapt, and build on this project with attribution</w:t>
            </w:r>
          </w:p>
        </w:tc>
      </w:tr>
      <w:tr w:rsidR="00FE3E60" w14:paraId="27D22C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2FBD4D" w14:textId="77777777" w:rsidR="00FE3E60" w:rsidRDefault="00000000">
            <w:r>
              <w:rPr>
                <w:color w:val="1A1A1A"/>
                <w:sz w:val="20"/>
                <w:szCs w:val="20"/>
              </w:rPr>
              <w:t>DATA_NOTES.md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7E1AAC" w14:textId="77777777" w:rsidR="00FE3E60" w:rsidRDefault="00000000">
            <w:r>
              <w:rPr>
                <w:color w:val="1A1A1A"/>
                <w:sz w:val="20"/>
                <w:szCs w:val="20"/>
              </w:rPr>
              <w:t>Any quirks or issues found during download are documented before cleaning begins</w:t>
            </w:r>
          </w:p>
        </w:tc>
      </w:tr>
    </w:tbl>
    <w:p w14:paraId="450C7E2C" w14:textId="77777777" w:rsidR="00FE3E60" w:rsidRDefault="00FE3E6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FE3E60" w14:paraId="463C06CC"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50" w:type="dxa"/>
              <w:right w:w="200" w:type="dxa"/>
            </w:tcMar>
          </w:tcPr>
          <w:p w14:paraId="0B513A73" w14:textId="77777777" w:rsidR="00FE3E60" w:rsidRDefault="00000000">
            <w:r>
              <w:rPr>
                <w:b/>
                <w:bCs/>
                <w:color w:val="1F4E79"/>
                <w:sz w:val="23"/>
                <w:szCs w:val="23"/>
              </w:rPr>
              <w:t>How to share this project</w:t>
            </w:r>
          </w:p>
        </w:tc>
      </w:tr>
      <w:tr w:rsidR="00FE3E60" w14:paraId="5CB821D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07DDA2B8" w14:textId="77777777" w:rsidR="00FE3E60" w:rsidRDefault="00FE3E60"/>
        </w:tc>
      </w:tr>
      <w:tr w:rsidR="00FE3E60" w14:paraId="66F0BD1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1EF638E0" w14:textId="77777777" w:rsidR="00FE3E60" w:rsidRDefault="00000000">
            <w:r>
              <w:rPr>
                <w:color w:val="1A1A1A"/>
                <w:sz w:val="21"/>
                <w:szCs w:val="21"/>
              </w:rPr>
              <w:t>Primary: the GitHub repo URL — everything lives there</w:t>
            </w:r>
          </w:p>
        </w:tc>
      </w:tr>
      <w:tr w:rsidR="00FE3E60" w14:paraId="4F788306"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3C923142" w14:textId="77777777" w:rsidR="00FE3E60" w:rsidRDefault="00000000">
            <w:r>
              <w:rPr>
                <w:color w:val="1A1A1A"/>
                <w:sz w:val="21"/>
                <w:szCs w:val="21"/>
              </w:rPr>
              <w:t>Brief:   this Word document — share as a PDF for job applications and conversations</w:t>
            </w:r>
          </w:p>
        </w:tc>
      </w:tr>
      <w:tr w:rsidR="00FE3E60" w14:paraId="1449D358"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5D47530C" w14:textId="77777777" w:rsidR="00FE3E60" w:rsidRDefault="00000000">
            <w:r>
              <w:rPr>
                <w:color w:val="1A1A1A"/>
                <w:sz w:val="21"/>
                <w:szCs w:val="21"/>
              </w:rPr>
              <w:t>Dashboard: Power BI Service public link — embed in README and LinkedIn</w:t>
            </w:r>
          </w:p>
        </w:tc>
      </w:tr>
      <w:tr w:rsidR="00FE3E60" w14:paraId="2AE03BF4"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6F3DA498" w14:textId="77777777" w:rsidR="00FE3E60" w:rsidRDefault="00000000">
            <w:r>
              <w:rPr>
                <w:color w:val="1A1A1A"/>
                <w:sz w:val="21"/>
                <w:szCs w:val="21"/>
              </w:rPr>
              <w:t>Report:  reports/final_report.md — standalone narrative summary</w:t>
            </w:r>
          </w:p>
        </w:tc>
      </w:tr>
      <w:tr w:rsidR="00FE3E60" w14:paraId="098C3677"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768C64C" w14:textId="77777777" w:rsidR="00FE3E60" w:rsidRDefault="00FE3E60"/>
        </w:tc>
      </w:tr>
      <w:tr w:rsidR="00FE3E60" w14:paraId="4D381ED6"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63123996" w14:textId="77777777" w:rsidR="00FE3E60" w:rsidRDefault="00000000">
            <w:r>
              <w:rPr>
                <w:color w:val="1A1A1A"/>
                <w:sz w:val="21"/>
                <w:szCs w:val="21"/>
              </w:rPr>
              <w:t>Anyone with a laptop, internet, Python, and SQLite can reproduce this project</w:t>
            </w:r>
          </w:p>
        </w:tc>
      </w:tr>
      <w:tr w:rsidR="00FE3E60" w14:paraId="1613583C"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50" w:type="dxa"/>
              <w:left w:w="200" w:type="dxa"/>
              <w:bottom w:w="50" w:type="dxa"/>
              <w:right w:w="200" w:type="dxa"/>
            </w:tcMar>
          </w:tcPr>
          <w:p w14:paraId="7D03CE6E" w14:textId="77777777" w:rsidR="00FE3E60" w:rsidRDefault="00000000">
            <w:r>
              <w:rPr>
                <w:color w:val="1A1A1A"/>
                <w:sz w:val="21"/>
                <w:szCs w:val="21"/>
              </w:rPr>
              <w:t>from scratch using only the GitHub repo and the download instructions above.</w:t>
            </w:r>
          </w:p>
        </w:tc>
      </w:tr>
    </w:tbl>
    <w:p w14:paraId="7F2CBC73" w14:textId="77777777" w:rsidR="00FE3E60" w:rsidRDefault="00000000">
      <w:r>
        <w:br w:type="page"/>
      </w:r>
    </w:p>
    <w:p w14:paraId="724692FE" w14:textId="77777777" w:rsidR="00FE3E60" w:rsidRDefault="00000000">
      <w:pPr>
        <w:pStyle w:val="Heading1"/>
      </w:pPr>
      <w:r>
        <w:lastRenderedPageBreak/>
        <w:t>9. Citations and References</w:t>
      </w:r>
    </w:p>
    <w:p w14:paraId="188206FF" w14:textId="77777777" w:rsidR="00FE3E60" w:rsidRDefault="00FE3E60">
      <w:pPr>
        <w:pBdr>
          <w:bottom w:val="single" w:sz="4" w:space="1" w:color="2E75B6"/>
        </w:pBdr>
        <w:spacing w:before="140" w:after="140"/>
      </w:pPr>
    </w:p>
    <w:p w14:paraId="4F532DB1" w14:textId="77777777" w:rsidR="00FE3E60" w:rsidRDefault="00000000">
      <w:pPr>
        <w:spacing w:before="80" w:after="80"/>
      </w:pPr>
      <w:r>
        <w:rPr>
          <w:color w:val="1A1A1A"/>
        </w:rPr>
        <w:t>Use these exact citations in your report, README, and notebook markdown cells.</w:t>
      </w:r>
    </w:p>
    <w:p w14:paraId="450CBCF6" w14:textId="77777777" w:rsidR="00FE3E60" w:rsidRDefault="00FE3E60">
      <w:pPr>
        <w:spacing w:before="80" w:after="80"/>
      </w:pPr>
    </w:p>
    <w:p w14:paraId="14BA0528" w14:textId="77777777" w:rsidR="00FE3E60" w:rsidRDefault="00000000">
      <w:pPr>
        <w:pStyle w:val="Heading3"/>
      </w:pPr>
      <w:r>
        <w:t>Primary data sources</w:t>
      </w:r>
    </w:p>
    <w:p w14:paraId="3F649690" w14:textId="77777777" w:rsidR="00FE3E60" w:rsidRDefault="00000000">
      <w:pPr>
        <w:pStyle w:val="ListParagraph"/>
        <w:numPr>
          <w:ilvl w:val="0"/>
          <w:numId w:val="2"/>
        </w:numPr>
        <w:spacing w:before="50" w:after="50"/>
      </w:pPr>
      <w:r>
        <w:rPr>
          <w:color w:val="1A1A1A"/>
        </w:rPr>
        <w:t>Hansen, M.C., P.V. Potapov, R. Moore, et al. (2013). High-Resolution Global Maps of 21st-Century Forest Cover Change. Science 342: 850–853. Available via Global Forest Watch: globalforestwatch.org</w:t>
      </w:r>
    </w:p>
    <w:p w14:paraId="10F0F3A6" w14:textId="77777777" w:rsidR="00FE3E60" w:rsidRDefault="00FE3E60">
      <w:pPr>
        <w:spacing w:before="80" w:after="80"/>
      </w:pPr>
    </w:p>
    <w:p w14:paraId="06BFD8E9" w14:textId="77777777" w:rsidR="00FE3E60" w:rsidRDefault="00000000">
      <w:pPr>
        <w:pStyle w:val="ListParagraph"/>
        <w:numPr>
          <w:ilvl w:val="0"/>
          <w:numId w:val="2"/>
        </w:numPr>
        <w:spacing w:before="50" w:after="50"/>
      </w:pPr>
      <w:r>
        <w:rPr>
          <w:color w:val="1A1A1A"/>
        </w:rPr>
        <w:t>Sims, M., R. Stanimirova, A. Raichuk, et al. (2025). Global Drivers of Forest Loss at 1 km Resolution. Environmental Research Letters. doi:10.1088/1748-9326/add606</w:t>
      </w:r>
    </w:p>
    <w:p w14:paraId="08F11F91" w14:textId="77777777" w:rsidR="00FE3E60" w:rsidRDefault="00FE3E60">
      <w:pPr>
        <w:spacing w:before="80" w:after="80"/>
      </w:pPr>
    </w:p>
    <w:p w14:paraId="2554A4A4" w14:textId="77777777" w:rsidR="00FE3E60" w:rsidRDefault="00000000">
      <w:pPr>
        <w:pStyle w:val="ListParagraph"/>
        <w:numPr>
          <w:ilvl w:val="0"/>
          <w:numId w:val="2"/>
        </w:numPr>
        <w:spacing w:before="50" w:after="50"/>
      </w:pPr>
      <w:r>
        <w:rPr>
          <w:color w:val="1A1A1A"/>
        </w:rPr>
        <w:t>Food and Agriculture Organization of the United Nations (FAO). FAOSTAT — Land Use Domain. Rome: FAO. fao.org/faostat</w:t>
      </w:r>
    </w:p>
    <w:p w14:paraId="3B3CEC70" w14:textId="77777777" w:rsidR="00FE3E60" w:rsidRDefault="00FE3E60">
      <w:pPr>
        <w:spacing w:before="80" w:after="80"/>
      </w:pPr>
    </w:p>
    <w:p w14:paraId="2B475BC1" w14:textId="77777777" w:rsidR="00FE3E60" w:rsidRDefault="00000000">
      <w:pPr>
        <w:pStyle w:val="ListParagraph"/>
        <w:numPr>
          <w:ilvl w:val="0"/>
          <w:numId w:val="2"/>
        </w:numPr>
        <w:spacing w:before="50" w:after="50"/>
      </w:pPr>
      <w:r>
        <w:rPr>
          <w:color w:val="1A1A1A"/>
        </w:rPr>
        <w:t>Food and Agriculture Organization of the United Nations (FAO). Global Forest Resources Assessment 2020 — Kenya Country Report. Rome: FAO. fra-data.fao.org</w:t>
      </w:r>
    </w:p>
    <w:p w14:paraId="6B97D77F" w14:textId="77777777" w:rsidR="00FE3E60" w:rsidRDefault="00FE3E60">
      <w:pPr>
        <w:spacing w:before="80" w:after="80"/>
      </w:pPr>
    </w:p>
    <w:p w14:paraId="3B3321EA" w14:textId="77777777" w:rsidR="00FE3E60" w:rsidRDefault="00000000">
      <w:pPr>
        <w:pStyle w:val="ListParagraph"/>
        <w:numPr>
          <w:ilvl w:val="0"/>
          <w:numId w:val="2"/>
        </w:numPr>
        <w:spacing w:before="50" w:after="50"/>
      </w:pPr>
      <w:r>
        <w:rPr>
          <w:color w:val="1A1A1A"/>
        </w:rPr>
        <w:t>World Bank Group. World Development Indicators. Washington D.C.: World Bank. data.worldbank.org</w:t>
      </w:r>
    </w:p>
    <w:p w14:paraId="33A8F4BC" w14:textId="77777777" w:rsidR="00FE3E60" w:rsidRDefault="00FE3E60">
      <w:pPr>
        <w:spacing w:before="80" w:after="80"/>
      </w:pPr>
    </w:p>
    <w:p w14:paraId="73C1AB42" w14:textId="77777777" w:rsidR="00FE3E60" w:rsidRDefault="00000000">
      <w:pPr>
        <w:pStyle w:val="ListParagraph"/>
        <w:numPr>
          <w:ilvl w:val="0"/>
          <w:numId w:val="2"/>
        </w:numPr>
        <w:spacing w:before="50" w:after="50"/>
      </w:pPr>
      <w:r>
        <w:rPr>
          <w:color w:val="1A1A1A"/>
        </w:rPr>
        <w:t>World Bank (2023). Kenya Poverty and Equity Assessment 2023. Washington D.C.: World Bank Group.</w:t>
      </w:r>
    </w:p>
    <w:p w14:paraId="67D3F072" w14:textId="77777777" w:rsidR="00FE3E60" w:rsidRDefault="00FE3E60">
      <w:pPr>
        <w:spacing w:before="80" w:after="80"/>
      </w:pPr>
    </w:p>
    <w:p w14:paraId="48BC2DCA" w14:textId="77777777" w:rsidR="00FE3E60" w:rsidRDefault="00000000">
      <w:pPr>
        <w:pStyle w:val="Heading3"/>
      </w:pPr>
      <w:r>
        <w:t>Human context sources</w:t>
      </w:r>
    </w:p>
    <w:p w14:paraId="76357931" w14:textId="77777777" w:rsidR="00FE3E60" w:rsidRDefault="00000000">
      <w:pPr>
        <w:pStyle w:val="ListParagraph"/>
        <w:numPr>
          <w:ilvl w:val="0"/>
          <w:numId w:val="2"/>
        </w:numPr>
        <w:spacing w:before="50" w:after="50"/>
      </w:pPr>
      <w:r>
        <w:rPr>
          <w:color w:val="1A1A1A"/>
        </w:rPr>
        <w:t>African Court on Human and Peoples' Rights (2017). Application No. 006/2012 — African Commission on Human and Peoples' Rights v. Republic of Kenya (Ogiek case).</w:t>
      </w:r>
    </w:p>
    <w:p w14:paraId="7C7752B2" w14:textId="77777777" w:rsidR="00FE3E60" w:rsidRDefault="00FE3E60">
      <w:pPr>
        <w:spacing w:before="80" w:after="80"/>
      </w:pPr>
    </w:p>
    <w:p w14:paraId="08AC6749" w14:textId="77777777" w:rsidR="00FE3E60" w:rsidRDefault="00000000">
      <w:pPr>
        <w:pStyle w:val="ListParagraph"/>
        <w:numPr>
          <w:ilvl w:val="0"/>
          <w:numId w:val="2"/>
        </w:numPr>
        <w:spacing w:before="50" w:after="50"/>
      </w:pPr>
      <w:r>
        <w:rPr>
          <w:color w:val="1A1A1A"/>
        </w:rPr>
        <w:t>Forest Carbon Partnership Facility (2024). Kenya Country Profile. Washington D.C.: World Bank.</w:t>
      </w:r>
    </w:p>
    <w:p w14:paraId="59030F4B" w14:textId="77777777" w:rsidR="00FE3E60" w:rsidRDefault="00FE3E60">
      <w:pPr>
        <w:spacing w:before="80" w:after="80"/>
      </w:pPr>
    </w:p>
    <w:p w14:paraId="656E9DCA" w14:textId="77777777" w:rsidR="00FE3E60" w:rsidRDefault="00000000">
      <w:pPr>
        <w:pStyle w:val="ListParagraph"/>
        <w:numPr>
          <w:ilvl w:val="0"/>
          <w:numId w:val="2"/>
        </w:numPr>
        <w:spacing w:before="50" w:after="50"/>
      </w:pPr>
      <w:r>
        <w:rPr>
          <w:color w:val="1A1A1A"/>
        </w:rPr>
        <w:t>Forest Trends (2022). Illegal Deforestation and Agricultural Commodity Supply Chains — Kenya Dashboard. Washington D.C.: Forest Trends.</w:t>
      </w:r>
    </w:p>
    <w:p w14:paraId="5FA83DA6" w14:textId="77777777" w:rsidR="00FE3E60" w:rsidRDefault="00FE3E60">
      <w:pPr>
        <w:spacing w:before="80" w:after="80"/>
      </w:pPr>
    </w:p>
    <w:p w14:paraId="5451FF64" w14:textId="77777777" w:rsidR="00FE3E60" w:rsidRDefault="00000000">
      <w:pPr>
        <w:pStyle w:val="ListParagraph"/>
        <w:numPr>
          <w:ilvl w:val="0"/>
          <w:numId w:val="2"/>
        </w:numPr>
        <w:spacing w:before="50" w:after="50"/>
      </w:pPr>
      <w:r>
        <w:rPr>
          <w:color w:val="1A1A1A"/>
        </w:rPr>
        <w:t>Kenya Forest Service (2020). National Forest Reference Level Report for REDD+. Submitted to UNFCCC. Nairobi: KFS.</w:t>
      </w:r>
    </w:p>
    <w:p w14:paraId="68BF835B" w14:textId="77777777" w:rsidR="00FE3E60" w:rsidRDefault="00000000">
      <w:r>
        <w:br w:type="page"/>
      </w:r>
    </w:p>
    <w:p w14:paraId="161F26B5" w14:textId="77777777" w:rsidR="00FE3E60" w:rsidRDefault="00000000">
      <w:pPr>
        <w:pStyle w:val="Heading1"/>
      </w:pPr>
      <w:r>
        <w:lastRenderedPageBreak/>
        <w:t>10. Glossary</w:t>
      </w:r>
    </w:p>
    <w:p w14:paraId="441CAFC4" w14:textId="77777777" w:rsidR="00FE3E60" w:rsidRDefault="00FE3E60">
      <w:pPr>
        <w:pBdr>
          <w:bottom w:val="single" w:sz="4" w:space="1" w:color="2E75B6"/>
        </w:pBd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3E60" w14:paraId="30284117"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1B8FCD05" w14:textId="77777777" w:rsidR="00FE3E60" w:rsidRDefault="00000000">
            <w:r>
              <w:rPr>
                <w:b/>
                <w:bCs/>
                <w:color w:val="FFFFFF"/>
                <w:sz w:val="20"/>
                <w:szCs w:val="20"/>
              </w:rPr>
              <w:t>Term</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30" w:type="dxa"/>
              <w:bottom w:w="100" w:type="dxa"/>
              <w:right w:w="130" w:type="dxa"/>
            </w:tcMar>
          </w:tcPr>
          <w:p w14:paraId="76B8F1FC" w14:textId="77777777" w:rsidR="00FE3E60" w:rsidRDefault="00000000">
            <w:r>
              <w:rPr>
                <w:b/>
                <w:bCs/>
                <w:color w:val="FFFFFF"/>
                <w:sz w:val="20"/>
                <w:szCs w:val="20"/>
              </w:rPr>
              <w:t>Definition</w:t>
            </w:r>
          </w:p>
        </w:tc>
      </w:tr>
      <w:tr w:rsidR="00FE3E60" w14:paraId="7F8C2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55E29B" w14:textId="77777777" w:rsidR="00FE3E60" w:rsidRDefault="00000000">
            <w:r>
              <w:rPr>
                <w:color w:val="1A1A1A"/>
                <w:sz w:val="20"/>
                <w:szCs w:val="20"/>
              </w:rPr>
              <w:t>Tree cover loss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E30037" w14:textId="77777777" w:rsidR="00FE3E60" w:rsidRDefault="00000000">
            <w:r>
              <w:rPr>
                <w:color w:val="1A1A1A"/>
                <w:sz w:val="20"/>
                <w:szCs w:val="20"/>
              </w:rPr>
              <w:t>Complete removal of tree canopy within a 30-metre pixel (GFW/UMD definition). Includes temporary and permanent loss.</w:t>
            </w:r>
          </w:p>
        </w:tc>
      </w:tr>
      <w:tr w:rsidR="00FE3E60" w14:paraId="29FA90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F0447BC" w14:textId="77777777" w:rsidR="00FE3E60" w:rsidRDefault="00000000">
            <w:r>
              <w:rPr>
                <w:color w:val="1A1A1A"/>
                <w:sz w:val="20"/>
                <w:szCs w:val="20"/>
              </w:rPr>
              <w:t>Deforestation</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240C60C" w14:textId="77777777" w:rsidR="00FE3E60" w:rsidRDefault="00000000">
            <w:r>
              <w:rPr>
                <w:color w:val="1A1A1A"/>
                <w:sz w:val="20"/>
                <w:szCs w:val="20"/>
              </w:rPr>
              <w:t>Permanent conversion of forest to non-forest land use. Narrower than tree cover loss. Do not use interchangeably.</w:t>
            </w:r>
          </w:p>
        </w:tc>
      </w:tr>
      <w:tr w:rsidR="00FE3E60" w14:paraId="54479E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87608A" w14:textId="77777777" w:rsidR="00FE3E60" w:rsidRDefault="00000000">
            <w:r>
              <w:rPr>
                <w:color w:val="1A1A1A"/>
                <w:sz w:val="20"/>
                <w:szCs w:val="20"/>
              </w:rPr>
              <w:t>Dominant driver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8F4B46" w14:textId="77777777" w:rsidR="00FE3E60" w:rsidRDefault="00000000">
            <w:r>
              <w:rPr>
                <w:color w:val="1A1A1A"/>
                <w:sz w:val="20"/>
                <w:szCs w:val="20"/>
              </w:rPr>
              <w:t>The primary human or natural cause of tree cover loss in a given area (GFW classifies: agriculture, logging, fire, etc.)</w:t>
            </w:r>
          </w:p>
        </w:tc>
      </w:tr>
      <w:tr w:rsidR="00FE3E60" w14:paraId="713B29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A9E9841" w14:textId="77777777" w:rsidR="00FE3E60" w:rsidRDefault="00000000">
            <w:r>
              <w:rPr>
                <w:color w:val="1A1A1A"/>
                <w:sz w:val="20"/>
                <w:szCs w:val="20"/>
              </w:rPr>
              <w:t>REDD+</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1143CDCF" w14:textId="77777777" w:rsidR="00FE3E60" w:rsidRDefault="00000000">
            <w:r>
              <w:rPr>
                <w:color w:val="1A1A1A"/>
                <w:sz w:val="20"/>
                <w:szCs w:val="20"/>
              </w:rPr>
              <w:t>UN framework for Reducing Emissions from Deforestation and Forest Degradation. Countries earn payments for verified reductions.</w:t>
            </w:r>
          </w:p>
        </w:tc>
      </w:tr>
      <w:tr w:rsidR="00FE3E60" w14:paraId="77D8B6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B9F95C" w14:textId="77777777" w:rsidR="00FE3E60" w:rsidRDefault="00000000">
            <w:r>
              <w:rPr>
                <w:color w:val="1A1A1A"/>
                <w:sz w:val="20"/>
                <w:szCs w:val="20"/>
              </w:rPr>
              <w:t>FRL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A0047B" w14:textId="77777777" w:rsidR="00FE3E60" w:rsidRDefault="00000000">
            <w:r>
              <w:rPr>
                <w:color w:val="1A1A1A"/>
                <w:sz w:val="20"/>
                <w:szCs w:val="20"/>
              </w:rPr>
              <w:t>Forest Reference Level — Kenya's baseline emissions from forests submitted to UNFCCC for REDD+ accounting.</w:t>
            </w:r>
          </w:p>
        </w:tc>
      </w:tr>
      <w:tr w:rsidR="00FE3E60" w14:paraId="12CFD8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FD0DD58" w14:textId="77777777" w:rsidR="00FE3E60" w:rsidRDefault="00000000">
            <w:r>
              <w:rPr>
                <w:color w:val="1A1A1A"/>
                <w:sz w:val="20"/>
                <w:szCs w:val="20"/>
              </w:rPr>
              <w:t>FRA</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1AC85775" w14:textId="77777777" w:rsidR="00FE3E60" w:rsidRDefault="00000000">
            <w:r>
              <w:rPr>
                <w:color w:val="1A1A1A"/>
                <w:sz w:val="20"/>
                <w:szCs w:val="20"/>
              </w:rPr>
              <w:t>FAO Global Forest Resources Assessment — official five-year UN forest inventory.</w:t>
            </w:r>
          </w:p>
        </w:tc>
      </w:tr>
      <w:tr w:rsidR="00FE3E60" w14:paraId="5B855B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BF099F" w14:textId="77777777" w:rsidR="00FE3E60" w:rsidRDefault="00000000">
            <w:r>
              <w:rPr>
                <w:color w:val="1A1A1A"/>
                <w:sz w:val="20"/>
                <w:szCs w:val="20"/>
              </w:rPr>
              <w:t>FAOSTAT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E0FE38" w14:textId="77777777" w:rsidR="00FE3E60" w:rsidRDefault="00000000">
            <w:r>
              <w:rPr>
                <w:color w:val="1A1A1A"/>
                <w:sz w:val="20"/>
                <w:szCs w:val="20"/>
              </w:rPr>
              <w:t>FAO's statistical database covering food, agriculture, land use, and forestry for 245 countries.</w:t>
            </w:r>
          </w:p>
        </w:tc>
      </w:tr>
      <w:tr w:rsidR="00FE3E60" w14:paraId="1A38BA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616D6D8" w14:textId="77777777" w:rsidR="00FE3E60" w:rsidRDefault="00000000">
            <w:r>
              <w:rPr>
                <w:color w:val="1A1A1A"/>
                <w:sz w:val="20"/>
                <w:szCs w:val="20"/>
              </w:rPr>
              <w:t>WDI</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553CD809" w14:textId="77777777" w:rsidR="00FE3E60" w:rsidRDefault="00000000">
            <w:r>
              <w:rPr>
                <w:color w:val="1A1A1A"/>
                <w:sz w:val="20"/>
                <w:szCs w:val="20"/>
              </w:rPr>
              <w:t>World Development Indicators — World Bank's primary cross-country dataset.</w:t>
            </w:r>
          </w:p>
        </w:tc>
      </w:tr>
      <w:tr w:rsidR="00FE3E60" w14:paraId="21BF4D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5C2814" w14:textId="77777777" w:rsidR="00FE3E60" w:rsidRDefault="00000000">
            <w:r>
              <w:rPr>
                <w:color w:val="1A1A1A"/>
                <w:sz w:val="20"/>
                <w:szCs w:val="20"/>
              </w:rPr>
              <w:t>Hectare (ha)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7A313A" w14:textId="77777777" w:rsidR="00FE3E60" w:rsidRDefault="00000000">
            <w:r>
              <w:rPr>
                <w:color w:val="1A1A1A"/>
                <w:sz w:val="20"/>
                <w:szCs w:val="20"/>
              </w:rPr>
              <w:t>Unit of area equal to 10,000 square metres or 2.47 acres.</w:t>
            </w:r>
          </w:p>
        </w:tc>
      </w:tr>
      <w:tr w:rsidR="00FE3E60" w14:paraId="01B5DD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2FE69F0" w14:textId="77777777" w:rsidR="00FE3E60" w:rsidRDefault="00000000">
            <w:r>
              <w:rPr>
                <w:color w:val="1A1A1A"/>
                <w:sz w:val="20"/>
                <w:szCs w:val="20"/>
              </w:rPr>
              <w:t>30x30</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5330790" w14:textId="77777777" w:rsidR="00FE3E60" w:rsidRDefault="00000000">
            <w:r>
              <w:rPr>
                <w:color w:val="1A1A1A"/>
                <w:sz w:val="20"/>
                <w:szCs w:val="20"/>
              </w:rPr>
              <w:t>Global commitment to protect 30% of land and oceans by 2030. Adopted at COP15 biodiversity summit.</w:t>
            </w:r>
          </w:p>
        </w:tc>
      </w:tr>
      <w:tr w:rsidR="00FE3E60" w14:paraId="0B50EE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10ADC9" w14:textId="77777777" w:rsidR="00FE3E60" w:rsidRDefault="00000000">
            <w:r>
              <w:rPr>
                <w:color w:val="1A1A1A"/>
                <w:sz w:val="20"/>
                <w:szCs w:val="20"/>
              </w:rPr>
              <w:t>UNDRIP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E7D130" w14:textId="77777777" w:rsidR="00FE3E60" w:rsidRDefault="00000000">
            <w:r>
              <w:rPr>
                <w:color w:val="1A1A1A"/>
                <w:sz w:val="20"/>
                <w:szCs w:val="20"/>
              </w:rPr>
              <w:t>UN Declaration on the Rights of Indigenous Peoples. Kenya endorsed it. Application to forest communities remains contested.</w:t>
            </w:r>
          </w:p>
        </w:tc>
      </w:tr>
      <w:tr w:rsidR="00FE3E60" w14:paraId="2462C3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3AE47DE4" w14:textId="77777777" w:rsidR="00FE3E60" w:rsidRDefault="00000000">
            <w:r>
              <w:rPr>
                <w:color w:val="1A1A1A"/>
                <w:sz w:val="20"/>
                <w:szCs w:val="20"/>
              </w:rPr>
              <w:t>Ogiek</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6ABE5F81" w14:textId="77777777" w:rsidR="00FE3E60" w:rsidRDefault="00000000">
            <w:r>
              <w:rPr>
                <w:color w:val="1A1A1A"/>
                <w:sz w:val="20"/>
                <w:szCs w:val="20"/>
              </w:rPr>
              <w:t>Indigenous hunter-gatherer community of the Mau Forest. Won a landmark land rights ruling at the African Court in 2017.</w:t>
            </w:r>
          </w:p>
        </w:tc>
      </w:tr>
      <w:tr w:rsidR="00FE3E60" w14:paraId="120CA3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E8B9CC" w14:textId="77777777" w:rsidR="00FE3E60" w:rsidRDefault="00000000">
            <w:r>
              <w:rPr>
                <w:color w:val="1A1A1A"/>
                <w:sz w:val="20"/>
                <w:szCs w:val="20"/>
              </w:rPr>
              <w:t>Sengwer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2CC19E" w14:textId="77777777" w:rsidR="00FE3E60" w:rsidRDefault="00000000">
            <w:r>
              <w:rPr>
                <w:color w:val="1A1A1A"/>
                <w:sz w:val="20"/>
                <w:szCs w:val="20"/>
              </w:rPr>
              <w:t>Indigenous community of the Cherangany Hills. Faced forced evictions linked to conservation finance between 2014 and 2019.</w:t>
            </w:r>
          </w:p>
        </w:tc>
      </w:tr>
      <w:tr w:rsidR="00FE3E60" w14:paraId="30A097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09EE8ADF" w14:textId="77777777" w:rsidR="00FE3E60" w:rsidRDefault="00000000">
            <w:r>
              <w:rPr>
                <w:color w:val="1A1A1A"/>
                <w:sz w:val="20"/>
                <w:szCs w:val="20"/>
              </w:rPr>
              <w:lastRenderedPageBreak/>
              <w:t>EDA</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1F523AA5" w14:textId="77777777" w:rsidR="00FE3E60" w:rsidRDefault="00000000">
            <w:r>
              <w:rPr>
                <w:color w:val="1A1A1A"/>
                <w:sz w:val="20"/>
                <w:szCs w:val="20"/>
              </w:rPr>
              <w:t>Exploratory Data Analysis — initial investigation of data using statistics and visualisations before formal modelling.</w:t>
            </w:r>
          </w:p>
        </w:tc>
      </w:tr>
      <w:tr w:rsidR="00FE3E60" w14:paraId="4B8BA0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D4348D" w14:textId="77777777" w:rsidR="00FE3E60" w:rsidRDefault="00000000">
            <w:r>
              <w:rPr>
                <w:color w:val="1A1A1A"/>
                <w:sz w:val="20"/>
                <w:szCs w:val="20"/>
              </w:rPr>
              <w:t>Linear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F0B63A" w14:textId="77777777" w:rsidR="00FE3E60" w:rsidRDefault="00000000">
            <w:r>
              <w:rPr>
                <w:color w:val="1A1A1A"/>
                <w:sz w:val="20"/>
                <w:szCs w:val="20"/>
              </w:rPr>
              <w:t>Statistical method modelling the relationship between variables. Used in Chapter 4 for the 2030 forecast.</w:t>
            </w:r>
          </w:p>
        </w:tc>
      </w:tr>
      <w:tr w:rsidR="00FE3E60" w14:paraId="324F5A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46AB1206" w14:textId="77777777" w:rsidR="00FE3E60" w:rsidRDefault="00000000">
            <w:r>
              <w:rPr>
                <w:color w:val="1A1A1A"/>
                <w:sz w:val="20"/>
                <w:szCs w:val="20"/>
              </w:rPr>
              <w:t>CO2 equivalent</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90" w:type="dxa"/>
              <w:left w:w="130" w:type="dxa"/>
              <w:bottom w:w="90" w:type="dxa"/>
              <w:right w:w="130" w:type="dxa"/>
            </w:tcMar>
          </w:tcPr>
          <w:p w14:paraId="2BDF5868" w14:textId="77777777" w:rsidR="00FE3E60" w:rsidRDefault="00000000">
            <w:r>
              <w:rPr>
                <w:color w:val="1A1A1A"/>
                <w:sz w:val="20"/>
                <w:szCs w:val="20"/>
              </w:rPr>
              <w:t>A way of expressing forest loss in terms of greenhouse gas emissions. GFW provides this figure per county per year.</w:t>
            </w:r>
          </w:p>
        </w:tc>
      </w:tr>
      <w:tr w:rsidR="00FE3E60" w14:paraId="7C2946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55C6CF" w14:textId="77777777" w:rsidR="00FE3E60" w:rsidRDefault="00000000">
            <w:r>
              <w:rPr>
                <w:color w:val="1A1A1A"/>
                <w:sz w:val="20"/>
                <w:szCs w:val="20"/>
              </w:rPr>
              <w:t>County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B8BCA1" w14:textId="77777777" w:rsidR="00FE3E60" w:rsidRDefault="00000000">
            <w:r>
              <w:rPr>
                <w:color w:val="1A1A1A"/>
                <w:sz w:val="20"/>
                <w:szCs w:val="20"/>
              </w:rPr>
              <w:t>Kenya's 47 primary administrative units, established by the 2010 constitution.</w:t>
            </w:r>
          </w:p>
        </w:tc>
      </w:tr>
    </w:tbl>
    <w:p w14:paraId="568755AB" w14:textId="77777777" w:rsidR="00FE3E60" w:rsidRDefault="00FE3E60">
      <w:pPr>
        <w:spacing w:before="80" w:after="80"/>
      </w:pPr>
    </w:p>
    <w:p w14:paraId="20EE708B" w14:textId="77777777" w:rsidR="00FE3E60" w:rsidRDefault="00FE3E60">
      <w:pPr>
        <w:pBdr>
          <w:bottom w:val="single" w:sz="4" w:space="1" w:color="2E75B6"/>
        </w:pBdr>
        <w:spacing w:before="140" w:after="140"/>
      </w:pPr>
    </w:p>
    <w:p w14:paraId="76603BCA" w14:textId="77777777" w:rsidR="00FE3E60" w:rsidRDefault="00000000">
      <w:pPr>
        <w:spacing w:before="200" w:after="60"/>
        <w:jc w:val="center"/>
      </w:pPr>
      <w:r>
        <w:rPr>
          <w:color w:val="595959"/>
          <w:sz w:val="18"/>
          <w:szCs w:val="18"/>
        </w:rPr>
        <w:t>Version 2.0  |  April 2026  |  Prepared for Davis Mironga by Claude (Anthropic)</w:t>
      </w:r>
    </w:p>
    <w:p w14:paraId="64E2B688" w14:textId="77777777" w:rsidR="00FE3E60" w:rsidRDefault="00000000">
      <w:pPr>
        <w:jc w:val="center"/>
      </w:pPr>
      <w:r>
        <w:rPr>
          <w:color w:val="595959"/>
          <w:sz w:val="18"/>
          <w:szCs w:val="18"/>
        </w:rPr>
        <w:t>This document is the single source of truth for the kenya-deforestation-analysis project.</w:t>
      </w:r>
    </w:p>
    <w:sectPr w:rsidR="00FE3E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C1440"/>
    <w:multiLevelType w:val="hybridMultilevel"/>
    <w:tmpl w:val="1A86EBD0"/>
    <w:lvl w:ilvl="0" w:tplc="35FC85F8">
      <w:start w:val="1"/>
      <w:numFmt w:val="bullet"/>
      <w:lvlText w:val="•"/>
      <w:lvlJc w:val="left"/>
      <w:pPr>
        <w:ind w:left="720" w:hanging="360"/>
      </w:pPr>
    </w:lvl>
    <w:lvl w:ilvl="1" w:tplc="EC725118">
      <w:start w:val="1"/>
      <w:numFmt w:val="bullet"/>
      <w:lvlText w:val="◦"/>
      <w:lvlJc w:val="left"/>
      <w:pPr>
        <w:ind w:left="1080" w:hanging="360"/>
      </w:pPr>
    </w:lvl>
    <w:lvl w:ilvl="2" w:tplc="6C78AE80">
      <w:numFmt w:val="decimal"/>
      <w:lvlText w:val=""/>
      <w:lvlJc w:val="left"/>
    </w:lvl>
    <w:lvl w:ilvl="3" w:tplc="17D0E616">
      <w:numFmt w:val="decimal"/>
      <w:lvlText w:val=""/>
      <w:lvlJc w:val="left"/>
    </w:lvl>
    <w:lvl w:ilvl="4" w:tplc="68A04668">
      <w:numFmt w:val="decimal"/>
      <w:lvlText w:val=""/>
      <w:lvlJc w:val="left"/>
    </w:lvl>
    <w:lvl w:ilvl="5" w:tplc="69DED926">
      <w:numFmt w:val="decimal"/>
      <w:lvlText w:val=""/>
      <w:lvlJc w:val="left"/>
    </w:lvl>
    <w:lvl w:ilvl="6" w:tplc="13DA0352">
      <w:numFmt w:val="decimal"/>
      <w:lvlText w:val=""/>
      <w:lvlJc w:val="left"/>
    </w:lvl>
    <w:lvl w:ilvl="7" w:tplc="AE94CE70">
      <w:numFmt w:val="decimal"/>
      <w:lvlText w:val=""/>
      <w:lvlJc w:val="left"/>
    </w:lvl>
    <w:lvl w:ilvl="8" w:tplc="3B64BE5A">
      <w:numFmt w:val="decimal"/>
      <w:lvlText w:val=""/>
      <w:lvlJc w:val="left"/>
    </w:lvl>
  </w:abstractNum>
  <w:abstractNum w:abstractNumId="1" w15:restartNumberingAfterBreak="0">
    <w:nsid w:val="55F85684"/>
    <w:multiLevelType w:val="hybridMultilevel"/>
    <w:tmpl w:val="D6B44E10"/>
    <w:lvl w:ilvl="0" w:tplc="32CE6EE6">
      <w:start w:val="1"/>
      <w:numFmt w:val="bullet"/>
      <w:lvlText w:val="●"/>
      <w:lvlJc w:val="left"/>
      <w:pPr>
        <w:ind w:left="720" w:hanging="360"/>
      </w:pPr>
    </w:lvl>
    <w:lvl w:ilvl="1" w:tplc="10587BB2">
      <w:start w:val="1"/>
      <w:numFmt w:val="bullet"/>
      <w:lvlText w:val="○"/>
      <w:lvlJc w:val="left"/>
      <w:pPr>
        <w:ind w:left="1440" w:hanging="360"/>
      </w:pPr>
    </w:lvl>
    <w:lvl w:ilvl="2" w:tplc="CB46EF1A">
      <w:start w:val="1"/>
      <w:numFmt w:val="bullet"/>
      <w:lvlText w:val="■"/>
      <w:lvlJc w:val="left"/>
      <w:pPr>
        <w:ind w:left="2160" w:hanging="360"/>
      </w:pPr>
    </w:lvl>
    <w:lvl w:ilvl="3" w:tplc="4F222D2A">
      <w:start w:val="1"/>
      <w:numFmt w:val="bullet"/>
      <w:lvlText w:val="●"/>
      <w:lvlJc w:val="left"/>
      <w:pPr>
        <w:ind w:left="2880" w:hanging="360"/>
      </w:pPr>
    </w:lvl>
    <w:lvl w:ilvl="4" w:tplc="F904C938">
      <w:start w:val="1"/>
      <w:numFmt w:val="bullet"/>
      <w:lvlText w:val="○"/>
      <w:lvlJc w:val="left"/>
      <w:pPr>
        <w:ind w:left="3600" w:hanging="360"/>
      </w:pPr>
    </w:lvl>
    <w:lvl w:ilvl="5" w:tplc="FB548EE2">
      <w:start w:val="1"/>
      <w:numFmt w:val="bullet"/>
      <w:lvlText w:val="■"/>
      <w:lvlJc w:val="left"/>
      <w:pPr>
        <w:ind w:left="4320" w:hanging="360"/>
      </w:pPr>
    </w:lvl>
    <w:lvl w:ilvl="6" w:tplc="ECDEBB3C">
      <w:start w:val="1"/>
      <w:numFmt w:val="bullet"/>
      <w:lvlText w:val="●"/>
      <w:lvlJc w:val="left"/>
      <w:pPr>
        <w:ind w:left="5040" w:hanging="360"/>
      </w:pPr>
    </w:lvl>
    <w:lvl w:ilvl="7" w:tplc="8010790C">
      <w:start w:val="1"/>
      <w:numFmt w:val="bullet"/>
      <w:lvlText w:val="●"/>
      <w:lvlJc w:val="left"/>
      <w:pPr>
        <w:ind w:left="5760" w:hanging="360"/>
      </w:pPr>
    </w:lvl>
    <w:lvl w:ilvl="8" w:tplc="45FC4E40">
      <w:start w:val="1"/>
      <w:numFmt w:val="bullet"/>
      <w:lvlText w:val="●"/>
      <w:lvlJc w:val="left"/>
      <w:pPr>
        <w:ind w:left="6480" w:hanging="360"/>
      </w:pPr>
    </w:lvl>
  </w:abstractNum>
  <w:abstractNum w:abstractNumId="2" w15:restartNumberingAfterBreak="0">
    <w:nsid w:val="6E7979A7"/>
    <w:multiLevelType w:val="multilevel"/>
    <w:tmpl w:val="4748F6C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5351037">
    <w:abstractNumId w:val="1"/>
    <w:lvlOverride w:ilvl="0">
      <w:startOverride w:val="1"/>
    </w:lvlOverride>
  </w:num>
  <w:num w:numId="2" w16cid:durableId="76706282">
    <w:abstractNumId w:val="0"/>
    <w:lvlOverride w:ilvl="0">
      <w:startOverride w:val="1"/>
    </w:lvlOverride>
  </w:num>
  <w:num w:numId="3" w16cid:durableId="8892710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60"/>
    <w:rsid w:val="004121C3"/>
    <w:rsid w:val="00CC0728"/>
    <w:rsid w:val="00FE3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46F4"/>
  <w15:docId w15:val="{09D9F8F6-8C7D-426D-BDCF-3944D8D8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8"/>
      <w:szCs w:val="38"/>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2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5117</Words>
  <Characters>29172</Characters>
  <Application>Microsoft Office Word</Application>
  <DocSecurity>0</DocSecurity>
  <Lines>243</Lines>
  <Paragraphs>68</Paragraphs>
  <ScaleCrop>false</ScaleCrop>
  <Company/>
  <LinksUpToDate>false</LinksUpToDate>
  <CharactersWithSpaces>34221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Davis Mironga</cp:lastModifiedBy>
  <cp:revision>2</cp:revision>
  <dcterms:created xsi:type="dcterms:W3CDTF">2026-04-10T08:55:00Z</dcterms:created>
  <dcterms:modified xsi:type="dcterms:W3CDTF">2026-04-10T08:55:00Z</dcterms:modified>
</cp:coreProperties>
</file>