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TISBridgeAgent Kafka 对接说明</w:t>
      </w:r>
    </w:p>
    <w:p>
      <w:pPr>
        <w:spacing w:after="100"/>
      </w:pPr>
      <w:r>
        <w:rPr>
          <w:rFonts w:ascii="Consolas" w:hAnsi="Consolas"/>
          <w:sz w:val="17"/>
        </w:rPr>
        <w:t>TISBridgeAgent</w:t>
      </w:r>
      <w:r>
        <w:t xml:space="preserve"> 订阅本 Location 的现有 </w:t>
      </w:r>
      <w:r>
        <w:rPr>
          <w:rFonts w:ascii="Consolas" w:hAnsi="Consolas"/>
          <w:sz w:val="17"/>
        </w:rPr>
        <w:t>TISComms</w:t>
      </w:r>
      <w:r>
        <w:t xml:space="preserve"> 消息，把支持的 CORBA Payload 转换成 JSON 后发布到 Kafka。Kafka 只负责异步事件通知，不替代 REST API；命令提交和状态快照仍通过 REST 获取。</w:t>
      </w:r>
    </w:p>
    <w:p>
      <w:pPr>
        <w:spacing w:after="100"/>
      </w:pPr>
      <w:r>
        <w:t>浏览器不应直接连接 Kafka。推荐由第三方 Web 后端消费 Kafka，再通过 WebSocket 或 SSE 推送到浏览器。</w:t>
      </w:r>
    </w:p>
    <w:p>
      <w:pPr>
        <w:pStyle w:val="Heading2"/>
      </w:pPr>
      <w:r>
        <w:t>1. Topic 命名</w:t>
      </w:r>
    </w:p>
    <w:p>
      <w:pPr>
        <w:spacing w:after="100"/>
      </w:pPr>
      <w:r>
        <w:t xml:space="preserve">默认 </w:t>
      </w:r>
      <w:r>
        <w:rPr>
          <w:rFonts w:ascii="Consolas" w:hAnsi="Consolas"/>
          <w:sz w:val="17"/>
        </w:rPr>
        <w:t>--kafka-topic-prefix</w:t>
      </w:r>
      <w:r>
        <w:t xml:space="preserve"> 为 </w:t>
      </w:r>
      <w:r>
        <w:rPr>
          <w:rFonts w:ascii="Consolas" w:hAnsi="Consolas"/>
          <w:sz w:val="17"/>
        </w:rPr>
        <w:t>tis</w:t>
      </w:r>
      <w:r>
        <w:t>。Topic 格式为：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&lt;prefix&gt;.&lt;TISComms消息名称&gt;</w:t>
            </w:r>
          </w:p>
        </w:tc>
      </w:tr>
    </w:tbl>
    <w:p>
      <w:pPr>
        <w:spacing w:after="0"/>
      </w:pPr>
    </w:p>
    <w:p>
      <w:pPr>
        <w:spacing w:after="100"/>
      </w:pPr>
      <w:r>
        <w:t>默认共有 7 个 Topic：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tis.TrainDisplayResult</w:t>
              <w:br/>
              <w:t>tis.TisTrainDownloadUpdate</w:t>
              <w:br/>
              <w:t>tis.TisTrainDataVersionUpdate</w:t>
              <w:br/>
              <w:t>tis.TisTrainTimeScheduleChange</w:t>
              <w:br/>
              <w:t>tis.IncomingRATISMessage</w:t>
              <w:br/>
              <w:t>tis.RATISStatusUpdate</w:t>
              <w:br/>
              <w:t>tis.RATISVetting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一个 Bridge 实例只订阅其实体所属 Location。多 Location 部署时，应为实例配置不同前缀，例如 </w:t>
      </w:r>
      <w:r>
        <w:rPr>
          <w:rFonts w:ascii="Consolas" w:hAnsi="Consolas"/>
          <w:sz w:val="17"/>
        </w:rPr>
        <w:t>tis.occ</w:t>
      </w:r>
      <w:r>
        <w:t>、</w:t>
      </w:r>
      <w:r>
        <w:rPr>
          <w:rFonts w:ascii="Consolas" w:hAnsi="Consolas"/>
          <w:sz w:val="17"/>
        </w:rPr>
        <w:t>tis.dbg</w:t>
      </w:r>
      <w:r>
        <w:t xml:space="preserve">，最终 Topic 为 </w:t>
      </w:r>
      <w:r>
        <w:rPr>
          <w:rFonts w:ascii="Consolas" w:hAnsi="Consolas"/>
          <w:sz w:val="17"/>
        </w:rPr>
        <w:t>tis.occ.TrainDisplayResult</w:t>
      </w:r>
      <w:r>
        <w:t>。</w:t>
      </w:r>
    </w:p>
    <w:p>
      <w:pPr>
        <w:pStyle w:val="Heading2"/>
      </w:pPr>
      <w:r>
        <w:t>2. Kafka Key</w:t>
      </w:r>
    </w:p>
    <w:p>
      <w:pPr>
        <w:spacing w:after="100"/>
      </w:pPr>
      <w:r>
        <w:t>Kafka Key 不属于 Topic 名称，而是 Kafka Record 的独立字段：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Topic 后缀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17"/>
              </w:rPr>
              <w:t>Key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TrainDisplayResult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trainId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TisTrainDownloadUpdate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trainNumber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TisTrainDataVersionUpdate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trainNumber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TisTrainTimeScheduleChange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timeSchedulePkey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IncomingRATISMessage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messageId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RATISStatusUpdate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messageId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RATISVetting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空字符串</w:t>
            </w:r>
          </w:p>
        </w:tc>
      </w:tr>
    </w:tbl>
    <w:p>
      <w:pPr>
        <w:spacing w:after="0"/>
      </w:pPr>
    </w:p>
    <w:p>
      <w:pPr>
        <w:spacing w:after="100"/>
      </w:pPr>
      <w:r>
        <w:t>相同 Key 的记录通常进入同一 Partition，因此同一列车或 RATIS 消息的事件可以保持 Partition 内顺序。Consumer 必须同时读取 Topic、Key 和 JSON Value。</w:t>
      </w:r>
    </w:p>
    <w:p>
      <w:pPr>
        <w:pStyle w:val="Heading2"/>
      </w:pPr>
      <w:r>
        <w:t>3. TTIS 事件</w:t>
      </w:r>
    </w:p>
    <w:p>
      <w:pPr>
        <w:pStyle w:val="Heading3"/>
      </w:pPr>
      <w:r>
        <w:t>tis.TrainDisplayResult</w:t>
      </w:r>
    </w:p>
    <w:p>
      <w:pPr>
        <w:spacing w:after="100"/>
      </w:pPr>
      <w:r>
        <w:t>列车对预定义消息、自由文本或清除命令的最终响应。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"trainId": 1,</w:t>
              <w:br/>
              <w:t xml:space="preserve">  "timestamp": 1790820001,</w:t>
              <w:br/>
              <w:t xml:space="preserve">  "originalCommand": "TisPredefinedMessageCommand",</w:t>
              <w:br/>
              <w:t xml:space="preserve">  "success": true,</w:t>
              <w:br/>
              <w:t xml:space="preserve">  "errorDetails": ""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originalCommand</w:t>
      </w:r>
      <w:r>
        <w:t>：</w:t>
      </w:r>
    </w:p>
    <w:p>
      <w:pPr>
        <w:pStyle w:val="ListBullet"/>
        <w:spacing w:after="40"/>
      </w:pPr>
      <w:r>
        <w:t>TisPredefinedMessageCommand</w:t>
      </w:r>
    </w:p>
    <w:p>
      <w:pPr>
        <w:pStyle w:val="ListBullet"/>
        <w:spacing w:after="40"/>
      </w:pPr>
      <w:r>
        <w:t>TisFreeTextMessageCommand</w:t>
      </w:r>
    </w:p>
    <w:p>
      <w:pPr>
        <w:pStyle w:val="ListBullet"/>
        <w:spacing w:after="40"/>
      </w:pPr>
      <w:r>
        <w:t>TisClearCommand</w:t>
      </w:r>
    </w:p>
    <w:p>
      <w:pPr>
        <w:spacing w:after="100"/>
      </w:pPr>
      <w:r>
        <w:t xml:space="preserve">Web 后端使用 REST 返回的 </w:t>
      </w:r>
      <w:r>
        <w:rPr>
          <w:rFonts w:ascii="Consolas" w:hAnsi="Consolas"/>
          <w:sz w:val="17"/>
        </w:rPr>
        <w:t>timestamp</w:t>
      </w:r>
      <w:r>
        <w:t xml:space="preserve">，并结合 </w:t>
      </w:r>
      <w:r>
        <w:rPr>
          <w:rFonts w:ascii="Consolas" w:hAnsi="Consolas"/>
          <w:sz w:val="17"/>
        </w:rPr>
        <w:t>originalCommand</w:t>
      </w:r>
      <w:r>
        <w:t xml:space="preserve"> 和 </w:t>
      </w:r>
      <w:r>
        <w:rPr>
          <w:rFonts w:ascii="Consolas" w:hAnsi="Consolas"/>
          <w:sz w:val="17"/>
        </w:rPr>
        <w:t>trainId</w:t>
      </w:r>
      <w:r>
        <w:t xml:space="preserve"> 关联原请求。Bridge 的 Authentication Session 不会写入 Payload。</w:t>
      </w:r>
    </w:p>
    <w:p>
      <w:pPr>
        <w:pStyle w:val="Heading3"/>
      </w:pPr>
      <w:r>
        <w:t>tis.TisTrainDownloadUpdate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"trainNumber": 1,</w:t>
              <w:br/>
              <w:t xml:space="preserve">  "type": "LibraryDownloadFinish",</w:t>
              <w:br/>
              <w:t xml:space="preserve">  "success": true,</w:t>
              <w:br/>
              <w:t xml:space="preserve">  "errorDetails": ""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type</w:t>
      </w:r>
      <w:r>
        <w:t xml:space="preserve"> 可为：</w:t>
      </w:r>
    </w:p>
    <w:p>
      <w:pPr>
        <w:pStyle w:val="ListBullet"/>
        <w:spacing w:after="40"/>
      </w:pPr>
      <w:r>
        <w:t>LibraryDownloadStart</w:t>
      </w:r>
    </w:p>
    <w:p>
      <w:pPr>
        <w:pStyle w:val="ListBullet"/>
        <w:spacing w:after="40"/>
      </w:pPr>
      <w:r>
        <w:t>LibraryDownloadFinish</w:t>
      </w:r>
    </w:p>
    <w:p>
      <w:pPr>
        <w:pStyle w:val="ListBullet"/>
        <w:spacing w:after="40"/>
      </w:pPr>
      <w:r>
        <w:t>LibraryUpgrade</w:t>
      </w:r>
    </w:p>
    <w:p>
      <w:pPr>
        <w:pStyle w:val="ListBullet"/>
        <w:spacing w:after="40"/>
      </w:pPr>
      <w:r>
        <w:t>ScheduleDownloadStart</w:t>
      </w:r>
    </w:p>
    <w:p>
      <w:pPr>
        <w:pStyle w:val="ListBullet"/>
        <w:spacing w:after="40"/>
      </w:pPr>
      <w:r>
        <w:t>ScheduleDownloadFinish</w:t>
      </w:r>
    </w:p>
    <w:p>
      <w:pPr>
        <w:pStyle w:val="ListBullet"/>
        <w:spacing w:after="40"/>
      </w:pPr>
      <w:r>
        <w:t>ScheduleUpgrade</w:t>
      </w:r>
    </w:p>
    <w:p>
      <w:pPr>
        <w:pStyle w:val="Heading3"/>
      </w:pPr>
      <w:r>
        <w:t>tis.TisTrainDataVersionUpdate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"trainNumber": 1,</w:t>
              <w:br/>
              <w:t xml:space="preserve">  "predefinedLibraryVersion": 12,</w:t>
              <w:br/>
              <w:t xml:space="preserve">  "nextPredefinedLibraryVersion": 13,</w:t>
              <w:br/>
              <w:t xml:space="preserve">  "trainTimeScheduleVersion": 8,</w:t>
              <w:br/>
              <w:t xml:space="preserve">  "nextTrainTimeScheduleVersion": 9</w:t>
              <w:br/>
              <w:t>}</w:t>
            </w:r>
          </w:p>
        </w:tc>
      </w:tr>
    </w:tbl>
    <w:p>
      <w:pPr>
        <w:spacing w:after="0"/>
      </w:pPr>
    </w:p>
    <w:p>
      <w:pPr>
        <w:pStyle w:val="Heading3"/>
      </w:pPr>
      <w:r>
        <w:t>tis.TisTrainTimeScheduleChange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{"timeSchedulePkey":12345,"changeType":"Modified"}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changeType</w:t>
      </w:r>
      <w:r>
        <w:t xml:space="preserve"> 为 </w:t>
      </w:r>
      <w:r>
        <w:rPr>
          <w:rFonts w:ascii="Consolas" w:hAnsi="Consolas"/>
          <w:sz w:val="17"/>
        </w:rPr>
        <w:t>Added</w:t>
      </w:r>
      <w:r>
        <w:t>、</w:t>
      </w:r>
      <w:r>
        <w:rPr>
          <w:rFonts w:ascii="Consolas" w:hAnsi="Consolas"/>
          <w:sz w:val="17"/>
        </w:rPr>
        <w:t>Deleted</w:t>
      </w:r>
      <w:r>
        <w:t xml:space="preserve"> 或 </w:t>
      </w:r>
      <w:r>
        <w:rPr>
          <w:rFonts w:ascii="Consolas" w:hAnsi="Consolas"/>
          <w:sz w:val="17"/>
        </w:rPr>
        <w:t>Modified</w:t>
      </w:r>
      <w:r>
        <w:t>。</w:t>
      </w:r>
    </w:p>
    <w:p>
      <w:pPr>
        <w:pStyle w:val="Heading2"/>
      </w:pPr>
      <w:r>
        <w:t>4. STIS/RATIS 事件</w:t>
      </w:r>
    </w:p>
    <w:p>
      <w:pPr>
        <w:pStyle w:val="Heading3"/>
      </w:pPr>
      <w:r>
        <w:t>tis.IncomingRATISMessage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"messageId": 1801,</w:t>
              <w:br/>
              <w:t xml:space="preserve">  "sessionRef": 42,</w:t>
              <w:br/>
              <w:t xml:space="preserve">  "requiresVetting": true,</w:t>
              <w:br/>
              <w:t xml:space="preserve">  "type": "RATIS_IN_NEW"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 xml:space="preserve">该事件只包含通知字段。Consumer 收到后调用 </w:t>
      </w:r>
      <w:r>
        <w:rPr>
          <w:rFonts w:ascii="Consolas" w:hAnsi="Consolas"/>
          <w:sz w:val="17"/>
        </w:rPr>
        <w:t>GET /api/tis/stis/ratis/{messageId}</w:t>
      </w:r>
      <w:r>
        <w:t xml:space="preserve"> 获取完整正文、目的地、时间和优先级。</w:t>
      </w:r>
    </w:p>
    <w:p>
      <w:pPr>
        <w:spacing w:after="100"/>
      </w:pPr>
      <w:r>
        <w:rPr>
          <w:rFonts w:ascii="Consolas" w:hAnsi="Consolas"/>
          <w:sz w:val="17"/>
        </w:rPr>
        <w:t>sessionRef</w:t>
      </w:r>
      <w:r>
        <w:t xml:space="preserve"> 是 RATIS Call Banner 的数字路由标识，不是 Authentication </w:t>
      </w:r>
      <w:r>
        <w:rPr>
          <w:rFonts w:ascii="Consolas" w:hAnsi="Consolas"/>
          <w:sz w:val="17"/>
        </w:rPr>
        <w:t>sessionId</w:t>
      </w:r>
      <w:r>
        <w:t>。</w:t>
      </w:r>
    </w:p>
    <w:p>
      <w:pPr>
        <w:pStyle w:val="Heading3"/>
      </w:pPr>
      <w:r>
        <w:t>tis.RATISStatusUpdate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{"messageId":1801,"sessionRef":42,"status":"APPROVED"}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onsolas" w:hAnsi="Consolas"/>
          <w:sz w:val="17"/>
        </w:rPr>
        <w:t>status</w:t>
      </w:r>
      <w:r>
        <w:t xml:space="preserve"> 为：</w:t>
      </w:r>
    </w:p>
    <w:p>
      <w:pPr>
        <w:pStyle w:val="ListBullet"/>
        <w:spacing w:after="40"/>
      </w:pPr>
      <w:r>
        <w:t>APPROVED</w:t>
      </w:r>
    </w:p>
    <w:p>
      <w:pPr>
        <w:pStyle w:val="ListBullet"/>
        <w:spacing w:after="40"/>
      </w:pPr>
      <w:r>
        <w:t>NOT_APPROVED</w:t>
      </w:r>
    </w:p>
    <w:p>
      <w:pPr>
        <w:pStyle w:val="ListBullet"/>
        <w:spacing w:after="40"/>
      </w:pPr>
      <w:r>
        <w:t>REJECTED</w:t>
      </w:r>
    </w:p>
    <w:p>
      <w:pPr>
        <w:pStyle w:val="ListBullet"/>
        <w:spacing w:after="40"/>
      </w:pPr>
      <w:r>
        <w:t>APPROVE_FAILED</w:t>
      </w:r>
    </w:p>
    <w:p>
      <w:pPr>
        <w:pStyle w:val="Heading3"/>
      </w:pPr>
      <w:r>
        <w:t>tis.RATISVetting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{"enabled":true}</w:t>
            </w:r>
          </w:p>
        </w:tc>
      </w:tr>
    </w:tbl>
    <w:p>
      <w:pPr>
        <w:spacing w:after="0"/>
      </w:pPr>
    </w:p>
    <w:p>
      <w:pPr>
        <w:spacing w:after="100"/>
      </w:pPr>
      <w:r>
        <w:t>表示 OCC RATIS 人工审批模式发生变化。</w:t>
      </w:r>
    </w:p>
    <w:p>
      <w:pPr>
        <w:pStyle w:val="Heading2"/>
      </w:pPr>
      <w:r>
        <w:t>5. 初始快照与事件恢复</w:t>
      </w:r>
    </w:p>
    <w:p>
      <w:pPr>
        <w:spacing w:after="100"/>
      </w:pPr>
      <w:r>
        <w:t>Kafka 事件描述变化，不保证 Consumer 启动时一定能获得完整当前状态。Web 后端启动或重新连接时应先调用 REST：</w:t>
      </w:r>
    </w:p>
    <w:p>
      <w:pPr>
        <w:pStyle w:val="ListBullet"/>
        <w:spacing w:after="40"/>
      </w:pPr>
      <w:r>
        <w:t>/api/tis/ttis/downloads</w:t>
      </w:r>
    </w:p>
    <w:p>
      <w:pPr>
        <w:pStyle w:val="ListBullet"/>
        <w:spacing w:after="40"/>
      </w:pPr>
      <w:r>
        <w:t>/api/tis/ttis/versions</w:t>
      </w:r>
    </w:p>
    <w:p>
      <w:pPr>
        <w:pStyle w:val="ListBullet"/>
        <w:spacing w:after="40"/>
      </w:pPr>
      <w:r>
        <w:t>/api/tis/ttis/version-alarms</w:t>
      </w:r>
    </w:p>
    <w:p>
      <w:pPr>
        <w:pStyle w:val="ListBullet"/>
        <w:spacing w:after="40"/>
      </w:pPr>
      <w:r>
        <w:t>/api/tis/stis/library-versions</w:t>
      </w:r>
    </w:p>
    <w:p>
      <w:pPr>
        <w:pStyle w:val="ListBullet"/>
        <w:spacing w:after="40"/>
      </w:pPr>
      <w:r>
        <w:t>/api/tis/stis/ratis</w:t>
      </w:r>
    </w:p>
    <w:p>
      <w:pPr>
        <w:pStyle w:val="ListBullet"/>
        <w:spacing w:after="40"/>
      </w:pPr>
      <w:r>
        <w:t>/api/tis/stis/ratis-vetting</w:t>
      </w:r>
    </w:p>
    <w:p>
      <w:pPr>
        <w:spacing w:after="100"/>
      </w:pPr>
      <w:r>
        <w:t>然后再持续消费 Kafka。Consumer 应自行保存 Offset，并按业务主键进行幂等更新。</w:t>
      </w:r>
    </w:p>
    <w:p>
      <w:pPr>
        <w:pStyle w:val="Heading2"/>
      </w:pPr>
      <w:r>
        <w:t>6. File Spool 测试模式</w:t>
      </w:r>
    </w:p>
    <w:p>
      <w:pPr>
        <w:spacing w:after="100"/>
      </w:pPr>
      <w:r>
        <w:t xml:space="preserve">未连接 Kafka 时，可通过 </w:t>
      </w:r>
      <w:r>
        <w:rPr>
          <w:rFonts w:ascii="Consolas" w:hAnsi="Consolas"/>
          <w:sz w:val="17"/>
        </w:rPr>
        <w:t>--kafka-spool-file=&lt;path&gt;</w:t>
      </w:r>
      <w:r>
        <w:t xml:space="preserve"> 将记录逐行写入文件：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5F7"/>
          </w:tcPr>
          <w:p>
            <w:pPr>
              <w:pStyle w:val="CodeBlock"/>
            </w:pPr>
            <w:r>
              <w:t>{</w:t>
              <w:br/>
              <w:t xml:space="preserve">  "topic":"tis.TrainDisplayResult",</w:t>
              <w:br/>
              <w:t xml:space="preserve">  "key":"1",</w:t>
              <w:br/>
              <w:t xml:space="preserve">  "payload":{"trainId":1,"timestamp":1790820001,"originalCommand":"TisPredefinedMessageCommand","success":true,"errorDetails":""}</w:t>
              <w:br/>
              <w:t>}</w:t>
            </w:r>
          </w:p>
        </w:tc>
      </w:tr>
    </w:tbl>
    <w:p>
      <w:pPr>
        <w:spacing w:after="0"/>
      </w:pPr>
    </w:p>
    <w:p>
      <w:pPr>
        <w:spacing w:after="100"/>
      </w:pPr>
      <w:r>
        <w:t>该模式用于接口联调，不提供 Kafka 的 Partition、Offset、确认或重试语义。</w:t>
      </w:r>
    </w:p>
    <w:p>
      <w:pPr>
        <w:pStyle w:val="Heading2"/>
      </w:pPr>
      <w:r>
        <w:t>7. 当前 Kafka 配置边界</w:t>
      </w:r>
    </w:p>
    <w:p>
      <w:pPr>
        <w:spacing w:after="100"/>
      </w:pPr>
      <w:r>
        <w:t xml:space="preserve">当前实现与 </w:t>
      </w:r>
      <w:r>
        <w:rPr>
          <w:rFonts w:ascii="Consolas" w:hAnsi="Consolas"/>
          <w:sz w:val="17"/>
        </w:rPr>
        <w:t>PABridgeAgent</w:t>
      </w:r>
      <w:r>
        <w:t xml:space="preserve"> 一致，仅直接配置 </w:t>
      </w:r>
      <w:r>
        <w:rPr>
          <w:rFonts w:ascii="Consolas" w:hAnsi="Consolas"/>
          <w:sz w:val="17"/>
        </w:rPr>
        <w:t>bootstrap.servers</w:t>
      </w:r>
      <w:r>
        <w:t>。TLS、SASL、Broker ACL、Topic ACL、重试和生产级监控需由部署环境补充，或后续扩展 Bridge 的 Kafka 参数。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152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</w:rPr>
      <w:t xml:space="preserve">TISBridgeAgent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6"/>
      </w:rPr>
      <w:t>TISBridgeAgent Kafka 对接说明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40" w:lineRule="auto"/>
      <w:ind w:left="216" w:right="216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