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text" w:horzAnchor="margin" w:tblpY="-172"/>
        <w:tblW w:w="0" w:type="auto"/>
        <w:tblLook w:val="04A0" w:firstRow="1" w:lastRow="0" w:firstColumn="1" w:lastColumn="0" w:noHBand="0" w:noVBand="1"/>
      </w:tblPr>
      <w:tblGrid>
        <w:gridCol w:w="1035"/>
        <w:gridCol w:w="6757"/>
        <w:gridCol w:w="1036"/>
      </w:tblGrid>
      <w:tr w:rsidR="00AE5492" w:rsidRPr="002953BA" w:rsidTr="00AE5492">
        <w:tc>
          <w:tcPr>
            <w:tcW w:w="1035" w:type="dxa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HU: 001</w:t>
            </w:r>
          </w:p>
        </w:tc>
        <w:tc>
          <w:tcPr>
            <w:tcW w:w="6757" w:type="dxa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NOMBRE: Autenticación de Usuario</w:t>
            </w:r>
          </w:p>
        </w:tc>
        <w:tc>
          <w:tcPr>
            <w:tcW w:w="1036" w:type="dxa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RF01</w:t>
            </w:r>
          </w:p>
        </w:tc>
      </w:tr>
      <w:tr w:rsidR="00AE5492" w:rsidRPr="002953BA" w:rsidTr="00AE5492">
        <w:trPr>
          <w:trHeight w:val="314"/>
        </w:trPr>
        <w:tc>
          <w:tcPr>
            <w:tcW w:w="8828" w:type="dxa"/>
            <w:gridSpan w:val="3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COMO: Un usuario registrado en el sistema de gestión de muestras de laboratorio.</w:t>
            </w:r>
          </w:p>
        </w:tc>
      </w:tr>
      <w:tr w:rsidR="00AE5492" w:rsidRPr="002953BA" w:rsidTr="00AE5492">
        <w:trPr>
          <w:trHeight w:val="409"/>
        </w:trPr>
        <w:tc>
          <w:tcPr>
            <w:tcW w:w="8828" w:type="dxa"/>
            <w:gridSpan w:val="3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QUIERO: Poder iniciar sesión en la aplicación utilizando mis credenciales únicas (usuario y contraseña).</w:t>
            </w:r>
          </w:p>
        </w:tc>
      </w:tr>
      <w:tr w:rsidR="00AE5492" w:rsidRPr="002953BA" w:rsidTr="00AE5492">
        <w:trPr>
          <w:trHeight w:val="689"/>
        </w:trPr>
        <w:tc>
          <w:tcPr>
            <w:tcW w:w="8828" w:type="dxa"/>
            <w:gridSpan w:val="3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PARA: Acceder de forma segura a mis datos personales, solicitudes, resultados de laboratorio y funcionalidades específicas según mi rol (paciente, recepcionista, bacteriólogo o administrador).</w:t>
            </w:r>
          </w:p>
        </w:tc>
      </w:tr>
      <w:tr w:rsidR="00AE5492" w:rsidRPr="002953BA" w:rsidTr="00AE5492">
        <w:trPr>
          <w:trHeight w:val="1685"/>
        </w:trPr>
        <w:tc>
          <w:tcPr>
            <w:tcW w:w="8828" w:type="dxa"/>
            <w:gridSpan w:val="3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CRITERIOS DE ACEPTACION: 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sistema debe validar que las credenciales ingresadas sean correctas y pertenezcan a un usuario activo.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Las contraseñas deben almacenarse usando </w:t>
            </w:r>
            <w:proofErr w:type="spellStart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hashing</w:t>
            </w:r>
            <w:proofErr w:type="spellEnd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 seguro (por ejemplo, </w:t>
            </w:r>
            <w:proofErr w:type="spellStart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bcrypt</w:t>
            </w:r>
            <w:proofErr w:type="spellEnd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 o Argon2).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Si las credenciales son incorrectas, debe mostrarse un mensaje claro sin revelar detalles del error.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sistema debe registrar el evento de inicio de sesión exitoso o fallido en el log de auditoría.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usuario autenticado debe ser redirigido a su panel según su rol.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Cumplir con el RNF17 (Cifrado y </w:t>
            </w:r>
            <w:proofErr w:type="spellStart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Hashing</w:t>
            </w:r>
            <w:proofErr w:type="spellEnd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) asociado al requerimiento.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La métrica de cumplimiento esperada es 100 % de accesos autenticados correctamente.</w:t>
            </w:r>
          </w:p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E5492" w:rsidRDefault="00AE5492" w:rsidP="00AE5492"/>
    <w:p w:rsidR="00AE5492" w:rsidRPr="002953BA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5"/>
        <w:gridCol w:w="6757"/>
        <w:gridCol w:w="1036"/>
      </w:tblGrid>
      <w:tr w:rsidR="00AE5492" w:rsidRPr="002953BA" w:rsidTr="00BD2E22">
        <w:tc>
          <w:tcPr>
            <w:tcW w:w="1035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HU: 002</w:t>
            </w:r>
          </w:p>
        </w:tc>
        <w:tc>
          <w:tcPr>
            <w:tcW w:w="6757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NOMBRE: Registro de Usuarios</w:t>
            </w:r>
          </w:p>
        </w:tc>
        <w:tc>
          <w:tcPr>
            <w:tcW w:w="1036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RF02</w:t>
            </w:r>
          </w:p>
        </w:tc>
      </w:tr>
      <w:tr w:rsidR="00AE5492" w:rsidRPr="002953BA" w:rsidTr="00BD2E22">
        <w:trPr>
          <w:trHeight w:val="598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COMO: Un usuario de tipo administrador registrado en el sistema de gestión de muestras de laboratorio.</w:t>
            </w:r>
          </w:p>
        </w:tc>
      </w:tr>
      <w:tr w:rsidR="00AE5492" w:rsidRPr="002953BA" w:rsidTr="00BD2E22">
        <w:trPr>
          <w:trHeight w:val="706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QUIERO: Registrar nuevos usuarios y asignarles un rol específico dentro de la aplicación (recepcionista, bacteriólogo o administrador).</w:t>
            </w:r>
          </w:p>
        </w:tc>
      </w:tr>
      <w:tr w:rsidR="00AE5492" w:rsidRPr="002953BA" w:rsidTr="00BD2E22">
        <w:trPr>
          <w:trHeight w:val="700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PARA: Permitir el acceso controlado a las funcionalidades según el perfil de cada usuario y mantener la trazabilidad de las operaciones en el sistema.</w:t>
            </w:r>
          </w:p>
        </w:tc>
      </w:tr>
      <w:tr w:rsidR="00AE5492" w:rsidRPr="002953BA" w:rsidTr="00BD2E22">
        <w:trPr>
          <w:trHeight w:val="1685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CRITERIOS DE ACEPTACION: 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sistema debe permitir registrar usuarios ingresando datos obligatorios como nombre, documento, correo electrónico y contraseña.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administrador podrá asignar o modificar el rol del usuario al momento del registro o posteriormente.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sistema debe validar que no existan usuarios duplicados (correo o documento repetido).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Todos los datos deben cumplir con validaciones de formato y obligatoriedad.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Cada registro debe generar un log de auditoría con la acción realizada.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Solo usuarios con rol administrador pueden registrar, editar o eliminar usuarios.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sistema debe aplicar las políticas de RNF06 (Control de Accesos).</w:t>
            </w:r>
          </w:p>
          <w:p w:rsidR="00AE5492" w:rsidRPr="002953BA" w:rsidRDefault="00AE5492" w:rsidP="00BD2E22">
            <w:pPr>
              <w:pStyle w:val="Prrafodelista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E5492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p w:rsidR="00AE5492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p w:rsidR="00AE5492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p w:rsidR="00AE5492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p w:rsidR="00AE5492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p w:rsidR="00AE5492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p w:rsidR="00AE5492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p w:rsidR="00AE5492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p w:rsidR="00AE5492" w:rsidRPr="002953BA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5"/>
        <w:gridCol w:w="6757"/>
        <w:gridCol w:w="1036"/>
      </w:tblGrid>
      <w:tr w:rsidR="00AE5492" w:rsidRPr="002953BA" w:rsidTr="00BD2E22">
        <w:tc>
          <w:tcPr>
            <w:tcW w:w="1035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HU: 003</w:t>
            </w:r>
          </w:p>
        </w:tc>
        <w:tc>
          <w:tcPr>
            <w:tcW w:w="6757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NOMBRE: Registro de Pacientes</w:t>
            </w:r>
          </w:p>
        </w:tc>
        <w:tc>
          <w:tcPr>
            <w:tcW w:w="1036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RF03</w:t>
            </w:r>
          </w:p>
        </w:tc>
      </w:tr>
      <w:tr w:rsidR="00AE5492" w:rsidRPr="002953BA" w:rsidTr="00BD2E22">
        <w:trPr>
          <w:trHeight w:val="598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COMO: Paciente nuevo que desea acceder al sistema de gestión de muestras.</w:t>
            </w:r>
          </w:p>
        </w:tc>
      </w:tr>
      <w:tr w:rsidR="00AE5492" w:rsidRPr="002953BA" w:rsidTr="00BD2E22">
        <w:trPr>
          <w:trHeight w:val="706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QUIERO: Registrar mis datos personales y clínicos básicos directamente desde la opción de “Registrarme” en la pantalla de inicio de sesión.</w:t>
            </w:r>
          </w:p>
        </w:tc>
      </w:tr>
      <w:tr w:rsidR="00AE5492" w:rsidRPr="002953BA" w:rsidTr="00BD2E22">
        <w:trPr>
          <w:trHeight w:val="700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PARA: Poder crear mi cuenta de acceso al sistema, solicitar la toma de muestras y consultar mis resultados en línea sin depender de otro usuario.</w:t>
            </w:r>
          </w:p>
        </w:tc>
      </w:tr>
      <w:tr w:rsidR="00AE5492" w:rsidRPr="002953BA" w:rsidTr="00BD2E22">
        <w:trPr>
          <w:trHeight w:val="1685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CRITERIOS DE ACEPTACION: 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sistema debe ofrecer en la pantalla de inicio de sesión una opción “¿Eres nuevo? Regístrate aquí” visible para pacientes.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formulario de registro debe incluir los siguientes campos obligatorios: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Nombres y apellidos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Tipo y número de documento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Fecha de nacimiento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Correo electrónico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Contraseña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EPS o tipo de afiliación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Teléfono y dirección</w:t>
            </w:r>
          </w:p>
          <w:p w:rsidR="00AE5492" w:rsidRPr="00AE5492" w:rsidRDefault="00AE5492" w:rsidP="00AE549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Se deben validar los datos antes de guardar (correo válido, documento no duplicado, contraseña con mínimo 8 caracteres).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Una vez registrado, el sistema debe enviar un correo de confirmación o activación de cuenta.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paciente registrado debe poder iniciar sesión inmediatamente después de activar su cuenta.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Los datos deben almacenarse de acuerdo con las normas de protección de datos personales.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diseño debe adaptarse a dispositivos móviles (cumplimiento de RNF04 – Diseño Adaptable).</w:t>
            </w:r>
          </w:p>
          <w:p w:rsidR="00AE5492" w:rsidRPr="002953BA" w:rsidRDefault="00AE5492" w:rsidP="00BD2E22">
            <w:pPr>
              <w:pStyle w:val="Prrafodelista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E5492" w:rsidRPr="002953BA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5"/>
        <w:gridCol w:w="6757"/>
        <w:gridCol w:w="1036"/>
      </w:tblGrid>
      <w:tr w:rsidR="00AE5492" w:rsidRPr="002953BA" w:rsidTr="00BD2E22">
        <w:tc>
          <w:tcPr>
            <w:tcW w:w="1035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HU: 004</w:t>
            </w:r>
          </w:p>
        </w:tc>
        <w:tc>
          <w:tcPr>
            <w:tcW w:w="6757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NOMBRE: Cargar Información</w:t>
            </w:r>
          </w:p>
        </w:tc>
        <w:tc>
          <w:tcPr>
            <w:tcW w:w="1036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RF04</w:t>
            </w:r>
          </w:p>
        </w:tc>
      </w:tr>
      <w:tr w:rsidR="00AE5492" w:rsidRPr="002953BA" w:rsidTr="00BD2E22">
        <w:trPr>
          <w:trHeight w:val="598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COMO: Bacteriólogo del laboratorio encargado del procesamiento de muestras.</w:t>
            </w:r>
          </w:p>
        </w:tc>
      </w:tr>
      <w:tr w:rsidR="00AE5492" w:rsidRPr="002953BA" w:rsidTr="00BD2E22">
        <w:trPr>
          <w:trHeight w:val="706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QUIERO: Cargar automáticamente los resultados obtenidos desde los equipos analíticos al sistema.</w:t>
            </w:r>
          </w:p>
        </w:tc>
      </w:tr>
      <w:tr w:rsidR="00AE5492" w:rsidRPr="002953BA" w:rsidTr="00BD2E22">
        <w:trPr>
          <w:trHeight w:val="700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PARA: Evitar el registro manual de resultados, reducir errores humanos y agilizar el flujo de validación y entrega de resultados al paciente.</w:t>
            </w:r>
          </w:p>
        </w:tc>
      </w:tr>
      <w:tr w:rsidR="00AE5492" w:rsidRPr="002953BA" w:rsidTr="00BD2E22">
        <w:trPr>
          <w:trHeight w:val="1685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CRITERIOS DE ACEPTACION: 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sistema debe permitir la migración automática de datos desde los equipos de laboratorio mediante conectores HL7 o FHIR.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Los datos cargados deben ser validados antes de guardarse, asegurando: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Integridad de la estructura (campos completos).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Coincidencia con la solicitud del paciente.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No duplicación de resultados.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En caso de error en la carga (formato incorrecto, archivo incompleto, paciente inexistente), el sistema debe generar una alerta con detalle del problema.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proceso de carga debe ejecutarse en segundos para conjuntos de hasta 100 registros (cumpliendo con RNF05 – Desempeño).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bacteriólogo podrá revisar y aprobar los resultados antes de su publicación.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Se debe registrar un log de auditoría con: fecha, hora, usuario y tipo de carga realizada.</w:t>
            </w:r>
          </w:p>
        </w:tc>
      </w:tr>
    </w:tbl>
    <w:p w:rsidR="00AE5492" w:rsidRPr="002953BA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5"/>
        <w:gridCol w:w="6757"/>
        <w:gridCol w:w="1036"/>
      </w:tblGrid>
      <w:tr w:rsidR="00AE5492" w:rsidRPr="002953BA" w:rsidTr="00BD2E22">
        <w:tc>
          <w:tcPr>
            <w:tcW w:w="1035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HU: 005</w:t>
            </w:r>
          </w:p>
        </w:tc>
        <w:tc>
          <w:tcPr>
            <w:tcW w:w="6757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NOMBRE: Consulta de Información</w:t>
            </w:r>
          </w:p>
        </w:tc>
        <w:tc>
          <w:tcPr>
            <w:tcW w:w="1036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RF05</w:t>
            </w:r>
          </w:p>
        </w:tc>
      </w:tr>
      <w:tr w:rsidR="00AE5492" w:rsidRPr="002953BA" w:rsidTr="00BD2E22">
        <w:trPr>
          <w:trHeight w:val="598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COMO: Usuario del sistema (paciente, recepcionista, bacteriólogo o administrador).</w:t>
            </w:r>
          </w:p>
        </w:tc>
      </w:tr>
      <w:tr w:rsidR="00AE5492" w:rsidRPr="002953BA" w:rsidTr="00BD2E22">
        <w:trPr>
          <w:trHeight w:val="706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QUIERO: Cargar automáticamente los resultados obtenidos desde los equipos analíticos al sistema.</w:t>
            </w:r>
          </w:p>
        </w:tc>
      </w:tr>
      <w:tr w:rsidR="00AE5492" w:rsidRPr="002953BA" w:rsidTr="00BD2E22">
        <w:trPr>
          <w:trHeight w:val="700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PARA: Visualizar información relevante, verificar el estado de procesos y realizar seguimiento a las tomas de muestra y resultados</w:t>
            </w:r>
          </w:p>
        </w:tc>
      </w:tr>
      <w:tr w:rsidR="00AE5492" w:rsidRPr="002953BA" w:rsidTr="00BD2E22">
        <w:trPr>
          <w:trHeight w:val="1685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CRITERIOS DE ACEPTACION: 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sistema debe permitir consultar información de solicitudes, resultados o usuarios según el tipo de rol: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Paciente: solo sus propios resultados y estado de solicitudes.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Recepcionista: solicitudes y registros en proceso o finalizados.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Bacteriólogo: solicitudes asignadas y resultados cargados.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Administrador: acceso completo y filtros por rol, fecha o estado.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Deben existir filtros avanzados por: fecha, tipo de examen, paciente, estado y sede.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acceso a los datos debe estar restringido por rol y permisos (RNF06 – Control de Accesos).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La interfaz debe ser adaptable y accesible en diferentes dispositivos (cumpliendo RNF07 – Accesibilidad).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La información mostrada debe actualizarse en tiempo real sin recargar la página.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Toda consulta debe registrarse en un log de auditoría (usuario, hora, tipo de acceso).</w:t>
            </w:r>
          </w:p>
        </w:tc>
      </w:tr>
    </w:tbl>
    <w:p w:rsidR="00AE5492" w:rsidRPr="002953BA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p w:rsidR="00AE5492" w:rsidRPr="002953BA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5"/>
        <w:gridCol w:w="6757"/>
        <w:gridCol w:w="1036"/>
      </w:tblGrid>
      <w:tr w:rsidR="00AE5492" w:rsidRPr="002953BA" w:rsidTr="00BD2E22">
        <w:tc>
          <w:tcPr>
            <w:tcW w:w="1035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HU: 006</w:t>
            </w:r>
          </w:p>
        </w:tc>
        <w:tc>
          <w:tcPr>
            <w:tcW w:w="6757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NOMBRE: Gestión de Resultados</w:t>
            </w:r>
          </w:p>
        </w:tc>
        <w:tc>
          <w:tcPr>
            <w:tcW w:w="1036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RF06</w:t>
            </w:r>
          </w:p>
        </w:tc>
      </w:tr>
      <w:tr w:rsidR="00AE5492" w:rsidRPr="002953BA" w:rsidTr="00BD2E22">
        <w:trPr>
          <w:trHeight w:val="598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COMO: Bacteriólogo o administrador del laboratorio.</w:t>
            </w:r>
          </w:p>
        </w:tc>
      </w:tr>
      <w:tr w:rsidR="00AE5492" w:rsidRPr="002953BA" w:rsidTr="00BD2E22">
        <w:trPr>
          <w:trHeight w:val="706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QUIERO: Generar, revisar y descargar reportes de resultados en formato PDF con validez oficial.</w:t>
            </w:r>
          </w:p>
        </w:tc>
      </w:tr>
      <w:tr w:rsidR="00AE5492" w:rsidRPr="002953BA" w:rsidTr="00BD2E22">
        <w:trPr>
          <w:trHeight w:val="700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PARA: Entregar resultados al paciente de manera segura, confiable y con trazabilidad digital.</w:t>
            </w:r>
          </w:p>
        </w:tc>
      </w:tr>
      <w:tr w:rsidR="00AE5492" w:rsidRPr="002953BA" w:rsidTr="00BD2E22">
        <w:trPr>
          <w:trHeight w:val="1685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CRITERIOS DE ACEPTACION: 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sistema debe permitir generar reportes en formato PDF para cada solicitud procesada.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Cada reporte debe incluir: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Datos del paciente y la muestra.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Resultados analíticos validados.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Fecha y hora de emisión.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Nombre y firma digital del bacteriólogo responsable.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El archivo PDF debe ser descargable y </w:t>
            </w:r>
            <w:proofErr w:type="spellStart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enviable</w:t>
            </w:r>
            <w:proofErr w:type="spellEnd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 por correo electrónico al paciente.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La firma digital debe cumplir con estándares de autenticidad y no repudio.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proceso de exportación debe ser seguro y solo accesible a usuarios con rol autorizado.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La interfaz de gestión debe ser intuitiva y visualmente clara (cumpliendo con RNF01 – Interfaz Intuitiva).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sistema debe registrar cada generación de reporte en el log de auditoría.</w:t>
            </w:r>
          </w:p>
          <w:p w:rsidR="00AE5492" w:rsidRPr="002953BA" w:rsidRDefault="00AE5492" w:rsidP="00BD2E22">
            <w:pPr>
              <w:pStyle w:val="Prrafodelista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E5492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p w:rsidR="00AE5492" w:rsidRPr="002953BA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5"/>
        <w:gridCol w:w="6757"/>
        <w:gridCol w:w="1036"/>
      </w:tblGrid>
      <w:tr w:rsidR="00AE5492" w:rsidRPr="002953BA" w:rsidTr="00BD2E22">
        <w:tc>
          <w:tcPr>
            <w:tcW w:w="1035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HU: 007</w:t>
            </w:r>
          </w:p>
        </w:tc>
        <w:tc>
          <w:tcPr>
            <w:tcW w:w="6757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NOMBRE: Gestión de Resultados</w:t>
            </w:r>
          </w:p>
        </w:tc>
        <w:tc>
          <w:tcPr>
            <w:tcW w:w="1036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RF07</w:t>
            </w:r>
          </w:p>
        </w:tc>
      </w:tr>
      <w:tr w:rsidR="00AE5492" w:rsidRPr="002953BA" w:rsidTr="00BD2E22">
        <w:trPr>
          <w:trHeight w:val="598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COMO: Bacteriólogo o administrador del laboratorio.</w:t>
            </w:r>
          </w:p>
        </w:tc>
      </w:tr>
      <w:tr w:rsidR="00AE5492" w:rsidRPr="002953BA" w:rsidTr="00BD2E22">
        <w:trPr>
          <w:trHeight w:val="706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QUIERO: Generar, revisar y descargar reportes de resultados en formato PDF con validez oficial.</w:t>
            </w:r>
          </w:p>
        </w:tc>
      </w:tr>
      <w:tr w:rsidR="00AE5492" w:rsidRPr="002953BA" w:rsidTr="00BD2E22">
        <w:trPr>
          <w:trHeight w:val="700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PARA: Entregar resultados al paciente de manera segura, confiable y con trazabilidad digital.</w:t>
            </w:r>
          </w:p>
        </w:tc>
      </w:tr>
      <w:tr w:rsidR="00AE5492" w:rsidRPr="002953BA" w:rsidTr="00BD2E22">
        <w:trPr>
          <w:trHeight w:val="1685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CRITERIOS DE ACEPTACION: 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sistema debe permitir generar reportes en formato PDF para cada solicitud procesada.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Cada reporte debe incluir: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Datos del paciente y la muestra.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Resultados analíticos validados.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Fecha y hora de emisión.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Nombre y firma digital del bacteriólogo responsable.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El archivo PDF debe ser descargable y </w:t>
            </w:r>
            <w:proofErr w:type="spellStart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enviable</w:t>
            </w:r>
            <w:proofErr w:type="spellEnd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 por correo electrónico al paciente.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La firma digital debe cumplir con estándares de autenticidad y no repudio.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proceso de exportación debe ser seguro y solo accesible a usuarios con rol autorizado.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La interfaz de gestión debe ser intuitiva y visualmente clara (cumpliendo con RNF01 – Interfaz Intuitiva).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sistema debe registrar cada generación de reporte en el log de auditoría.</w:t>
            </w:r>
          </w:p>
          <w:p w:rsidR="00AE5492" w:rsidRPr="002953BA" w:rsidRDefault="00AE5492" w:rsidP="00BD2E22">
            <w:pPr>
              <w:pStyle w:val="Prrafodelista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E5492" w:rsidRPr="002953BA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p w:rsidR="00AE5492" w:rsidRPr="002953BA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p w:rsidR="00AE5492" w:rsidRPr="002953BA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p w:rsidR="00AE5492" w:rsidRPr="002953BA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5"/>
        <w:gridCol w:w="6757"/>
        <w:gridCol w:w="1036"/>
      </w:tblGrid>
      <w:tr w:rsidR="00AE5492" w:rsidRPr="002953BA" w:rsidTr="00BD2E22">
        <w:tc>
          <w:tcPr>
            <w:tcW w:w="1035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HU: 008</w:t>
            </w:r>
          </w:p>
        </w:tc>
        <w:tc>
          <w:tcPr>
            <w:tcW w:w="6757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NOMBRE: Recuperación de Contraseña</w:t>
            </w:r>
          </w:p>
        </w:tc>
        <w:tc>
          <w:tcPr>
            <w:tcW w:w="1036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RF08</w:t>
            </w:r>
          </w:p>
        </w:tc>
      </w:tr>
      <w:tr w:rsidR="00AE5492" w:rsidRPr="002953BA" w:rsidTr="00BD2E22">
        <w:trPr>
          <w:trHeight w:val="598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COMO: Usuario registrado (paciente, recepcionista, bacteriólogo o administrador).</w:t>
            </w:r>
          </w:p>
        </w:tc>
      </w:tr>
      <w:tr w:rsidR="00AE5492" w:rsidRPr="002953BA" w:rsidTr="00BD2E22">
        <w:trPr>
          <w:trHeight w:val="706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QUIERO: Recuperar mi acceso al sistema cuando olvido mi contraseña, usando un enlace o código temporal.</w:t>
            </w:r>
          </w:p>
        </w:tc>
      </w:tr>
      <w:tr w:rsidR="00AE5492" w:rsidRPr="002953BA" w:rsidTr="00BD2E22">
        <w:trPr>
          <w:trHeight w:val="700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PARA: Recuperar mi acceso al sistema cuando olvido mi contraseña, usando un enlace o código temporal.</w:t>
            </w:r>
          </w:p>
        </w:tc>
      </w:tr>
      <w:tr w:rsidR="00AE5492" w:rsidRPr="002953BA" w:rsidTr="00BD2E22">
        <w:trPr>
          <w:trHeight w:val="1685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CRITERIOS DE ACEPTACION: 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El sistema debe permitir iniciar el proceso de recuperación de contraseña desde el </w:t>
            </w:r>
            <w:proofErr w:type="spellStart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  <w:proofErr w:type="spellEnd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usuario debe ingresar su correo electrónico o número de teléfono asociado a la cuenta.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El sistema debe generar un </w:t>
            </w:r>
            <w:proofErr w:type="spellStart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token</w:t>
            </w:r>
            <w:proofErr w:type="spellEnd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 único y cifrado con vigencia limitada (por ejemplo, 15 minutos).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Se debe enviar al usuario un enlace seguro o código de verificación vía correo electrónico o SMS.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usuario podrá establecer una nueva contraseña, cumpliendo políticas de seguridad (mínimo 8 caracteres, combinación de mayúsculas, minúsculas, número y símbolo).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proofErr w:type="spellStart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token</w:t>
            </w:r>
            <w:proofErr w:type="spellEnd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 debe invalidarse tras un solo uso o al expirar su tiempo de validez.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Todos los datos y contraseñas deben ser cifrados y almacenados mediante </w:t>
            </w:r>
            <w:proofErr w:type="spellStart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hashing</w:t>
            </w:r>
            <w:proofErr w:type="spellEnd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 seguro (RNF17 – Cifrado y </w:t>
            </w:r>
            <w:proofErr w:type="spellStart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Hashing</w:t>
            </w:r>
            <w:proofErr w:type="spellEnd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proceso debe registrar en el log de auditoría la solicitud, sin exponer información sensible.</w:t>
            </w:r>
          </w:p>
        </w:tc>
      </w:tr>
    </w:tbl>
    <w:p w:rsidR="00AE5492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p w:rsidR="00AE5492" w:rsidRPr="002953BA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5"/>
        <w:gridCol w:w="6757"/>
        <w:gridCol w:w="1036"/>
      </w:tblGrid>
      <w:tr w:rsidR="00AE5492" w:rsidRPr="002953BA" w:rsidTr="00BD2E22">
        <w:tc>
          <w:tcPr>
            <w:tcW w:w="1035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HU: 009</w:t>
            </w:r>
          </w:p>
        </w:tc>
        <w:tc>
          <w:tcPr>
            <w:tcW w:w="6757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NOMBRE: Autenticación </w:t>
            </w:r>
            <w:proofErr w:type="spellStart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Multifactor</w:t>
            </w:r>
            <w:proofErr w:type="spellEnd"/>
          </w:p>
        </w:tc>
        <w:tc>
          <w:tcPr>
            <w:tcW w:w="1036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RF09</w:t>
            </w:r>
          </w:p>
        </w:tc>
      </w:tr>
      <w:tr w:rsidR="00AE5492" w:rsidRPr="002953BA" w:rsidTr="00BD2E22">
        <w:trPr>
          <w:trHeight w:val="598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COMO: Usuario con rol crítico (bacteriólogo o administrador).</w:t>
            </w:r>
          </w:p>
        </w:tc>
      </w:tr>
      <w:tr w:rsidR="00AE5492" w:rsidRPr="002953BA" w:rsidTr="00BD2E22">
        <w:trPr>
          <w:trHeight w:val="706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QUIERO: Activar un segundo factor de autenticación al iniciar sesión.</w:t>
            </w:r>
          </w:p>
        </w:tc>
      </w:tr>
      <w:tr w:rsidR="00AE5492" w:rsidRPr="002953BA" w:rsidTr="00BD2E22">
        <w:trPr>
          <w:trHeight w:val="700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PARA: Aumentar la seguridad del acceso y proteger la información sensible del sistema.</w:t>
            </w:r>
          </w:p>
        </w:tc>
      </w:tr>
      <w:tr w:rsidR="00AE5492" w:rsidRPr="002953BA" w:rsidTr="00BD2E22">
        <w:trPr>
          <w:trHeight w:val="1685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CRITERIOS DE ACEPTACION: 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El sistema debe permitir habilitar o deshabilitar la autenticación </w:t>
            </w:r>
            <w:proofErr w:type="spellStart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multifactor</w:t>
            </w:r>
            <w:proofErr w:type="spellEnd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 (2FA) para roles definidos como críticos.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Una vez habilitada, tras ingresar usuario y contraseña válidos, el sistema debe solicitar un segundo factor de verificación mediante: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Código OTP (</w:t>
            </w:r>
            <w:proofErr w:type="spellStart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proofErr w:type="spellEnd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-Time </w:t>
            </w:r>
            <w:proofErr w:type="spellStart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Password</w:t>
            </w:r>
            <w:proofErr w:type="spellEnd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) enviado por correo o SMS.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Aplicación </w:t>
            </w:r>
            <w:proofErr w:type="spellStart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autenticadora</w:t>
            </w:r>
            <w:proofErr w:type="spellEnd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 (Google </w:t>
            </w:r>
            <w:proofErr w:type="spellStart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Authenticator</w:t>
            </w:r>
            <w:proofErr w:type="spellEnd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 o </w:t>
            </w:r>
            <w:proofErr w:type="spellStart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Authy</w:t>
            </w:r>
            <w:proofErr w:type="spellEnd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código OTP debe ser único, temporal (30–60 segundos) y generado mediante algoritmo TOTP o HOTP.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Si el código es incorrecto o expira, se debe rechazar el acceso y registrar el intento fallido.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El proceso debe realizarse bajo canales cifrados (HTTPS/TLS) y cumplir con RNF17 – Cifrado y </w:t>
            </w:r>
            <w:proofErr w:type="spellStart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Hashing</w:t>
            </w:r>
            <w:proofErr w:type="spellEnd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usuario podrá sincronizar o reiniciar su método 2FA desde la configuración de su cuenta, previa autenticación estándar.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El sistema debe mantener un log de auditoría con los eventos de activación, uso y fallos de autenticación </w:t>
            </w:r>
            <w:proofErr w:type="spellStart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multifactor</w:t>
            </w:r>
            <w:proofErr w:type="spellEnd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AE5492" w:rsidRPr="002953BA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5"/>
        <w:gridCol w:w="6757"/>
        <w:gridCol w:w="1036"/>
      </w:tblGrid>
      <w:tr w:rsidR="00AE5492" w:rsidRPr="002953BA" w:rsidTr="00BD2E22">
        <w:tc>
          <w:tcPr>
            <w:tcW w:w="1035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HU: 010</w:t>
            </w:r>
          </w:p>
        </w:tc>
        <w:tc>
          <w:tcPr>
            <w:tcW w:w="6757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NOMBRE: Gestión de Roles y Permisos</w:t>
            </w:r>
          </w:p>
        </w:tc>
        <w:tc>
          <w:tcPr>
            <w:tcW w:w="1036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RF10</w:t>
            </w:r>
          </w:p>
        </w:tc>
      </w:tr>
      <w:tr w:rsidR="00AE5492" w:rsidRPr="002953BA" w:rsidTr="00BD2E22">
        <w:trPr>
          <w:trHeight w:val="598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COMO: Administrador del sistema.</w:t>
            </w:r>
          </w:p>
        </w:tc>
      </w:tr>
      <w:tr w:rsidR="00AE5492" w:rsidRPr="002953BA" w:rsidTr="00BD2E22">
        <w:trPr>
          <w:trHeight w:val="422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QUIERO: Crear, modificar y asignar roles y permisos específicos a los usuarios.</w:t>
            </w:r>
          </w:p>
        </w:tc>
      </w:tr>
      <w:tr w:rsidR="00AE5492" w:rsidRPr="002953BA" w:rsidTr="00BD2E22">
        <w:trPr>
          <w:trHeight w:val="700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PARA: Controlar el acceso a las funciones del sistema y garantizar la seguridad y trazabilidad de las acciones realizadas por cada usuario.</w:t>
            </w:r>
          </w:p>
        </w:tc>
      </w:tr>
      <w:tr w:rsidR="00AE5492" w:rsidRPr="002953BA" w:rsidTr="00BD2E22">
        <w:trPr>
          <w:trHeight w:val="1685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CRITERIOS DE ACEPTACION: 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sistema debe permitir crear, leer, actualizar y eliminar (CRUD) roles dentro del módulo de administración.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Cada rol debe tener permisos específicos asociados (lectura, escritura, modificación, eliminación, descarga, validación).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administrador podrá asignar o revocar roles a cualquier usuario existente.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Los permisos deben aplicarse automáticamente al iniciar sesión, limitando el acceso a menús, módulos o acciones.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Los roles predefinidos deben incluir: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Paciente: acceso a solicitudes y resultados propios.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Recepcionista: gestión de solicitudes y documentación.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Bacteriólogo: validación y carga de resultados.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Administrador: control total del sistema.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Toda modificación en roles o permisos debe registrarse en el log de auditoría con usuario, hora y tipo de cambio.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módulo debe cumplir con RNF06 – Control de Accesos, garantizando la segregación de privilegios.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La interfaz debe permitir búsqueda y filtrado rápido de usuarios y roles.</w:t>
            </w:r>
          </w:p>
        </w:tc>
      </w:tr>
    </w:tbl>
    <w:p w:rsidR="00AE5492" w:rsidRPr="002953BA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5"/>
        <w:gridCol w:w="6757"/>
        <w:gridCol w:w="1036"/>
      </w:tblGrid>
      <w:tr w:rsidR="00AE5492" w:rsidRPr="002953BA" w:rsidTr="00BD2E22">
        <w:tc>
          <w:tcPr>
            <w:tcW w:w="1035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HU: 011</w:t>
            </w:r>
          </w:p>
        </w:tc>
        <w:tc>
          <w:tcPr>
            <w:tcW w:w="6757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NOMBRE: Validación de Datos Médicos</w:t>
            </w:r>
          </w:p>
        </w:tc>
        <w:tc>
          <w:tcPr>
            <w:tcW w:w="1036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RF11</w:t>
            </w:r>
          </w:p>
        </w:tc>
      </w:tr>
      <w:tr w:rsidR="00AE5492" w:rsidRPr="002953BA" w:rsidTr="00BD2E22">
        <w:trPr>
          <w:trHeight w:val="598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COMO: Bacteriólogo o sistema automatizado de procesamiento de muestras.</w:t>
            </w:r>
          </w:p>
        </w:tc>
      </w:tr>
      <w:tr w:rsidR="00AE5492" w:rsidRPr="002953BA" w:rsidTr="00BD2E22">
        <w:trPr>
          <w:trHeight w:val="629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QUIERO: Validar el formato, la consistencia y la integridad de los datos médicos antes de su almacenamiento o publicación.</w:t>
            </w:r>
          </w:p>
        </w:tc>
      </w:tr>
      <w:tr w:rsidR="00AE5492" w:rsidRPr="002953BA" w:rsidTr="00BD2E22">
        <w:trPr>
          <w:trHeight w:val="700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PARA: Garantizar la calidad de la información registrada, evitar errores clínicos y cumplir con los estándares normativos vigentes.</w:t>
            </w:r>
          </w:p>
        </w:tc>
      </w:tr>
      <w:tr w:rsidR="00AE5492" w:rsidRPr="002953BA" w:rsidTr="00BD2E22">
        <w:trPr>
          <w:trHeight w:val="1685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CRITERIOS DE ACEPTACION: 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sistema debe aplicar reglas de validación sobre los datos médicos recibidos de los equipos o ingresados manualmente.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Debe verificar: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Formato correcto (valores numéricos, unidades, rangos permitidos).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Consistencia de resultados según tipo de examen.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Integridad relacional entre paciente, solicitud y resultado.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Los campos inválidos deben ser marcados visualmente y el sistema debe impedir su registro hasta ser corregidos.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Las reglas deben incluir máscaras de validación para campos como: cédula, número de muestra, código de examen o fechas.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Se debe generar un informe de validación con detalle de errores y advertencias detectadas.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Los procesos de validación deben ejecutarse automáticamente al importar o guardar resultados.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módulo debe cumplir con RNF15 – Cumplimiento Normativo, aplicando las normas de calidad ISO 15189 y buenas prácticas de laboratorio.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Todas las validaciones deben registrarse en el log de auditoría, indicando el usuario y el tipo de dato corregido o rechazado. La interfaz debe permitir búsqueda y filtrado rápido de usuarios y roles.</w:t>
            </w:r>
          </w:p>
        </w:tc>
      </w:tr>
    </w:tbl>
    <w:p w:rsidR="00AE5492" w:rsidRPr="002953BA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5"/>
        <w:gridCol w:w="6757"/>
        <w:gridCol w:w="1036"/>
      </w:tblGrid>
      <w:tr w:rsidR="00AE5492" w:rsidRPr="002953BA" w:rsidTr="00BD2E22">
        <w:tc>
          <w:tcPr>
            <w:tcW w:w="1035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HU: 012</w:t>
            </w:r>
          </w:p>
        </w:tc>
        <w:tc>
          <w:tcPr>
            <w:tcW w:w="6757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NOMBRE: Gestión de Errores en Migración</w:t>
            </w:r>
          </w:p>
        </w:tc>
        <w:tc>
          <w:tcPr>
            <w:tcW w:w="1036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RF12</w:t>
            </w:r>
          </w:p>
        </w:tc>
      </w:tr>
      <w:tr w:rsidR="00AE5492" w:rsidRPr="002953BA" w:rsidTr="00BD2E22">
        <w:trPr>
          <w:trHeight w:val="598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COMO: Bacteriólogo o administrador del sistema.</w:t>
            </w:r>
          </w:p>
        </w:tc>
      </w:tr>
      <w:tr w:rsidR="00AE5492" w:rsidRPr="002953BA" w:rsidTr="00BD2E22">
        <w:trPr>
          <w:trHeight w:val="629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QUIERO: Registrar, revisar y gestionar los errores ocurridos durante la importación o migración de datos desde los equipos de laboratorio.</w:t>
            </w:r>
          </w:p>
        </w:tc>
      </w:tr>
      <w:tr w:rsidR="00AE5492" w:rsidRPr="002953BA" w:rsidTr="00BD2E22">
        <w:trPr>
          <w:trHeight w:val="700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PARA: Detectar inconsistencias, asegurar la trazabilidad del proceso y permitir la recuperación automática de información fallida.</w:t>
            </w:r>
          </w:p>
        </w:tc>
      </w:tr>
      <w:tr w:rsidR="00AE5492" w:rsidRPr="002953BA" w:rsidTr="00BD2E22">
        <w:trPr>
          <w:trHeight w:val="1685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CRITERIOS DE ACEPTACION: 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sistema debe detectar y registrar automáticamente cualquier error o excepción durante la migración de datos.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Debe mantener una bitácora detallada (log de errores) que incluya: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Fecha y hora del evento.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Usuario o proceso ejecutor.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Tipo de error.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Archivo o registro afectado.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sistema debe permitir reintentos automáticos o manuales de la carga fallida, sin duplicar datos.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Los errores críticos deben generar alertas automáticas al administrador vía correo o panel del sistema.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La bitácora debe poder filtrarse por fecha, tipo de error o estado de resolución.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Los registros no deben eliminarse, solo marcarse como resueltos o pendientes.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Debe cumplirse RNF13 – Auditoría, garantizando la trazabilidad y registro completo de los incidentes.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Todos los eventos deben integrarse con el </w:t>
            </w:r>
            <w:proofErr w:type="spellStart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log</w:t>
            </w:r>
            <w:proofErr w:type="spellEnd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 general de auditoría del sistema.</w:t>
            </w:r>
          </w:p>
        </w:tc>
      </w:tr>
    </w:tbl>
    <w:p w:rsidR="00AE5492" w:rsidRPr="002953BA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5"/>
        <w:gridCol w:w="6757"/>
        <w:gridCol w:w="1036"/>
      </w:tblGrid>
      <w:tr w:rsidR="00AE5492" w:rsidRPr="002953BA" w:rsidTr="00BD2E22">
        <w:tc>
          <w:tcPr>
            <w:tcW w:w="1035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HU: 013</w:t>
            </w:r>
          </w:p>
        </w:tc>
        <w:tc>
          <w:tcPr>
            <w:tcW w:w="6757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NOMBRE: Búsqueda Avanzada de Resultados</w:t>
            </w:r>
          </w:p>
        </w:tc>
        <w:tc>
          <w:tcPr>
            <w:tcW w:w="1036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RF13</w:t>
            </w:r>
          </w:p>
        </w:tc>
      </w:tr>
      <w:tr w:rsidR="00AE5492" w:rsidRPr="002953BA" w:rsidTr="00BD2E22">
        <w:trPr>
          <w:trHeight w:val="598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COMO: Usuario autorizado (paciente, recepcionista, bacteriólogo o administrador).</w:t>
            </w:r>
          </w:p>
        </w:tc>
      </w:tr>
      <w:tr w:rsidR="00AE5492" w:rsidRPr="002953BA" w:rsidTr="00BD2E22">
        <w:trPr>
          <w:trHeight w:val="629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QUIERO: Realizar búsquedas avanzadas de resultados de laboratorio mediante filtros inteligentes.</w:t>
            </w:r>
          </w:p>
        </w:tc>
      </w:tr>
      <w:tr w:rsidR="00AE5492" w:rsidRPr="002953BA" w:rsidTr="00BD2E22">
        <w:trPr>
          <w:trHeight w:val="700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PARA: Encontrar rápidamente información específica sin necesidad de recorrer manualmente grandes volúmenes de datos.</w:t>
            </w:r>
          </w:p>
        </w:tc>
      </w:tr>
      <w:tr w:rsidR="00AE5492" w:rsidRPr="002953BA" w:rsidTr="00BD2E22">
        <w:trPr>
          <w:trHeight w:val="3538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CRITERIOS DE ACEPTACION: 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sistema debe permitir buscar y filtrar resultados por múltiples criterios combinados: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Tipo de examen.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Fecha o rango de fechas.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Estado (pendiente, en proceso, validado, entregado).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Paciente o código de solicitud.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Sede o responsable de la toma.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La búsqueda debe ser dinámica y en tiempo real, mostrando coincidencias a medida que el usuario escribe.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Los filtros deben poder combinarse y limpiarse fácilmente desde la interfaz.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Los resultados deben presentarse con paginación y ordenamiento por columnas.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Debe incluir una búsqueda inteligente (tolerante a errores tipográficos y sinónimos comunes).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tiempo de respuesta no debe superar 2 segundos para conjuntos de hasta 10.000 registros (cumpliendo RNF05 – Desempeño).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Los usuarios solo deben poder acceder a los resultados que correspondan a su rol y permisos definidos en el sistema.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Todas las consultas deben registrarse en el log de auditoría (usuario, filtros aplicados, hora).</w:t>
            </w:r>
          </w:p>
        </w:tc>
      </w:tr>
    </w:tbl>
    <w:p w:rsidR="00AE5492" w:rsidRPr="002953BA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5"/>
        <w:gridCol w:w="6757"/>
        <w:gridCol w:w="1036"/>
      </w:tblGrid>
      <w:tr w:rsidR="00AE5492" w:rsidRPr="002953BA" w:rsidTr="00BD2E22">
        <w:tc>
          <w:tcPr>
            <w:tcW w:w="1035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HU: 014</w:t>
            </w:r>
          </w:p>
        </w:tc>
        <w:tc>
          <w:tcPr>
            <w:tcW w:w="6757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NOMBRE: Historial de Modificaciones</w:t>
            </w:r>
          </w:p>
        </w:tc>
        <w:tc>
          <w:tcPr>
            <w:tcW w:w="1036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RF14</w:t>
            </w:r>
          </w:p>
        </w:tc>
      </w:tr>
      <w:tr w:rsidR="00AE5492" w:rsidRPr="002953BA" w:rsidTr="00BD2E22">
        <w:trPr>
          <w:trHeight w:val="598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COMO: Administrador o auditor del sistema.</w:t>
            </w:r>
          </w:p>
        </w:tc>
      </w:tr>
      <w:tr w:rsidR="00AE5492" w:rsidRPr="002953BA" w:rsidTr="00BD2E22">
        <w:trPr>
          <w:trHeight w:val="629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QUIERO: Visualizar un historial detallado de las modificaciones realizadas por los usuarios en el sistema.</w:t>
            </w:r>
          </w:p>
        </w:tc>
      </w:tr>
      <w:tr w:rsidR="00AE5492" w:rsidRPr="002953BA" w:rsidTr="00BD2E22">
        <w:trPr>
          <w:trHeight w:val="700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PARA: Monitorear la trazabilidad de la información, garantizar la integridad de los datos y cumplir con los procesos de auditoría centralizada.</w:t>
            </w:r>
          </w:p>
        </w:tc>
      </w:tr>
      <w:tr w:rsidR="00AE5492" w:rsidRPr="002953BA" w:rsidTr="00BD2E22">
        <w:trPr>
          <w:trHeight w:val="3538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CRITERIOS DE ACEPTACION: 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sistema debe registrar automáticamente cada modificación realizada por cualquier usuario en módulos críticos (usuarios, resultados, roles, solicitudes, etc.).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Cada registro del historial debe incluir: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Usuario responsable.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Fecha y hora exacta del cambio.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Módulo o entidad afectada.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Acción realizada (creación, edición, eliminación, aprobación).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Valor anterior y nuevo del campo modificado.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administrador debe poder filtrar el historial por usuario, fecha, tipo de acción o módulo.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historial debe ser solo de lectura y no editable por ningún usuario.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sistema debe permitir exportar el historial en formato PDF o CSV para auditorías externas.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Los registros deben conservarse de forma indefinida o hasta cumplir las políticas de retención de datos definidas.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Debe cumplir con RNF13 – Auditoría Centralizada, integrándose al log global del sistema.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acceso a este módulo debe estar restringido a usuarios con permisos administrativos o de auditoría.</w:t>
            </w:r>
          </w:p>
        </w:tc>
      </w:tr>
    </w:tbl>
    <w:tbl>
      <w:tblPr>
        <w:tblStyle w:val="Tablaconcuadrcula"/>
        <w:tblpPr w:leftFromText="180" w:rightFromText="180" w:vertAnchor="text" w:horzAnchor="margin" w:tblpY="-264"/>
        <w:tblW w:w="0" w:type="auto"/>
        <w:tblLook w:val="04A0" w:firstRow="1" w:lastRow="0" w:firstColumn="1" w:lastColumn="0" w:noHBand="0" w:noVBand="1"/>
      </w:tblPr>
      <w:tblGrid>
        <w:gridCol w:w="1035"/>
        <w:gridCol w:w="6757"/>
        <w:gridCol w:w="1036"/>
      </w:tblGrid>
      <w:tr w:rsidR="00AE5492" w:rsidRPr="002953BA" w:rsidTr="00AE5492">
        <w:tc>
          <w:tcPr>
            <w:tcW w:w="1035" w:type="dxa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HU: 015</w:t>
            </w:r>
          </w:p>
        </w:tc>
        <w:tc>
          <w:tcPr>
            <w:tcW w:w="6757" w:type="dxa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NOMBRE: Interoperabilidad HL7/FHIR</w:t>
            </w:r>
          </w:p>
        </w:tc>
        <w:tc>
          <w:tcPr>
            <w:tcW w:w="1036" w:type="dxa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RF15</w:t>
            </w:r>
          </w:p>
        </w:tc>
      </w:tr>
      <w:tr w:rsidR="00AE5492" w:rsidRPr="002953BA" w:rsidTr="00AE5492">
        <w:trPr>
          <w:trHeight w:val="598"/>
        </w:trPr>
        <w:tc>
          <w:tcPr>
            <w:tcW w:w="8828" w:type="dxa"/>
            <w:gridSpan w:val="3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COMO: Administrador o integrador del sistema de laboratorio.</w:t>
            </w:r>
          </w:p>
        </w:tc>
      </w:tr>
      <w:tr w:rsidR="00AE5492" w:rsidRPr="002953BA" w:rsidTr="00AE5492">
        <w:trPr>
          <w:trHeight w:val="474"/>
        </w:trPr>
        <w:tc>
          <w:tcPr>
            <w:tcW w:w="8828" w:type="dxa"/>
            <w:gridSpan w:val="3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QUIERO: Exportar e intercambiar resultados clínicos y datos de pacientes en formatos estándar HL7 o FHIR.</w:t>
            </w:r>
          </w:p>
        </w:tc>
      </w:tr>
      <w:tr w:rsidR="00AE5492" w:rsidRPr="002953BA" w:rsidTr="00AE5492">
        <w:trPr>
          <w:trHeight w:val="700"/>
        </w:trPr>
        <w:tc>
          <w:tcPr>
            <w:tcW w:w="8828" w:type="dxa"/>
            <w:gridSpan w:val="3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PARA: Asegurar la compatibilidad e integración con otros sistemas médicos, historiales clínicos electrónicos y plataformas de salud externas.</w:t>
            </w:r>
          </w:p>
        </w:tc>
      </w:tr>
      <w:tr w:rsidR="00AE5492" w:rsidRPr="002953BA" w:rsidTr="00AE5492">
        <w:trPr>
          <w:trHeight w:val="3538"/>
        </w:trPr>
        <w:tc>
          <w:tcPr>
            <w:tcW w:w="8828" w:type="dxa"/>
            <w:gridSpan w:val="3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CRITERIOS DE ACEPTACION: 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sistema debe permitir la exportación de datos en formato HL7 v2.x y FHIR R4, según las necesidades del sistema receptor.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La información exportada debe incluir: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Datos del paciente.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Identificadores de solicitud.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Resultados de laboratorio.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Firma digital del profesional responsable.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Cada exportación debe validarse automáticamente antes de ser enviada, garantizando el cumplimiento del esquema del estándar.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Los intercambios deben realizarse mediante API </w:t>
            </w:r>
            <w:proofErr w:type="spellStart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RESTful</w:t>
            </w:r>
            <w:proofErr w:type="spellEnd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 segura (HTTPS/TLS) o mensajería HL7.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El sistema debe permitir configurar </w:t>
            </w:r>
            <w:proofErr w:type="spellStart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endpoints</w:t>
            </w:r>
            <w:proofErr w:type="spellEnd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 externos para envío o recepción automática de datos.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Los errores de exportación o incompatibilidad deben registrarse en la bitácora de integración y generar una alerta.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La arquitectura debe ser modular y escalable, en cumplimiento de RNF11 – Escalabilidad, permitiendo añadir nuevos formatos sin reestructurar el sistema.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Los eventos de interoperabilidad deben almacenarse en el log de auditoría con usuario, fecha y tipo de intercambio.</w:t>
            </w:r>
          </w:p>
        </w:tc>
      </w:tr>
    </w:tbl>
    <w:p w:rsidR="00AE5492" w:rsidRPr="002953BA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035"/>
        <w:gridCol w:w="6757"/>
        <w:gridCol w:w="1036"/>
      </w:tblGrid>
      <w:tr w:rsidR="00AE5492" w:rsidRPr="002953BA" w:rsidTr="00BD2E22">
        <w:tc>
          <w:tcPr>
            <w:tcW w:w="1035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HU: 016</w:t>
            </w:r>
          </w:p>
        </w:tc>
        <w:tc>
          <w:tcPr>
            <w:tcW w:w="6757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NOMBRE: Agendamiento de Citas</w:t>
            </w:r>
          </w:p>
        </w:tc>
        <w:tc>
          <w:tcPr>
            <w:tcW w:w="1036" w:type="dxa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RF16</w:t>
            </w:r>
          </w:p>
        </w:tc>
      </w:tr>
      <w:tr w:rsidR="00AE5492" w:rsidRPr="002953BA" w:rsidTr="00BD2E22">
        <w:trPr>
          <w:trHeight w:val="314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COMO: Paciente o personal autorizado del laboratorio.</w:t>
            </w:r>
          </w:p>
        </w:tc>
      </w:tr>
      <w:tr w:rsidR="00AE5492" w:rsidRPr="002953BA" w:rsidTr="00BD2E22">
        <w:trPr>
          <w:trHeight w:val="474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QUIERO: Crear, reprogramar o cancelar citas en línea para toma de muestras o entrega de resultados.</w:t>
            </w:r>
          </w:p>
        </w:tc>
      </w:tr>
      <w:tr w:rsidR="00AE5492" w:rsidRPr="002953BA" w:rsidTr="00BD2E22">
        <w:trPr>
          <w:trHeight w:val="700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PARA: Optimizar la atención, evitar congestiones y garantizar disponibilidad de recursos en el laboratorio.</w:t>
            </w:r>
          </w:p>
        </w:tc>
      </w:tr>
      <w:tr w:rsidR="00AE5492" w:rsidRPr="002953BA" w:rsidTr="00BD2E22">
        <w:trPr>
          <w:trHeight w:val="3538"/>
        </w:trPr>
        <w:tc>
          <w:tcPr>
            <w:tcW w:w="8828" w:type="dxa"/>
            <w:gridSpan w:val="3"/>
          </w:tcPr>
          <w:p w:rsidR="00AE5492" w:rsidRPr="002953BA" w:rsidRDefault="00AE5492" w:rsidP="00BD2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CRITERIOS DE ACEPTACION: 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sistema debe permitir crear citas seleccionando: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Tipo de examen o servicio.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Fecha y hora disponibles.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Sede o punto de atención.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La disponibilidad debe validarse en tiempo real según el número de cupos, personal y equipos disponibles.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usuario podrá reprogramar o cancelar su cita desde su panel de usuario, siempre que cumpla las políticas de tiempo mínimo (ej. 24 horas antes).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Al confirmar una cita, el sistema enviará notificación automática por correo o SMS con el número de cita y detalles del servicio.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personal administrativo podrá consultar la agenda consolidada por fecha, tipo de examen o profesional asignado.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Las citas canceladas o modificadas deben quedar registradas en la bitácora del sistema con usuario, fecha y motivo.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sistema deberá soportar operación concurrente sin pérdida de datos o inconsistencias, cumpliendo el RNF16 – Alta Disponibilidad.</w:t>
            </w:r>
          </w:p>
          <w:p w:rsidR="00AE5492" w:rsidRPr="002953BA" w:rsidRDefault="00AE5492" w:rsidP="00BD2E22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Si ocurre una caída del sistema o error de red, las citas pendientes deben mantenerse en cola hasta confirmarse la transacción.</w:t>
            </w:r>
          </w:p>
        </w:tc>
      </w:tr>
    </w:tbl>
    <w:p w:rsidR="00AE5492" w:rsidRPr="002953BA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1"/>
        <w:tblpPr w:leftFromText="180" w:rightFromText="180" w:horzAnchor="margin" w:tblpY="-472"/>
        <w:tblW w:w="0" w:type="auto"/>
        <w:tblLook w:val="04A0" w:firstRow="1" w:lastRow="0" w:firstColumn="1" w:lastColumn="0" w:noHBand="0" w:noVBand="1"/>
      </w:tblPr>
      <w:tblGrid>
        <w:gridCol w:w="1035"/>
        <w:gridCol w:w="6757"/>
        <w:gridCol w:w="1036"/>
      </w:tblGrid>
      <w:tr w:rsidR="00AE5492" w:rsidRPr="002953BA" w:rsidTr="00AE5492">
        <w:tc>
          <w:tcPr>
            <w:tcW w:w="1035" w:type="dxa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HU: 017</w:t>
            </w:r>
          </w:p>
        </w:tc>
        <w:tc>
          <w:tcPr>
            <w:tcW w:w="6757" w:type="dxa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NOMBRE: Notificaciones Automáticas</w:t>
            </w:r>
          </w:p>
        </w:tc>
        <w:tc>
          <w:tcPr>
            <w:tcW w:w="1036" w:type="dxa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RF17</w:t>
            </w:r>
          </w:p>
        </w:tc>
      </w:tr>
      <w:tr w:rsidR="00AE5492" w:rsidRPr="002953BA" w:rsidTr="00AE5492">
        <w:trPr>
          <w:trHeight w:val="314"/>
        </w:trPr>
        <w:tc>
          <w:tcPr>
            <w:tcW w:w="8828" w:type="dxa"/>
            <w:gridSpan w:val="3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COMO: Paciente, médico o personal administrativo.</w:t>
            </w:r>
          </w:p>
        </w:tc>
      </w:tr>
      <w:tr w:rsidR="00AE5492" w:rsidRPr="002953BA" w:rsidTr="00AE5492">
        <w:trPr>
          <w:trHeight w:val="558"/>
        </w:trPr>
        <w:tc>
          <w:tcPr>
            <w:tcW w:w="8828" w:type="dxa"/>
            <w:gridSpan w:val="3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QUIERO: Recibir alertas, recordatorios y confirmaciones automáticas sobre citas, resultados o eventos relevantes.</w:t>
            </w:r>
          </w:p>
        </w:tc>
      </w:tr>
      <w:tr w:rsidR="00AE5492" w:rsidRPr="002953BA" w:rsidTr="00AE5492">
        <w:trPr>
          <w:trHeight w:val="565"/>
        </w:trPr>
        <w:tc>
          <w:tcPr>
            <w:tcW w:w="8828" w:type="dxa"/>
            <w:gridSpan w:val="3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PARA: Mantenerme informado, reducir ausencias a citas y mejorar la comunicación entre el laboratorio y los usuarios.</w:t>
            </w:r>
          </w:p>
        </w:tc>
      </w:tr>
      <w:tr w:rsidR="00AE5492" w:rsidRPr="002953BA" w:rsidTr="00AE5492">
        <w:trPr>
          <w:trHeight w:val="3538"/>
        </w:trPr>
        <w:tc>
          <w:tcPr>
            <w:tcW w:w="8828" w:type="dxa"/>
            <w:gridSpan w:val="3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CRITERIOS DE ACEPTACION: 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sistema debe enviar notificaciones automáticas por correo electrónico o SMS, según la preferencia registrada del usuario.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Se deben generar alertas para los siguientes eventos: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Confirmación de cita creada o reprogramada.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Recordatorio de cita con al menos 24 horas de anticipación.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Disponibilidad de resultados de laboratorio.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Recuperación de contraseña o cambio de credenciales.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contenido de los mensajes debe incluir: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Nombre del usuario.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Tipo de evento (cita, resultado, aviso de seguridad).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Fecha, hora y sede cuando aplique.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Los mensajes deben ser enviados en menos de 10 segundos tras el evento que los genera.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Si el envío falla, el sistema debe registrar el intento y reintentar automáticamente hasta tres veces.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usuario podrá configurar la recepción o el canal preferido (solo correo, solo SMS o ambos).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Todo evento de notificación debe quedar registrado en la bitácora de auditoría con su estado (enviado, error, reintento).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Cumple con RNF08 – Soporte Multicanal, garantizando compatibilidad con múltiples proveedores </w:t>
            </w:r>
          </w:p>
          <w:p w:rsidR="00AE5492" w:rsidRDefault="00AE5492" w:rsidP="00AE5492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de mensajería (</w:t>
            </w:r>
            <w:proofErr w:type="spellStart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Twilio</w:t>
            </w:r>
            <w:proofErr w:type="spellEnd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SendGrid</w:t>
            </w:r>
            <w:proofErr w:type="spellEnd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, AWS SNS).</w:t>
            </w:r>
          </w:p>
          <w:p w:rsidR="00AE5492" w:rsidRPr="00AE5492" w:rsidRDefault="00AE5492" w:rsidP="00AE5492">
            <w:pPr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E5492" w:rsidRPr="002953BA" w:rsidRDefault="00AE5492" w:rsidP="00AE549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11"/>
        <w:tblpPr w:leftFromText="180" w:rightFromText="180" w:vertAnchor="page" w:horzAnchor="margin" w:tblpY="7662"/>
        <w:tblW w:w="0" w:type="auto"/>
        <w:tblLook w:val="04A0" w:firstRow="1" w:lastRow="0" w:firstColumn="1" w:lastColumn="0" w:noHBand="0" w:noVBand="1"/>
      </w:tblPr>
      <w:tblGrid>
        <w:gridCol w:w="1035"/>
        <w:gridCol w:w="6757"/>
        <w:gridCol w:w="1036"/>
      </w:tblGrid>
      <w:tr w:rsidR="00AE5492" w:rsidRPr="002953BA" w:rsidTr="00AE5492">
        <w:tc>
          <w:tcPr>
            <w:tcW w:w="1035" w:type="dxa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HU: 018</w:t>
            </w:r>
          </w:p>
        </w:tc>
        <w:tc>
          <w:tcPr>
            <w:tcW w:w="6757" w:type="dxa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NOMBRE: Reportes Estadísticos</w:t>
            </w:r>
          </w:p>
        </w:tc>
        <w:tc>
          <w:tcPr>
            <w:tcW w:w="1036" w:type="dxa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RF18</w:t>
            </w:r>
          </w:p>
        </w:tc>
      </w:tr>
      <w:tr w:rsidR="00AE5492" w:rsidRPr="002953BA" w:rsidTr="00AE5492">
        <w:trPr>
          <w:trHeight w:val="314"/>
        </w:trPr>
        <w:tc>
          <w:tcPr>
            <w:tcW w:w="8828" w:type="dxa"/>
            <w:gridSpan w:val="3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COMO: Administrador del sistema o director de laboratorio.</w:t>
            </w:r>
          </w:p>
        </w:tc>
      </w:tr>
      <w:tr w:rsidR="00AE5492" w:rsidRPr="002953BA" w:rsidTr="00AE5492">
        <w:trPr>
          <w:trHeight w:val="474"/>
        </w:trPr>
        <w:tc>
          <w:tcPr>
            <w:tcW w:w="8828" w:type="dxa"/>
            <w:gridSpan w:val="3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QUIERO: Generar reportes e indicadores sobre exámenes procesados, productividad del personal y comportamiento de las solicitudes.</w:t>
            </w:r>
          </w:p>
        </w:tc>
      </w:tr>
      <w:tr w:rsidR="00AE5492" w:rsidRPr="002953BA" w:rsidTr="00AE5492">
        <w:trPr>
          <w:trHeight w:val="355"/>
        </w:trPr>
        <w:tc>
          <w:tcPr>
            <w:tcW w:w="8828" w:type="dxa"/>
            <w:gridSpan w:val="3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PARA: Tomar decisiones informadas, optimizar recursos y monitorear la eficiencia operativa del laboratorio.</w:t>
            </w:r>
          </w:p>
        </w:tc>
      </w:tr>
      <w:tr w:rsidR="00AE5492" w:rsidRPr="002953BA" w:rsidTr="00AE5492">
        <w:trPr>
          <w:trHeight w:val="3538"/>
        </w:trPr>
        <w:tc>
          <w:tcPr>
            <w:tcW w:w="8828" w:type="dxa"/>
            <w:gridSpan w:val="3"/>
          </w:tcPr>
          <w:p w:rsidR="00AE5492" w:rsidRPr="002953BA" w:rsidRDefault="00AE5492" w:rsidP="00AE54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CRITERIOS DE ACEPTACION: 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sistema debe permitir generar reportes dinámicos y filtrables por rango de fechas, tipo de examen, sede, y usuario responsable.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Los informes deben incluir al menos los siguientes indicadores: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Número total de exámenes procesados por día, semana y mes.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Promedio de tiempo entre solicitud y entrega de resultados.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Productividad individual de bacteriólogos.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Solicitudes canceladas, reprogramadas o con errores.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Los resultados deben visualizarse mediante gráficas interactivas (barras, líneas, tortas) en el panel administrativo.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Se debe permitir exportar los reportes a PDF, Excel o CSV con un solo clic.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Los datos deben actualizarse en tiempo real o con una latencia máxima de 5 minutos.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El sistema debe almacenar versiones históricas de los reportes, cumpliendo con RNF09 (Gestión de Versiones).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Solo los usuarios con rol de Administrador o Supervisor pueden acceder al módulo de analítica.</w:t>
            </w:r>
          </w:p>
          <w:p w:rsidR="00AE5492" w:rsidRPr="002953BA" w:rsidRDefault="00AE5492" w:rsidP="00AE5492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53BA">
              <w:rPr>
                <w:rFonts w:ascii="Times New Roman" w:hAnsi="Times New Roman" w:cs="Times New Roman"/>
                <w:sz w:val="20"/>
                <w:szCs w:val="20"/>
              </w:rPr>
              <w:t xml:space="preserve">El panel debe ser intuitivo y </w:t>
            </w:r>
            <w:proofErr w:type="spellStart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responsive</w:t>
            </w:r>
            <w:proofErr w:type="spellEnd"/>
            <w:r w:rsidRPr="002953BA">
              <w:rPr>
                <w:rFonts w:ascii="Times New Roman" w:hAnsi="Times New Roman" w:cs="Times New Roman"/>
                <w:sz w:val="20"/>
                <w:szCs w:val="20"/>
              </w:rPr>
              <w:t>, accesible desde dispositivos móviles y escritorio.</w:t>
            </w:r>
          </w:p>
        </w:tc>
      </w:tr>
    </w:tbl>
    <w:p w:rsidR="005536FA" w:rsidRDefault="005536FA"/>
    <w:sectPr w:rsidR="005536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93E"/>
    <w:multiLevelType w:val="hybridMultilevel"/>
    <w:tmpl w:val="A77CE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661D"/>
    <w:multiLevelType w:val="hybridMultilevel"/>
    <w:tmpl w:val="6D468E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9A2912"/>
    <w:multiLevelType w:val="hybridMultilevel"/>
    <w:tmpl w:val="A77CE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85991"/>
    <w:multiLevelType w:val="hybridMultilevel"/>
    <w:tmpl w:val="A77CE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84A77"/>
    <w:multiLevelType w:val="hybridMultilevel"/>
    <w:tmpl w:val="F80C6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3E057C"/>
    <w:multiLevelType w:val="hybridMultilevel"/>
    <w:tmpl w:val="D3A2A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854D7"/>
    <w:multiLevelType w:val="hybridMultilevel"/>
    <w:tmpl w:val="EA8A6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A31951"/>
    <w:multiLevelType w:val="hybridMultilevel"/>
    <w:tmpl w:val="A77CE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A7499"/>
    <w:multiLevelType w:val="hybridMultilevel"/>
    <w:tmpl w:val="A77CE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91FB2"/>
    <w:multiLevelType w:val="hybridMultilevel"/>
    <w:tmpl w:val="34366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E40C4E"/>
    <w:multiLevelType w:val="hybridMultilevel"/>
    <w:tmpl w:val="A0BA6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EA0FD6"/>
    <w:multiLevelType w:val="hybridMultilevel"/>
    <w:tmpl w:val="4C083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1F009D"/>
    <w:multiLevelType w:val="hybridMultilevel"/>
    <w:tmpl w:val="A77CE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654CA"/>
    <w:multiLevelType w:val="hybridMultilevel"/>
    <w:tmpl w:val="390022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AB4E99"/>
    <w:multiLevelType w:val="hybridMultilevel"/>
    <w:tmpl w:val="A77CE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121B8"/>
    <w:multiLevelType w:val="hybridMultilevel"/>
    <w:tmpl w:val="A77CE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A419C"/>
    <w:multiLevelType w:val="hybridMultilevel"/>
    <w:tmpl w:val="D3A2A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A664E"/>
    <w:multiLevelType w:val="hybridMultilevel"/>
    <w:tmpl w:val="A77CE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A2171"/>
    <w:multiLevelType w:val="hybridMultilevel"/>
    <w:tmpl w:val="A77CE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1285D"/>
    <w:multiLevelType w:val="hybridMultilevel"/>
    <w:tmpl w:val="819CC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1C1065"/>
    <w:multiLevelType w:val="hybridMultilevel"/>
    <w:tmpl w:val="58985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6E0399"/>
    <w:multiLevelType w:val="hybridMultilevel"/>
    <w:tmpl w:val="685E6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170977"/>
    <w:multiLevelType w:val="hybridMultilevel"/>
    <w:tmpl w:val="A77CE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EE008E"/>
    <w:multiLevelType w:val="hybridMultilevel"/>
    <w:tmpl w:val="D3A2A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10206E"/>
    <w:multiLevelType w:val="hybridMultilevel"/>
    <w:tmpl w:val="A77CE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32DE4"/>
    <w:multiLevelType w:val="hybridMultilevel"/>
    <w:tmpl w:val="A77CE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6D153D"/>
    <w:multiLevelType w:val="hybridMultilevel"/>
    <w:tmpl w:val="024807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A07041"/>
    <w:multiLevelType w:val="hybridMultilevel"/>
    <w:tmpl w:val="D4A65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6E1315"/>
    <w:multiLevelType w:val="hybridMultilevel"/>
    <w:tmpl w:val="A77CE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1708F"/>
    <w:multiLevelType w:val="hybridMultilevel"/>
    <w:tmpl w:val="C1185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8B36E1"/>
    <w:multiLevelType w:val="hybridMultilevel"/>
    <w:tmpl w:val="1982E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6"/>
  </w:num>
  <w:num w:numId="3">
    <w:abstractNumId w:val="5"/>
  </w:num>
  <w:num w:numId="4">
    <w:abstractNumId w:val="20"/>
  </w:num>
  <w:num w:numId="5">
    <w:abstractNumId w:val="24"/>
  </w:num>
  <w:num w:numId="6">
    <w:abstractNumId w:val="12"/>
  </w:num>
  <w:num w:numId="7">
    <w:abstractNumId w:val="27"/>
  </w:num>
  <w:num w:numId="8">
    <w:abstractNumId w:val="28"/>
  </w:num>
  <w:num w:numId="9">
    <w:abstractNumId w:val="29"/>
  </w:num>
  <w:num w:numId="10">
    <w:abstractNumId w:val="2"/>
  </w:num>
  <w:num w:numId="11">
    <w:abstractNumId w:val="17"/>
  </w:num>
  <w:num w:numId="12">
    <w:abstractNumId w:val="1"/>
  </w:num>
  <w:num w:numId="13">
    <w:abstractNumId w:val="18"/>
  </w:num>
  <w:num w:numId="14">
    <w:abstractNumId w:val="4"/>
  </w:num>
  <w:num w:numId="15">
    <w:abstractNumId w:val="7"/>
  </w:num>
  <w:num w:numId="16">
    <w:abstractNumId w:val="10"/>
  </w:num>
  <w:num w:numId="17">
    <w:abstractNumId w:val="22"/>
  </w:num>
  <w:num w:numId="18">
    <w:abstractNumId w:val="30"/>
  </w:num>
  <w:num w:numId="19">
    <w:abstractNumId w:val="0"/>
  </w:num>
  <w:num w:numId="20">
    <w:abstractNumId w:val="26"/>
  </w:num>
  <w:num w:numId="21">
    <w:abstractNumId w:val="15"/>
  </w:num>
  <w:num w:numId="22">
    <w:abstractNumId w:val="13"/>
  </w:num>
  <w:num w:numId="23">
    <w:abstractNumId w:val="14"/>
  </w:num>
  <w:num w:numId="24">
    <w:abstractNumId w:val="11"/>
  </w:num>
  <w:num w:numId="25">
    <w:abstractNumId w:val="25"/>
  </w:num>
  <w:num w:numId="26">
    <w:abstractNumId w:val="9"/>
  </w:num>
  <w:num w:numId="27">
    <w:abstractNumId w:val="8"/>
  </w:num>
  <w:num w:numId="28">
    <w:abstractNumId w:val="19"/>
  </w:num>
  <w:num w:numId="29">
    <w:abstractNumId w:val="6"/>
  </w:num>
  <w:num w:numId="30">
    <w:abstractNumId w:val="3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92"/>
    <w:rsid w:val="005536FA"/>
    <w:rsid w:val="006F4F03"/>
    <w:rsid w:val="00867706"/>
    <w:rsid w:val="00AE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7326"/>
  <w15:chartTrackingRefBased/>
  <w15:docId w15:val="{3F78D639-0EE9-4421-A9C0-D42016EA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492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E5492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AE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39"/>
    <w:rsid w:val="00AE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3337</Words>
  <Characters>19026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AGUDELO SANCHEZ</dc:creator>
  <cp:keywords/>
  <dc:description/>
  <cp:lastModifiedBy>DAVID  AGUDELO SANCHEZ</cp:lastModifiedBy>
  <cp:revision>1</cp:revision>
  <dcterms:created xsi:type="dcterms:W3CDTF">2025-10-05T20:02:00Z</dcterms:created>
  <dcterms:modified xsi:type="dcterms:W3CDTF">2025-10-05T20:06:00Z</dcterms:modified>
</cp:coreProperties>
</file>