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80"/>
        <w:jc w:val="center"/>
        <w:rPr>
          <w:rFonts w:ascii="Montserrat" w:cs="Montserrat" w:eastAsia="Montserrat" w:hAnsi="Montserrat"/>
          <w:b w:val="1"/>
          <w:color w:val="fffff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34"/>
          <w:szCs w:val="3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-42862</wp:posOffset>
                </wp:positionH>
                <wp:positionV relativeFrom="page">
                  <wp:posOffset>614363</wp:posOffset>
                </wp:positionV>
                <wp:extent cx="7915275" cy="914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1519525"/>
                          <a:ext cx="6273000" cy="662400"/>
                        </a:xfrm>
                        <a:prstGeom prst="rect">
                          <a:avLst/>
                        </a:prstGeom>
                        <a:solidFill>
                          <a:srgbClr val="35444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-42862</wp:posOffset>
                </wp:positionH>
                <wp:positionV relativeFrom="page">
                  <wp:posOffset>614363</wp:posOffset>
                </wp:positionV>
                <wp:extent cx="7915275" cy="914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527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40"/>
          <w:szCs w:val="40"/>
          <w:rtl w:val="0"/>
        </w:rPr>
        <w:t xml:space="preserve">Readers List for Articulate Speaking</w:t>
      </w:r>
    </w:p>
    <w:p w:rsidR="00000000" w:rsidDel="00000000" w:rsidP="00000000" w:rsidRDefault="00000000" w:rsidRPr="00000000" w14:paraId="00000002">
      <w:pPr>
        <w:ind w:right="-180"/>
        <w:jc w:val="center"/>
        <w:rPr>
          <w:rFonts w:ascii="Montserrat" w:cs="Montserrat" w:eastAsia="Montserrat" w:hAnsi="Montserrat"/>
          <w:b w:val="1"/>
          <w:color w:val="fffff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40"/>
          <w:szCs w:val="40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color w:val="34354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Overview: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a non-exhaustive list of resources widely acclaimed to elevate one’s vocabulary and use of creative language. Please reach out if there are other resources you think I should include in this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b w:val="1"/>
          <w:color w:val="34354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f1419"/>
          <w:highlight w:val="white"/>
          <w:rtl w:val="0"/>
        </w:rPr>
        <w:t xml:space="preserve">Books (non-fiction):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Elements of Eloquence by Mark Forsyth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Word Power Made Easy by Norman Lewis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The User Illusion by Tor Norretranders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Metaphors We Live By by George Lakoff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  <w:i w:val="1"/>
          <w:color w:val="0f1419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1c1c1c"/>
          <w:highlight w:val="white"/>
          <w:rtl w:val="0"/>
        </w:rPr>
        <w:t xml:space="preserve">The Language Instinct by Steven Pinker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b w:val="1"/>
          <w:i w:val="1"/>
          <w:color w:val="0f1419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f1419"/>
          <w:highlight w:val="white"/>
          <w:rtl w:val="0"/>
        </w:rPr>
        <w:t xml:space="preserve">Books (fiction):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f1419"/>
          <w:highlight w:val="white"/>
          <w:rtl w:val="0"/>
        </w:rPr>
        <w:t xml:space="preserve">Fahrenheit 451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 by Ray Bradbury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 Series of Unfortunate Events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Lemony Snicket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Word Power Made Easy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Norman Lewis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Brothers Karamazov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Fyodor Dostoevsky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Fahrenheit 451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Ray Bradbury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Brave New World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Aldous Huxley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Complete Poems of Emily Dickinson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Emily Dickinson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Infinite Jest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David Foster Wallace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Pride and Prejudice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Jane Austin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Great Gatsby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by F. Scott Fitzgerald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Picture of Dorian Gray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by Oscar Wilde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f1419"/>
          <w:highlight w:val="white"/>
          <w:rtl w:val="0"/>
        </w:rPr>
        <w:t xml:space="preserve">Frankenstin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f1419"/>
          <w:highlight w:val="white"/>
          <w:rtl w:val="0"/>
        </w:rPr>
        <w:t xml:space="preserve"> by Mary Shelley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c1c1c"/>
          <w:highlight w:val="white"/>
          <w:rtl w:val="0"/>
        </w:rPr>
        <w:t xml:space="preserve">Blood Meridian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1c1c1c"/>
          <w:highlight w:val="white"/>
          <w:rtl w:val="0"/>
        </w:rPr>
        <w:t xml:space="preserve"> by Cormac McCarthy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  <w:i w:val="1"/>
          <w:color w:val="0f1419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f1419"/>
          <w:highlight w:val="white"/>
          <w:rtl w:val="0"/>
        </w:rPr>
        <w:t xml:space="preserve">Articles: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 Medium" w:cs="Montserrat Medium" w:eastAsia="Montserrat Medium" w:hAnsi="Montserrat Medium"/>
          <w:i w:val="1"/>
          <w:color w:val="343541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George Orwell -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43541"/>
          <w:rtl w:val="0"/>
        </w:rPr>
        <w:t xml:space="preserve">Politics and the English Language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i w:val="1"/>
            <w:color w:val="1155cc"/>
            <w:u w:val="single"/>
            <w:rtl w:val="0"/>
          </w:rPr>
          <w:t xml:space="preserve">https://www.orwellfoundation.com/the-orwell-foundation/orwell/essays-and-other-works/politics-and-the-english-language/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 Medium" w:cs="Montserrat Medium" w:eastAsia="Montserrat Medium" w:hAnsi="Montserrat Medium"/>
          <w:i w:val="1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b w:val="1"/>
          <w:i w:val="1"/>
          <w:color w:val="343541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Stephen Fry -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43541"/>
          <w:rtl w:val="0"/>
        </w:rPr>
        <w:t xml:space="preserve">Don’t Mind Your Language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 Medium" w:cs="Montserrat Medium" w:eastAsia="Montserrat Medium" w:hAnsi="Montserrat Medium"/>
          <w:i w:val="1"/>
          <w:color w:val="343541"/>
        </w:rPr>
      </w:pPr>
      <w:hyperlink r:id="rId8">
        <w:r w:rsidDel="00000000" w:rsidR="00000000" w:rsidRPr="00000000">
          <w:rPr>
            <w:rFonts w:ascii="Montserrat Medium" w:cs="Montserrat Medium" w:eastAsia="Montserrat Medium" w:hAnsi="Montserrat Medium"/>
            <w:i w:val="1"/>
            <w:color w:val="1155cc"/>
            <w:u w:val="single"/>
            <w:rtl w:val="0"/>
          </w:rPr>
          <w:t xml:space="preserve">https://www.stephenfry.com/2008/11/dont-mind-your-language%E2%80%A6/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b w:val="1"/>
          <w:i w:val="1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b w:val="1"/>
          <w:i w:val="1"/>
          <w:color w:val="34354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right="-180"/>
      <w:rPr>
        <w:rFonts w:ascii="Montserrat Light" w:cs="Montserrat Light" w:eastAsia="Montserrat Light" w:hAnsi="Montserrat Light"/>
      </w:rPr>
    </w:pPr>
    <w:r w:rsidDel="00000000" w:rsidR="00000000" w:rsidRPr="00000000">
      <w:rPr>
        <w:rFonts w:ascii="Montserrat Light" w:cs="Montserrat Light" w:eastAsia="Montserrat Light" w:hAnsi="Montserrat Light"/>
        <w:rtl w:val="0"/>
      </w:rPr>
      <w:t xml:space="preserve">© Joseph Tsar 2024                              </w:t>
      <w:tab/>
      <w:tab/>
      <w:tab/>
      <w:tab/>
      <w:t xml:space="preserve">                            nounce.ai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wellfoundation.com/the-orwell-foundation/orwell/essays-and-other-works/politics-and-the-english-language/" TargetMode="External"/><Relationship Id="rId8" Type="http://schemas.openxmlformats.org/officeDocument/2006/relationships/hyperlink" Target="https://www.stephenfry.com/2008/11/dont-mind-your-language%E2%80%A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