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65A6E55F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AA0125">
        <w:t>4</w:t>
      </w:r>
    </w:p>
    <w:p w14:paraId="55ED3C22" w14:textId="427FD327" w:rsidR="00453879" w:rsidRPr="00850483" w:rsidRDefault="00AA0125" w:rsidP="00850483">
      <w:pPr>
        <w:jc w:val="center"/>
      </w:pPr>
      <w:r>
        <w:t>Dynamic Response of Linear Mechanical Translational Systems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36A45337" w:rsidR="00453879" w:rsidRDefault="002F01A4" w:rsidP="00850483">
      <w:pPr>
        <w:jc w:val="center"/>
      </w:pPr>
      <w:r>
        <w:t>February 1</w:t>
      </w:r>
      <w:r w:rsidR="00AA0125">
        <w:t>7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 w:rsidSect="00DB0A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36B8137E" w:rsidR="001E45B1" w:rsidRDefault="001E45B1" w:rsidP="00850483">
      <w:pPr>
        <w:pStyle w:val="Heading1"/>
      </w:pPr>
      <w:r>
        <w:lastRenderedPageBreak/>
        <w:t>Introduction</w:t>
      </w:r>
    </w:p>
    <w:p w14:paraId="49E87A30" w14:textId="0CC36834" w:rsidR="001E45B1" w:rsidRDefault="00AA0125" w:rsidP="001E45B1">
      <w:r>
        <w:tab/>
      </w:r>
      <w:r w:rsidR="001E45B1">
        <w:t xml:space="preserve">Practicum </w:t>
      </w:r>
      <w:r>
        <w:t>4</w:t>
      </w:r>
      <w:r w:rsidR="001E45B1">
        <w:t xml:space="preserve"> explores the modeling of </w:t>
      </w:r>
      <w:r w:rsidR="002F01A4">
        <w:t xml:space="preserve">a </w:t>
      </w:r>
      <w:r>
        <w:t>linear mechanical translational</w:t>
      </w:r>
      <w:r w:rsidR="001E45B1">
        <w:t xml:space="preserve"> system </w:t>
      </w:r>
      <w:r w:rsidR="00B56C69">
        <w:t xml:space="preserve">with initial conditions </w:t>
      </w:r>
      <w:r w:rsidR="007024C1">
        <w:t>in both the time and frequency domain using Simulink</w:t>
      </w:r>
      <w:r w:rsidR="001E45B1">
        <w:t>.</w:t>
      </w:r>
      <w:r>
        <w:t xml:space="preserve"> Several conceptual questions considering such a system are also addressed.</w:t>
      </w:r>
    </w:p>
    <w:p w14:paraId="6F0FFD6F" w14:textId="089263FC" w:rsidR="001E45B1" w:rsidRPr="001E45B1" w:rsidRDefault="00AA0125" w:rsidP="001E45B1">
      <w:r>
        <w:tab/>
      </w:r>
      <w:r w:rsidR="001E45B1">
        <w:t xml:space="preserve">The </w:t>
      </w:r>
      <w:r>
        <w:t>remainder</w:t>
      </w:r>
      <w:r w:rsidR="001E45B1">
        <w:t xml:space="preserve"> of this report is organized as follows. Secti</w:t>
      </w:r>
      <w:r w:rsidR="00A6597D">
        <w:t>ons 2, 3, and 4 study the motion of the mass with respect to the enclosure in different scenarios</w:t>
      </w:r>
      <w:r w:rsidR="001E45B1">
        <w:t>. Section</w:t>
      </w:r>
      <w:r w:rsidR="00A6597D">
        <w:t xml:space="preserve"> 5 attempts to study the motion of the enclosure with respect to the mass</w:t>
      </w:r>
      <w:r w:rsidR="001E45B1">
        <w:t>.</w:t>
      </w:r>
      <w:r w:rsidR="00773926">
        <w:t xml:space="preserve"> Finally, Section </w:t>
      </w:r>
      <w:r w:rsidR="00A6597D">
        <w:t>6</w:t>
      </w:r>
      <w:r w:rsidR="00773926">
        <w:t xml:space="preserve"> discusses the practicum as a whole and draws conclusions.</w:t>
      </w:r>
    </w:p>
    <w:p w14:paraId="73BAD11F" w14:textId="454C1CD7" w:rsidR="00453879" w:rsidRDefault="00AA0125" w:rsidP="00AA0125">
      <w:pPr>
        <w:pStyle w:val="Heading1"/>
      </w:pPr>
      <w:r>
        <w:t>Collision of Box and Mass</w:t>
      </w:r>
    </w:p>
    <w:p w14:paraId="062015D9" w14:textId="77777777" w:rsidR="00AA0125" w:rsidRDefault="00AA0125" w:rsidP="00AA0125">
      <w:r>
        <w:tab/>
        <w:t xml:space="preserve">The system in consideration is composed of a suspended enclosure and a mass suspended within it, fixed to the top of the enclosure with a spring and damper. The system can be seen in </w:t>
      </w:r>
      <w:r>
        <w:rPr>
          <w:b/>
          <w:bCs/>
        </w:rPr>
        <w:t>Figure 1</w:t>
      </w:r>
      <w:r>
        <w:t>.</w:t>
      </w:r>
    </w:p>
    <w:p w14:paraId="19E4338F" w14:textId="3B6B2E9B" w:rsidR="00AA0125" w:rsidRDefault="00AA0125" w:rsidP="00AA0125">
      <w:pPr>
        <w:rPr>
          <w:rFonts w:eastAsiaTheme="minorEastAsia"/>
        </w:rPr>
      </w:pPr>
      <w:r>
        <w:tab/>
        <w:t xml:space="preserve">The first consideration is finding a step amplitude </w:t>
      </w:r>
      <m:oMath>
        <m:r>
          <w:rPr>
            <w:rFonts w:ascii="Cambria Math" w:eastAsiaTheme="minorEastAsia" w:hAnsi="Cambria Math"/>
          </w:rPr>
          <m:t>A</m:t>
        </m:r>
      </m:oMath>
      <w:r w:rsidR="00DB0A40">
        <w:t xml:space="preserve">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such that the bottom of mass M (2</w:t>
      </w:r>
      <w:r w:rsidRPr="00AA0125">
        <w:t>kg</w:t>
      </w:r>
      <w:r>
        <w:t xml:space="preserve">) just touches the bottom of the enclosure. </w:t>
      </w:r>
      <w:r w:rsidR="00DB0A40">
        <w:t>With viscous damper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any value of </w:t>
      </w:r>
      <m:oMath>
        <m:r>
          <w:rPr>
            <w:rFonts w:ascii="Cambria Math" w:eastAsiaTheme="minorEastAsia" w:hAnsi="Cambria Math"/>
          </w:rPr>
          <m:t>A≥2</m:t>
        </m:r>
      </m:oMath>
      <w:r>
        <w:rPr>
          <w:rFonts w:eastAsiaTheme="minorEastAsia"/>
        </w:rPr>
        <w:t xml:space="preserve"> will result in a collision due to an ideal, lossless spring of </w:t>
      </w:r>
      <m:oMath>
        <m:r>
          <w:rPr>
            <w:rFonts w:ascii="Cambria Math" w:eastAsiaTheme="minorEastAsia" w:hAnsi="Cambria Math"/>
          </w:rPr>
          <m:t>K=2 N/m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A≡2</m:t>
        </m:r>
      </m:oMath>
      <w:r>
        <w:rPr>
          <w:rFonts w:eastAsiaTheme="minorEastAsia"/>
        </w:rPr>
        <w:t xml:space="preserve"> will result in the mass only </w:t>
      </w:r>
      <w:r>
        <w:rPr>
          <w:rFonts w:eastAsiaTheme="minorEastAsia"/>
          <w:i/>
          <w:iCs/>
        </w:rPr>
        <w:t>just</w:t>
      </w:r>
      <w:r>
        <w:rPr>
          <w:rFonts w:eastAsiaTheme="minorEastAsia"/>
        </w:rPr>
        <w:t xml:space="preserve"> touching the enclosure as the bottom of the enclosure will be elevated 2m and the spring will return to its initial position (2m).</w:t>
      </w:r>
    </w:p>
    <w:p w14:paraId="69DE0479" w14:textId="6EC6AF00" w:rsidR="00AA0125" w:rsidRDefault="00AA0125" w:rsidP="00AA0125">
      <w:pPr>
        <w:rPr>
          <w:rFonts w:eastAsiaTheme="minorEastAsia"/>
        </w:rPr>
      </w:pPr>
      <w:r>
        <w:rPr>
          <w:rFonts w:eastAsiaTheme="minorEastAsia"/>
        </w:rPr>
        <w:tab/>
        <w:t>Considering the transfer function of the system without a damper,</w:t>
      </w:r>
    </w:p>
    <w:p w14:paraId="573488B6" w14:textId="5361BB3A" w:rsidR="00AA0125" w:rsidRPr="00A6597D" w:rsidRDefault="00AA0125" w:rsidP="00AA01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6758878B" w14:textId="1D7E400D" w:rsidR="00A6597D" w:rsidRPr="00A6597D" w:rsidRDefault="00A6597D" w:rsidP="00AA0125">
      <w:r>
        <w:t xml:space="preserve">the model seen in </w:t>
      </w:r>
      <w:r>
        <w:rPr>
          <w:b/>
          <w:bCs/>
        </w:rPr>
        <w:t>Figure 2</w:t>
      </w:r>
      <w:r>
        <w:t xml:space="preserve"> can be constructed to generate the plot of </w:t>
      </w:r>
      <w:r>
        <w:rPr>
          <w:b/>
          <w:bCs/>
        </w:rPr>
        <w:t>Figure 3</w:t>
      </w:r>
      <w:r>
        <w:t xml:space="preserve"> </w:t>
      </w:r>
      <w:r>
        <w:t>where the mass continuously returns to the bottom of the enclosure.</w:t>
      </w:r>
    </w:p>
    <w:p w14:paraId="7F061948" w14:textId="77777777" w:rsidR="00AA0125" w:rsidRDefault="00AA0125" w:rsidP="00A6597D">
      <w:pPr>
        <w:keepNext/>
        <w:jc w:val="center"/>
      </w:pPr>
      <w:r w:rsidRPr="00AA0125">
        <w:drawing>
          <wp:inline distT="0" distB="0" distL="0" distR="0" wp14:anchorId="629234E6" wp14:editId="5FA2DCC9">
            <wp:extent cx="288036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CC5E" w14:textId="25451817" w:rsidR="00AA0125" w:rsidRDefault="00AA0125" w:rsidP="00AA0125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6597D">
        <w:rPr>
          <w:noProof/>
        </w:rPr>
        <w:t>1</w:t>
      </w:r>
      <w:r>
        <w:fldChar w:fldCharType="end"/>
      </w:r>
      <w:r>
        <w:t xml:space="preserve">: Linear </w:t>
      </w:r>
      <w:r w:rsidR="00A6597D">
        <w:t>m</w:t>
      </w:r>
      <w:r>
        <w:t xml:space="preserve">echanical </w:t>
      </w:r>
      <w:r w:rsidR="00A6597D">
        <w:t>t</w:t>
      </w:r>
      <w:r>
        <w:t xml:space="preserve">ranslational </w:t>
      </w:r>
      <w:r w:rsidR="00A6597D">
        <w:t>s</w:t>
      </w:r>
      <w:r>
        <w:t xml:space="preserve">ystem in </w:t>
      </w:r>
      <w:r w:rsidR="00A6597D">
        <w:t>q</w:t>
      </w:r>
      <w:r>
        <w:t>uestion</w:t>
      </w:r>
    </w:p>
    <w:p w14:paraId="4F90D6C2" w14:textId="77777777" w:rsidR="00A6597D" w:rsidRDefault="00A6597D" w:rsidP="00A6597D">
      <w:pPr>
        <w:keepNext/>
        <w:jc w:val="center"/>
      </w:pPr>
      <w:r w:rsidRPr="00A6597D">
        <w:drawing>
          <wp:inline distT="0" distB="0" distL="0" distR="0" wp14:anchorId="76603593" wp14:editId="5EFBB6D9">
            <wp:extent cx="2880360" cy="987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62E" w14:textId="04B316C0" w:rsidR="00A6597D" w:rsidRDefault="00A6597D" w:rsidP="00A6597D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Simulink model of Figure 1 without damper</w:t>
      </w:r>
    </w:p>
    <w:p w14:paraId="4D654E4F" w14:textId="77777777" w:rsidR="00A6597D" w:rsidRDefault="00A6597D" w:rsidP="00A6597D">
      <w:pPr>
        <w:keepNext/>
      </w:pPr>
      <w:r w:rsidRPr="00A6597D">
        <w:drawing>
          <wp:inline distT="0" distB="0" distL="0" distR="0" wp14:anchorId="331FE5BD" wp14:editId="221443B1">
            <wp:extent cx="2880360" cy="2037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DAF" w14:textId="23E5811F" w:rsidR="00A6597D" w:rsidRDefault="00A6597D" w:rsidP="00A6597D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Motion of X</w:t>
      </w:r>
      <w:r>
        <w:rPr>
          <w:vertAlign w:val="subscript"/>
        </w:rPr>
        <w:t>2</w:t>
      </w:r>
      <w:r>
        <w:t>(s) (red) and X</w:t>
      </w:r>
      <w:r>
        <w:rPr>
          <w:vertAlign w:val="subscript"/>
        </w:rPr>
        <w:t>1</w:t>
      </w:r>
      <w:r>
        <w:t>(s) (blue)</w:t>
      </w:r>
    </w:p>
    <w:p w14:paraId="767AB0E5" w14:textId="22B28E6D" w:rsidR="00A6597D" w:rsidRDefault="00A6597D" w:rsidP="00A6597D">
      <w:pPr>
        <w:pStyle w:val="Heading1"/>
      </w:pPr>
      <w:r>
        <w:t>Opening the Enclosure</w:t>
      </w:r>
    </w:p>
    <w:p w14:paraId="370EBCE5" w14:textId="05099C3B" w:rsidR="00A6597D" w:rsidRDefault="00A6597D" w:rsidP="00A6597D">
      <w:pPr>
        <w:rPr>
          <w:rFonts w:eastAsiaTheme="minorEastAsia"/>
        </w:rPr>
      </w:pPr>
      <w:r>
        <w:tab/>
        <w:t xml:space="preserve">The second exercise of the practicum covers opening the enclosure and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such that the position of the mass will just touch the 2-meter mark in response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=4u(t)</m:t>
        </m:r>
      </m:oMath>
      <w:r>
        <w:rPr>
          <w:rFonts w:eastAsiaTheme="minorEastAsia"/>
        </w:rPr>
        <w:t xml:space="preserve">. The 2-meter mark can be </w:t>
      </w:r>
      <w:r>
        <w:rPr>
          <w:rFonts w:eastAsiaTheme="minorEastAsia"/>
        </w:rPr>
        <w:lastRenderedPageBreak/>
        <w:t xml:space="preserve">seen as the initial position of the mass in </w:t>
      </w:r>
      <w:r>
        <w:rPr>
          <w:rFonts w:eastAsiaTheme="minorEastAsia"/>
          <w:b/>
          <w:bCs/>
        </w:rPr>
        <w:t>Figure 1</w:t>
      </w:r>
      <w:r>
        <w:rPr>
          <w:rFonts w:eastAsiaTheme="minorEastAsia"/>
        </w:rPr>
        <w:t xml:space="preserve">, and so just as in Section 1 a viscosity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required for the mass to return to its initial position. </w:t>
      </w:r>
      <w:r>
        <w:rPr>
          <w:rFonts w:eastAsiaTheme="minorEastAsia"/>
          <w:b/>
          <w:bCs/>
        </w:rPr>
        <w:t>Figure 4</w:t>
      </w:r>
      <w:r>
        <w:rPr>
          <w:rFonts w:eastAsiaTheme="minorEastAsia"/>
        </w:rPr>
        <w:t xml:space="preserve"> reflects the change in input and the mass can be seen to continue returning to the 2-meter mark while reaching higher heights within the enclosure.</w:t>
      </w:r>
    </w:p>
    <w:p w14:paraId="5CBB467E" w14:textId="6E7BAB1E" w:rsidR="00A6597D" w:rsidRDefault="00A6597D" w:rsidP="00A6597D">
      <w:pPr>
        <w:pStyle w:val="Heading1"/>
      </w:pPr>
      <w:r>
        <w:t>Preventing the Collision</w:t>
      </w:r>
    </w:p>
    <w:p w14:paraId="19609FE7" w14:textId="6004774C" w:rsidR="00A6597D" w:rsidRDefault="00A6597D" w:rsidP="00A6597D">
      <w:pPr>
        <w:rPr>
          <w:rFonts w:eastAsiaTheme="minorEastAsia"/>
        </w:rPr>
      </w:pPr>
      <w:r>
        <w:tab/>
        <w:t xml:space="preserve">Another point of study is attempting to prevent the collision between the mass and enclosure—now closed—considering an input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. A step input is an infinite force. The enclosure will immediately appear at position </w:t>
      </w:r>
      <m:oMath>
        <m:r>
          <w:rPr>
            <w:rFonts w:ascii="Cambria Math" w:eastAsiaTheme="minorEastAsia" w:hAnsi="Cambria Math"/>
          </w:rPr>
          <m:t>A</m:t>
        </m:r>
      </m:oMath>
      <w:r w:rsidR="00AE0995">
        <w:rPr>
          <w:rFonts w:eastAsiaTheme="minorEastAsia"/>
        </w:rPr>
        <w:t xml:space="preserve"> </w:t>
      </w:r>
      <w:r>
        <w:rPr>
          <w:rFonts w:eastAsiaTheme="minorEastAsia"/>
        </w:rPr>
        <w:t>and so there is infinite acceleration.</w:t>
      </w:r>
      <w:r w:rsidR="00AE0995">
        <w:rPr>
          <w:rFonts w:eastAsiaTheme="minorEastAsia"/>
        </w:rPr>
        <w:t xml:space="preserve"> No viscous damper exists that can dampen an infinite force, so any value </w:t>
      </w:r>
      <m:oMath>
        <m:r>
          <w:rPr>
            <w:rFonts w:ascii="Cambria Math" w:eastAsiaTheme="minorEastAsia" w:hAnsi="Cambria Math"/>
          </w:rPr>
          <m:t>A≥2</m:t>
        </m:r>
      </m:oMath>
      <w:r w:rsidR="00AE0995">
        <w:rPr>
          <w:rFonts w:eastAsiaTheme="minorEastAsia"/>
        </w:rPr>
        <w:t xml:space="preserve"> will result in collision.</w:t>
      </w:r>
    </w:p>
    <w:p w14:paraId="46591A3A" w14:textId="6E0EBAD9" w:rsidR="00AE0995" w:rsidRDefault="00AE0995" w:rsidP="00AE0995">
      <w:pPr>
        <w:pStyle w:val="Heading1"/>
        <w:rPr>
          <w:rFonts w:eastAsiaTheme="minorEastAsia"/>
        </w:rPr>
      </w:pPr>
      <w:r>
        <w:t>Considering the Enclosure with Respect to the Mass</w:t>
      </w:r>
    </w:p>
    <w:p w14:paraId="45F2670C" w14:textId="3C9F0193" w:rsidR="00AE0995" w:rsidRDefault="00AE0995" w:rsidP="00AE0995">
      <w:pPr>
        <w:rPr>
          <w:bCs/>
        </w:rPr>
      </w:pPr>
      <w:r>
        <w:rPr>
          <w:bCs/>
        </w:rPr>
        <w:tab/>
        <w:t>The transfer function of this system is:</w:t>
      </w:r>
    </w:p>
    <w:p w14:paraId="3B0C29B6" w14:textId="3568DCBD" w:rsidR="00AE0995" w:rsidRPr="00AE0995" w:rsidRDefault="00AE0995" w:rsidP="00AE09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12E9022C" w14:textId="5BA6BDD0" w:rsidR="00AE0995" w:rsidRDefault="00AE0995" w:rsidP="00AE0995">
      <w:pPr>
        <w:rPr>
          <w:rFonts w:eastAsiaTheme="minorEastAsia"/>
        </w:rPr>
      </w:pPr>
      <w:r>
        <w:rPr>
          <w:rFonts w:eastAsiaTheme="minorEastAsia"/>
        </w:rPr>
        <w:tab/>
        <w:t xml:space="preserve">To 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as a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, the transfer function can be flipped:</w:t>
      </w:r>
    </w:p>
    <w:p w14:paraId="0BEE0AA3" w14:textId="039C5DF6" w:rsidR="00AE0995" w:rsidRPr="00AE0995" w:rsidRDefault="00AE0995" w:rsidP="00AE09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den>
          </m:f>
        </m:oMath>
      </m:oMathPara>
    </w:p>
    <w:p w14:paraId="26CCB9DE" w14:textId="57DB9F12" w:rsidR="00AE0995" w:rsidRDefault="00AE0995" w:rsidP="00AE0995">
      <w:pPr>
        <w:rPr>
          <w:bCs/>
        </w:rPr>
      </w:pPr>
      <w:r>
        <w:rPr>
          <w:bCs/>
        </w:rPr>
        <w:tab/>
        <w:t xml:space="preserve">The resulting transfer function consists of a higher order numerator than denominator and has more zeros than poles. It is not a physically realizable system. Despite this, MATLAB's </w:t>
      </w:r>
      <w:proofErr w:type="spellStart"/>
      <w:r w:rsidRPr="00AE0995">
        <w:rPr>
          <w:rFonts w:ascii="Consolas" w:hAnsi="Consolas"/>
          <w:bCs/>
          <w:sz w:val="22"/>
          <w:szCs w:val="22"/>
        </w:rPr>
        <w:t>ilaplace</w:t>
      </w:r>
      <w:proofErr w:type="spellEnd"/>
      <w:r>
        <w:rPr>
          <w:bCs/>
        </w:rPr>
        <w:t xml:space="preserve"> function can be used to derive:</w:t>
      </w:r>
    </w:p>
    <w:p w14:paraId="743F78C8" w14:textId="42098E29" w:rsidR="00DB0A40" w:rsidRPr="00DB0A40" w:rsidRDefault="00DB0A40" w:rsidP="00AE0995">
      <w:pPr>
        <w:rPr>
          <w:rFonts w:eastAsiaTheme="minorEastAsia"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(-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+Mk)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(t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E379DED" w14:textId="75AE3A2D" w:rsidR="00A6597D" w:rsidRDefault="00A6597D" w:rsidP="00A6597D">
      <w:pPr>
        <w:keepNext/>
      </w:pPr>
      <w:r w:rsidRPr="00A6597D">
        <w:drawing>
          <wp:inline distT="0" distB="0" distL="0" distR="0" wp14:anchorId="65B78500" wp14:editId="2778139C">
            <wp:extent cx="2880360" cy="20377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0DD" w14:textId="7C7DE6BB" w:rsidR="00A6597D" w:rsidRPr="00A6597D" w:rsidRDefault="00A6597D" w:rsidP="00A6597D">
      <w:pPr>
        <w:pStyle w:val="Caption"/>
        <w:rPr>
          <w:noProof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>
        <w:rPr>
          <w:noProof/>
        </w:rPr>
        <w:t>Response of x</w:t>
      </w:r>
      <w:r>
        <w:rPr>
          <w:noProof/>
          <w:vertAlign w:val="subscript"/>
        </w:rPr>
        <w:t>2</w:t>
      </w:r>
      <w:r>
        <w:rPr>
          <w:noProof/>
        </w:rPr>
        <w:t xml:space="preserve"> with an open enclosure</w:t>
      </w:r>
    </w:p>
    <w:p w14:paraId="5F602656" w14:textId="5551935C" w:rsidR="008F005E" w:rsidRPr="008F005E" w:rsidRDefault="008F005E" w:rsidP="00AA0125">
      <w:pPr>
        <w:pStyle w:val="Heading1"/>
      </w:pPr>
      <w:r>
        <w:t>Discussion and Conclusion</w:t>
      </w:r>
    </w:p>
    <w:p w14:paraId="44D6BD0A" w14:textId="35C5F234" w:rsidR="00DB0A40" w:rsidRPr="005A29EF" w:rsidRDefault="00DB0A40" w:rsidP="00DB0A40">
      <w:r>
        <w:tab/>
        <w:t>Practicum 4 is more conceptual than previous practicums, and on top of being an introduction to linear mechanical translational system, also poses several questions that makes students think twice.</w:t>
      </w:r>
    </w:p>
    <w:sectPr w:rsidR="00DB0A40" w:rsidRPr="005A29EF" w:rsidSect="00DB0A4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1F6"/>
    <w:multiLevelType w:val="hybridMultilevel"/>
    <w:tmpl w:val="40B866A4"/>
    <w:lvl w:ilvl="0" w:tplc="395AAB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5F0A"/>
    <w:multiLevelType w:val="hybridMultilevel"/>
    <w:tmpl w:val="46DAAE36"/>
    <w:lvl w:ilvl="0" w:tplc="18F6D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5406A"/>
    <w:multiLevelType w:val="multilevel"/>
    <w:tmpl w:val="CD9A2A0C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53445F"/>
    <w:multiLevelType w:val="hybridMultilevel"/>
    <w:tmpl w:val="D9760AAE"/>
    <w:lvl w:ilvl="0" w:tplc="4A02A1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0F5074"/>
    <w:rsid w:val="001215A4"/>
    <w:rsid w:val="001D553E"/>
    <w:rsid w:val="001E45B1"/>
    <w:rsid w:val="002E194D"/>
    <w:rsid w:val="002F01A4"/>
    <w:rsid w:val="002F41E5"/>
    <w:rsid w:val="0033503D"/>
    <w:rsid w:val="00446A6C"/>
    <w:rsid w:val="00453879"/>
    <w:rsid w:val="005A29EF"/>
    <w:rsid w:val="005F20B5"/>
    <w:rsid w:val="006038F8"/>
    <w:rsid w:val="007024C1"/>
    <w:rsid w:val="007467DD"/>
    <w:rsid w:val="00773926"/>
    <w:rsid w:val="007E002F"/>
    <w:rsid w:val="00850483"/>
    <w:rsid w:val="008A4944"/>
    <w:rsid w:val="008B7633"/>
    <w:rsid w:val="008F005E"/>
    <w:rsid w:val="009F4490"/>
    <w:rsid w:val="00A6597D"/>
    <w:rsid w:val="00AA0125"/>
    <w:rsid w:val="00AD0D5B"/>
    <w:rsid w:val="00AE0995"/>
    <w:rsid w:val="00B56C69"/>
    <w:rsid w:val="00C67E1C"/>
    <w:rsid w:val="00CF73E8"/>
    <w:rsid w:val="00D93B04"/>
    <w:rsid w:val="00D95491"/>
    <w:rsid w:val="00DA5823"/>
    <w:rsid w:val="00DB0A40"/>
    <w:rsid w:val="00E1452A"/>
    <w:rsid w:val="00E64C9E"/>
    <w:rsid w:val="00EA40DB"/>
    <w:rsid w:val="00F22ADE"/>
    <w:rsid w:val="00F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0F9FB930-FE50-4EF8-A057-4427FDC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25"/>
    <w:pPr>
      <w:tabs>
        <w:tab w:val="left" w:pos="360"/>
        <w:tab w:val="left" w:pos="5760"/>
      </w:tabs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25"/>
    <w:pPr>
      <w:numPr>
        <w:numId w:val="4"/>
      </w:numPr>
      <w:tabs>
        <w:tab w:val="clear" w:pos="360"/>
      </w:tabs>
      <w:ind w:left="144" w:hanging="144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0D5B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215A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2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2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2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2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2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2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25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D0D5B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6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C6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C69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93B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15A4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15A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2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6F057A85FE3419B2FF0FB1C5A071F" ma:contentTypeVersion="10" ma:contentTypeDescription="Create a new document." ma:contentTypeScope="" ma:versionID="ce2d4e27d7254642efdf806c09afad46">
  <xsd:schema xmlns:xsd="http://www.w3.org/2001/XMLSchema" xmlns:xs="http://www.w3.org/2001/XMLSchema" xmlns:p="http://schemas.microsoft.com/office/2006/metadata/properties" xmlns:ns3="57171366-e84d-4c0a-b524-7570744fbe8e" xmlns:ns4="823d84a3-3f27-4849-9e80-cfdd38d04023" targetNamespace="http://schemas.microsoft.com/office/2006/metadata/properties" ma:root="true" ma:fieldsID="a4ec0e206ba56cad76581697515b2835" ns3:_="" ns4:_="">
    <xsd:import namespace="57171366-e84d-4c0a-b524-7570744fbe8e"/>
    <xsd:import namespace="823d84a3-3f27-4849-9e80-cfdd38d04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71366-e84d-4c0a-b524-7570744fb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d84a3-3f27-4849-9e80-cfdd38d04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ED6D96-90F8-4953-A6E2-760EFFCD3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71366-e84d-4c0a-b524-7570744fbe8e"/>
    <ds:schemaRef ds:uri="823d84a3-3f27-4849-9e80-cfdd38d04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645C9-E189-4127-A33A-DF0110A03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C559B0-D555-4F3C-A5DA-BA54A2208B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12</cp:revision>
  <dcterms:created xsi:type="dcterms:W3CDTF">2022-02-15T15:51:00Z</dcterms:created>
  <dcterms:modified xsi:type="dcterms:W3CDTF">2022-03-10T14:09:00Z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0x01010018E6F057A85FE3419B2FF0FB1C5A071F</vt:lpwstr>
  </property>
</Properties>
</file>