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960C" w14:textId="77777777" w:rsidR="00453879" w:rsidRDefault="00453879" w:rsidP="00850483"/>
    <w:p w14:paraId="538B0560" w14:textId="77777777" w:rsidR="00453879" w:rsidRDefault="00453879" w:rsidP="00850483"/>
    <w:p w14:paraId="7334C984" w14:textId="77777777" w:rsidR="00453879" w:rsidRDefault="00453879" w:rsidP="00850483"/>
    <w:p w14:paraId="3326FB75" w14:textId="77777777" w:rsidR="00453879" w:rsidRDefault="00453879" w:rsidP="00850483"/>
    <w:p w14:paraId="2CBC589A" w14:textId="77777777" w:rsidR="00453879" w:rsidRDefault="00453879" w:rsidP="00850483"/>
    <w:p w14:paraId="1D009294" w14:textId="77777777" w:rsidR="00453879" w:rsidRDefault="00453879" w:rsidP="00850483"/>
    <w:p w14:paraId="46CE53E1" w14:textId="77777777" w:rsidR="00453879" w:rsidRDefault="00453879" w:rsidP="00850483"/>
    <w:p w14:paraId="20C8321A" w14:textId="0F0FD5FC" w:rsidR="00453879" w:rsidRDefault="00453879" w:rsidP="00850483"/>
    <w:p w14:paraId="6D90DC5E" w14:textId="6962E859" w:rsidR="00850483" w:rsidRDefault="00850483" w:rsidP="00850483"/>
    <w:p w14:paraId="1278953F" w14:textId="37024F7B" w:rsidR="00850483" w:rsidRDefault="00850483" w:rsidP="00850483"/>
    <w:p w14:paraId="744E89CA" w14:textId="77777777" w:rsidR="00850483" w:rsidRDefault="00850483" w:rsidP="00850483"/>
    <w:p w14:paraId="13EAC2E2" w14:textId="63BFBCC0" w:rsidR="005F20B5" w:rsidRPr="00850483" w:rsidRDefault="00453879" w:rsidP="00850483">
      <w:pPr>
        <w:jc w:val="center"/>
      </w:pPr>
      <w:r>
        <w:t xml:space="preserve">ECE 5390 Practicum </w:t>
      </w:r>
      <w:r w:rsidRPr="00850483">
        <w:t xml:space="preserve">Assignment </w:t>
      </w:r>
      <w:r w:rsidR="00E21D6B">
        <w:t>5</w:t>
      </w:r>
    </w:p>
    <w:p w14:paraId="55ED3C22" w14:textId="254A3368" w:rsidR="00453879" w:rsidRPr="00850483" w:rsidRDefault="00E21D6B" w:rsidP="00850483">
      <w:pPr>
        <w:jc w:val="center"/>
      </w:pPr>
      <w:r>
        <w:t>Dynamic Electromechanical Suspension System Compensation Design</w:t>
      </w:r>
    </w:p>
    <w:p w14:paraId="0E4EA40C" w14:textId="79F82AFC" w:rsidR="00453879" w:rsidRDefault="00453879" w:rsidP="00850483">
      <w:pPr>
        <w:jc w:val="center"/>
      </w:pPr>
    </w:p>
    <w:p w14:paraId="40960274" w14:textId="4AF3CC06" w:rsidR="00453879" w:rsidRDefault="00453879" w:rsidP="00850483">
      <w:pPr>
        <w:jc w:val="center"/>
      </w:pPr>
      <w:r>
        <w:t>Griffin Davis</w:t>
      </w:r>
    </w:p>
    <w:p w14:paraId="05E6EBD5" w14:textId="55FE174C" w:rsidR="00453879" w:rsidRDefault="00E21D6B" w:rsidP="00850483">
      <w:pPr>
        <w:jc w:val="center"/>
      </w:pPr>
      <w:r>
        <w:t>March 10</w:t>
      </w:r>
      <w:r w:rsidR="00453879">
        <w:t>, 2022</w:t>
      </w:r>
    </w:p>
    <w:p w14:paraId="43C221DD" w14:textId="77777777" w:rsidR="00453879" w:rsidRDefault="00453879" w:rsidP="00850483">
      <w:r>
        <w:br w:type="page"/>
      </w:r>
    </w:p>
    <w:p w14:paraId="74BDE2A1" w14:textId="77777777" w:rsidR="00453879" w:rsidRDefault="00453879" w:rsidP="00850483">
      <w:pPr>
        <w:pStyle w:val="Heading1"/>
        <w:sectPr w:rsidR="004538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71DD2F" w14:textId="76162BAF" w:rsidR="001E45B1" w:rsidRDefault="001E45B1" w:rsidP="00850483">
      <w:pPr>
        <w:pStyle w:val="Heading1"/>
      </w:pPr>
      <w:r>
        <w:lastRenderedPageBreak/>
        <w:t>Introduction</w:t>
      </w:r>
    </w:p>
    <w:p w14:paraId="49E87A30" w14:textId="2FD66AFE" w:rsidR="001E45B1" w:rsidRDefault="001E45B1" w:rsidP="001E45B1">
      <w:r>
        <w:tab/>
        <w:t>Practicum</w:t>
      </w:r>
      <w:r w:rsidR="00E21D6B">
        <w:t xml:space="preserve"> 5 expands on the material of Practicum 4, exploring a linear, translational electromechanical system rather than a solely mechanical system.</w:t>
      </w:r>
    </w:p>
    <w:p w14:paraId="6F0FFD6F" w14:textId="0FFECB00" w:rsidR="001E45B1" w:rsidRPr="001E45B1" w:rsidRDefault="001E45B1" w:rsidP="001E45B1">
      <w:r>
        <w:tab/>
        <w:t xml:space="preserve">The rest of this report is organized as follows. Section 2 </w:t>
      </w:r>
      <w:r w:rsidR="00982848">
        <w:t xml:space="preserve">analyzes the extremes of such a system, while Section 3 derives the transfer function to </w:t>
      </w:r>
      <w:r w:rsidR="009C0999">
        <w:t>derive the best dampening for given inputs. Section 5 concludes on the safety and comfort of each design.</w:t>
      </w:r>
    </w:p>
    <w:p w14:paraId="73BAD11F" w14:textId="041961ED" w:rsidR="00453879" w:rsidRDefault="00E21D6B" w:rsidP="00850483">
      <w:pPr>
        <w:pStyle w:val="Heading1"/>
      </w:pPr>
      <w:r>
        <w:t>Analysis of the Dynamic, Electromechanical Suspension System</w:t>
      </w:r>
    </w:p>
    <w:p w14:paraId="749040C6" w14:textId="6F482A7D" w:rsidR="00E21D6B" w:rsidRDefault="008B7633" w:rsidP="00E21D6B">
      <w:r>
        <w:tab/>
      </w:r>
      <w:r w:rsidR="00E21D6B">
        <w:t xml:space="preserve">The system in question can be seen in </w:t>
      </w:r>
      <w:r w:rsidR="00E21D6B">
        <w:rPr>
          <w:b/>
          <w:bCs/>
        </w:rPr>
        <w:t>Figure 1</w:t>
      </w:r>
      <w:r w:rsidR="00E21D6B">
        <w:t>, a mass in an enclosure with a wire fixed to it, passing through a magnetic field fixed to the mass. System parameters include</w:t>
      </w:r>
    </w:p>
    <w:p w14:paraId="605E0324" w14:textId="30B0B1E3" w:rsidR="00E21D6B" w:rsidRDefault="00E21D6B" w:rsidP="00E21D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M=4 kg</m:t>
          </m:r>
        </m:oMath>
      </m:oMathPara>
    </w:p>
    <w:p w14:paraId="373F3AE8" w14:textId="3CD0D15B" w:rsidR="008F005E" w:rsidRPr="00E21D6B" w:rsidRDefault="00006C3A" w:rsidP="00E21D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=2 nt/m</m:t>
          </m:r>
        </m:oMath>
      </m:oMathPara>
    </w:p>
    <w:p w14:paraId="37B9FB09" w14:textId="28CAF00F" w:rsidR="00E21D6B" w:rsidRPr="00E21D6B" w:rsidRDefault="00006C3A" w:rsidP="00E21D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 v/(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396BCA7E" w14:textId="24C59A6B" w:rsidR="00E21D6B" w:rsidRDefault="00E21D6B" w:rsidP="00E21D6B">
      <w:pPr>
        <w:rPr>
          <w:rFonts w:eastAsiaTheme="minorEastAsia"/>
        </w:rPr>
      </w:pPr>
      <w:r>
        <w:rPr>
          <w:rFonts w:eastAsiaTheme="minorEastAsia"/>
        </w:rPr>
        <w:tab/>
        <w:t xml:space="preserve">The first consideration is an analysis of only the mechanical components of the system in </w:t>
      </w:r>
      <w:r>
        <w:rPr>
          <w:rFonts w:eastAsiaTheme="minorEastAsia"/>
          <w:b/>
          <w:bCs/>
        </w:rPr>
        <w:t>Figure 1</w:t>
      </w:r>
      <w:r>
        <w:rPr>
          <w:rFonts w:eastAsiaTheme="minorEastAsia"/>
        </w:rPr>
        <w:t xml:space="preserve"> by treating terminals A and B as an open circuit. The behavior of this system follows the original examples of the system from Practicum 4, with dampening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r w:rsidR="00982848">
        <w:rPr>
          <w:rFonts w:eastAsiaTheme="minorEastAsia"/>
        </w:rPr>
        <w:t xml:space="preserve"> The position of the mass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82848">
        <w:rPr>
          <w:rFonts w:eastAsiaTheme="minorEastAsia"/>
        </w:rPr>
        <w:t xml:space="preserve"> can be seen in </w:t>
      </w:r>
      <w:r w:rsidR="00982848">
        <w:rPr>
          <w:rFonts w:eastAsiaTheme="minorEastAsia"/>
          <w:b/>
          <w:bCs/>
        </w:rPr>
        <w:t>Figure 2</w:t>
      </w:r>
      <w:r w:rsidR="00982848">
        <w:rPr>
          <w:rFonts w:eastAsiaTheme="minorEastAsia"/>
        </w:rPr>
        <w:t>.</w:t>
      </w:r>
      <w:r w:rsidR="00F232D2">
        <w:rPr>
          <w:rFonts w:eastAsiaTheme="minorEastAsia"/>
        </w:rPr>
        <w:t xml:space="preserve"> This system’s short coming is it will not reach steady state and will continue to </w:t>
      </w:r>
      <w:r w:rsidR="00F232D2">
        <w:rPr>
          <w:rFonts w:eastAsiaTheme="minorEastAsia"/>
          <w:i/>
          <w:iCs/>
        </w:rPr>
        <w:t>just</w:t>
      </w:r>
      <w:r w:rsidR="00F232D2">
        <w:rPr>
          <w:rFonts w:eastAsiaTheme="minorEastAsia"/>
        </w:rPr>
        <w:t xml:space="preserve"> touch the enclosure.</w:t>
      </w:r>
    </w:p>
    <w:p w14:paraId="1550D7CD" w14:textId="7EE39A53" w:rsidR="00982848" w:rsidRPr="00982848" w:rsidRDefault="00982848" w:rsidP="00E21D6B">
      <w:pPr>
        <w:rPr>
          <w:rFonts w:eastAsiaTheme="minorEastAsia"/>
          <w:i/>
          <w:iCs/>
        </w:rPr>
      </w:pPr>
      <w:r>
        <w:rPr>
          <w:rFonts w:eastAsiaTheme="minorEastAsia"/>
        </w:rPr>
        <w:tab/>
        <w:t xml:space="preserve">The second extreme is a short circuit between terminals A and B leading to infinite current, infinite force, and therefore an overdamped system. This response can be seen in </w:t>
      </w:r>
      <w:r>
        <w:rPr>
          <w:rFonts w:eastAsiaTheme="minorEastAsia"/>
          <w:b/>
          <w:bCs/>
        </w:rPr>
        <w:t>Figure 3</w:t>
      </w:r>
      <w:r>
        <w:rPr>
          <w:rFonts w:eastAsiaTheme="minorEastAsia"/>
        </w:rPr>
        <w:t>.</w:t>
      </w:r>
      <w:r w:rsidR="00F232D2">
        <w:rPr>
          <w:rFonts w:eastAsiaTheme="minorEastAsia"/>
        </w:rPr>
        <w:t xml:space="preserve"> This system’s short coming is the mass will experience the full impact.</w:t>
      </w:r>
    </w:p>
    <w:p w14:paraId="5E62973C" w14:textId="77777777" w:rsidR="00E21D6B" w:rsidRDefault="00E21D6B" w:rsidP="00E21D6B">
      <w:pPr>
        <w:keepNext/>
      </w:pPr>
      <w:r w:rsidRPr="00E21D6B">
        <w:rPr>
          <w:rFonts w:eastAsiaTheme="minorEastAsia"/>
          <w:noProof/>
        </w:rPr>
        <w:drawing>
          <wp:inline distT="0" distB="0" distL="0" distR="0" wp14:anchorId="16489C05" wp14:editId="1AEE549A">
            <wp:extent cx="2880360" cy="2342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19AB" w14:textId="1018C664" w:rsidR="00E21D6B" w:rsidRDefault="00E21D6B" w:rsidP="009C0999">
      <w:pPr>
        <w:pStyle w:val="Caption"/>
        <w:rPr>
          <w:rFonts w:eastAsiaTheme="minorEastAsia"/>
        </w:rPr>
      </w:pPr>
      <w:r>
        <w:t xml:space="preserve">Fig. </w:t>
      </w:r>
      <w:fldSimple w:instr=" SEQ Fig. \* ARABIC ">
        <w:r w:rsidR="000A0021">
          <w:rPr>
            <w:noProof/>
          </w:rPr>
          <w:t>1</w:t>
        </w:r>
      </w:fldSimple>
      <w:r>
        <w:t>: Electromechanical suspension system</w:t>
      </w:r>
    </w:p>
    <w:p w14:paraId="6602EBEF" w14:textId="77777777" w:rsidR="00E21D6B" w:rsidRDefault="00E21D6B" w:rsidP="00E21D6B">
      <w:pPr>
        <w:keepNext/>
      </w:pPr>
      <w:r w:rsidRPr="00242B3F">
        <w:rPr>
          <w:noProof/>
        </w:rPr>
        <w:drawing>
          <wp:inline distT="0" distB="0" distL="0" distR="0" wp14:anchorId="6887EAA7" wp14:editId="35D6289A">
            <wp:extent cx="2880360" cy="20377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8D49" w14:textId="51679F63" w:rsidR="00E21D6B" w:rsidRDefault="00E21D6B" w:rsidP="009C0999">
      <w:pPr>
        <w:pStyle w:val="Caption"/>
      </w:pPr>
      <w:r>
        <w:t xml:space="preserve">Fig. </w:t>
      </w:r>
      <w:fldSimple w:instr=" SEQ Fig. \* ARABIC ">
        <w:r w:rsidR="000A0021">
          <w:rPr>
            <w:noProof/>
          </w:rPr>
          <w:t>2</w:t>
        </w:r>
      </w:fldSimple>
      <w:r>
        <w:t xml:space="preserve">: </w:t>
      </w:r>
      <w:r w:rsidRPr="006522B6">
        <w:t>Response of x2 to u(t) while open circuited</w:t>
      </w:r>
    </w:p>
    <w:p w14:paraId="70256A56" w14:textId="77777777" w:rsidR="00982848" w:rsidRDefault="00982848" w:rsidP="00982848">
      <w:pPr>
        <w:keepNext/>
      </w:pPr>
      <w:r w:rsidRPr="00242B3F">
        <w:rPr>
          <w:noProof/>
        </w:rPr>
        <w:drawing>
          <wp:inline distT="0" distB="0" distL="0" distR="0" wp14:anchorId="023C284E" wp14:editId="28EBBD82">
            <wp:extent cx="2880360" cy="203779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0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2DD2" w14:textId="7732970A" w:rsidR="009C0999" w:rsidRDefault="00982848" w:rsidP="009C0999">
      <w:pPr>
        <w:pStyle w:val="Caption"/>
      </w:pPr>
      <w:r>
        <w:t xml:space="preserve">Fig. </w:t>
      </w:r>
      <w:fldSimple w:instr=" SEQ Fig. \* ARABIC ">
        <w:r w:rsidR="000A0021">
          <w:rPr>
            <w:noProof/>
          </w:rPr>
          <w:t>3</w:t>
        </w:r>
      </w:fldSimple>
      <w:r>
        <w:t xml:space="preserve">: </w:t>
      </w:r>
      <w:r w:rsidRPr="009C0999">
        <w:t>Response</w:t>
      </w:r>
      <w:r>
        <w:t xml:space="preserve"> of x</w:t>
      </w:r>
      <w:r>
        <w:rPr>
          <w:vertAlign w:val="subscript"/>
        </w:rPr>
        <w:t>2</w:t>
      </w:r>
      <w:r>
        <w:t xml:space="preserve"> to u(t) while short circuited</w:t>
      </w:r>
    </w:p>
    <w:p w14:paraId="29D87953" w14:textId="77777777" w:rsidR="009C0999" w:rsidRDefault="009C0999">
      <w:pPr>
        <w:tabs>
          <w:tab w:val="clear" w:pos="360"/>
          <w:tab w:val="clear" w:pos="5760"/>
        </w:tabs>
        <w:spacing w:after="160" w:line="259" w:lineRule="auto"/>
        <w:jc w:val="left"/>
        <w:rPr>
          <w:b/>
        </w:rPr>
      </w:pPr>
      <w:r>
        <w:br w:type="page"/>
      </w:r>
    </w:p>
    <w:p w14:paraId="2A199D07" w14:textId="495054F8" w:rsidR="009C0999" w:rsidRDefault="009C0999" w:rsidP="009C0999">
      <w:pPr>
        <w:pStyle w:val="Heading1"/>
      </w:pPr>
      <w:r>
        <w:lastRenderedPageBreak/>
        <w:t>System Design</w:t>
      </w:r>
    </w:p>
    <w:p w14:paraId="43DFC9D3" w14:textId="7399014E" w:rsidR="009C0999" w:rsidRPr="009C0999" w:rsidRDefault="009C0999" w:rsidP="009C0999">
      <w:pPr>
        <w:rPr>
          <w:rFonts w:eastAsiaTheme="minorEastAsia"/>
        </w:rPr>
      </w:pPr>
      <w:r>
        <w:tab/>
        <w:t xml:space="preserve">To study the dampening,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, as a function of a resistor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connected across terminals A and B, the transfer function is derived as: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s+K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s+K</m:t>
              </m:r>
            </m:den>
          </m:f>
        </m:oMath>
      </m:oMathPara>
    </w:p>
    <w:p w14:paraId="7C844F15" w14:textId="337BA72E" w:rsidR="009C0999" w:rsidRDefault="00F232D2" w:rsidP="009C0999">
      <w:pPr>
        <w:rPr>
          <w:rFonts w:eastAsiaTheme="minorEastAsia"/>
        </w:rPr>
      </w:pPr>
      <w:r>
        <w:rPr>
          <w:rFonts w:eastAsiaTheme="minorEastAsia"/>
        </w:rPr>
        <w:tab/>
      </w:r>
      <w:r w:rsidR="005A1F8D">
        <w:rPr>
          <w:rFonts w:eastAsiaTheme="minorEastAsia"/>
        </w:rPr>
        <w:t xml:space="preserve">To match the </w:t>
      </w:r>
      <w:r w:rsidR="0051495E">
        <w:rPr>
          <w:rFonts w:eastAsiaTheme="minorEastAsia"/>
        </w:rPr>
        <w:t>normalized</w:t>
      </w:r>
      <w:r w:rsidR="005A1F8D">
        <w:rPr>
          <w:rFonts w:eastAsiaTheme="minorEastAsia"/>
        </w:rPr>
        <w:t xml:space="preserve"> form of a second order unit response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N(s)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ωQ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</m:oMath>
      <w:r w:rsidR="005A1F8D">
        <w:rPr>
          <w:rFonts w:eastAsiaTheme="minorEastAsia"/>
        </w:rPr>
        <w:t>:</w:t>
      </w:r>
    </w:p>
    <w:p w14:paraId="79EA9F56" w14:textId="0B77AD13" w:rsidR="000C16C5" w:rsidRPr="002F4B55" w:rsidRDefault="00006C3A" w:rsidP="009C09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KR</m:t>
                  </m:r>
                </m:den>
              </m:f>
              <m:r>
                <w:rPr>
                  <w:rFonts w:ascii="Cambria Math" w:hAnsi="Cambria Math"/>
                </w:rPr>
                <m:t>s+1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KR</m:t>
                  </m:r>
                </m:den>
              </m:f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4368123B" w14:textId="72B6BF2D" w:rsidR="002F4B55" w:rsidRDefault="002F4B55" w:rsidP="009C0999">
      <w:pPr>
        <w:rPr>
          <w:rFonts w:eastAsiaTheme="minorEastAsia"/>
        </w:rPr>
      </w:pPr>
      <w:r>
        <w:rPr>
          <w:rFonts w:eastAsiaTheme="minorEastAsia"/>
        </w:rPr>
        <w:tab/>
        <w:t xml:space="preserve">The damping coefficient can be found by relating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values and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>:</w:t>
      </w:r>
    </w:p>
    <w:p w14:paraId="67D10E71" w14:textId="09375B1E" w:rsidR="002F4B55" w:rsidRPr="00AA0872" w:rsidRDefault="00006C3A" w:rsidP="009C099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2BAF3DA1" w14:textId="7CF2CC2A" w:rsidR="00AA0872" w:rsidRPr="002F4B55" w:rsidRDefault="00AA0872" w:rsidP="009C09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KM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077E698E" w14:textId="672C28CD" w:rsidR="002F4B55" w:rsidRPr="004B11EA" w:rsidRDefault="002F4B55" w:rsidP="009C09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</m:rad>
            </m:den>
          </m:f>
        </m:oMath>
      </m:oMathPara>
    </w:p>
    <w:p w14:paraId="51A38104" w14:textId="65D655D5" w:rsidR="004B11EA" w:rsidRDefault="004B11EA" w:rsidP="009C0999">
      <w:pPr>
        <w:rPr>
          <w:rFonts w:eastAsiaTheme="minorEastAsia"/>
        </w:rPr>
      </w:pPr>
      <w:r>
        <w:rPr>
          <w:rFonts w:eastAsiaTheme="minorEastAsia"/>
        </w:rPr>
        <w:tab/>
        <w:t xml:space="preserve">Choosing a spring constant </w:t>
      </w:r>
      <m:oMath>
        <m:r>
          <w:rPr>
            <w:rFonts w:ascii="Cambria Math" w:eastAsiaTheme="minorEastAsia" w:hAnsi="Cambria Math"/>
          </w:rPr>
          <m:t>K=4 N/m</m:t>
        </m:r>
      </m:oMath>
      <w:r>
        <w:rPr>
          <w:rFonts w:eastAsiaTheme="minorEastAsia"/>
        </w:rPr>
        <w:t>,</w:t>
      </w:r>
    </w:p>
    <w:p w14:paraId="6AA7B055" w14:textId="48DE420E" w:rsidR="004B11EA" w:rsidRPr="00D6508E" w:rsidRDefault="004B11EA" w:rsidP="009C09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2∙1</m:t>
              </m:r>
            </m:num>
            <m:den>
              <m:r>
                <w:rPr>
                  <w:rFonts w:ascii="Cambria Math" w:hAnsi="Cambria Math"/>
                </w:rPr>
                <m:t>2R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4∙4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4R</m:t>
              </m:r>
            </m:den>
          </m:f>
        </m:oMath>
      </m:oMathPara>
    </w:p>
    <w:p w14:paraId="5CD6BDA4" w14:textId="48382D4A" w:rsidR="008F005E" w:rsidRDefault="00414629" w:rsidP="004B6FEA">
      <w:pPr>
        <w:pStyle w:val="Heading1"/>
      </w:pPr>
      <w:r>
        <w:rPr>
          <w:rFonts w:eastAsiaTheme="minorEastAsia"/>
        </w:rPr>
        <w:tab/>
      </w:r>
      <w:r w:rsidR="008F005E">
        <w:t>Discussion and Conclusion</w:t>
      </w:r>
    </w:p>
    <w:p w14:paraId="5F602656" w14:textId="4D375A03" w:rsidR="008F005E" w:rsidRPr="008F005E" w:rsidRDefault="008F005E" w:rsidP="008F005E">
      <w:r>
        <w:tab/>
        <w:t xml:space="preserve">Due to the lower least squares error of 0.0636809 found in the second order approximation of the step response, the system is more likely to be a second order system than a first order system. It can also be seen in </w:t>
      </w:r>
      <w:r>
        <w:rPr>
          <w:b/>
          <w:bCs/>
        </w:rPr>
        <w:t>Figures 1 &amp; 2</w:t>
      </w:r>
      <w:r>
        <w:t xml:space="preserve"> that the second order system reaches steady state at close to the same period </w:t>
      </w:r>
      <w:r w:rsidRPr="008F005E">
        <w:t xml:space="preserve">of </w:t>
      </w:r>
      <w:r w:rsidRPr="008F005E">
        <w:rPr>
          <w:i/>
          <w:iCs/>
        </w:rPr>
        <w:t>4</w:t>
      </w:r>
      <w:r w:rsidRPr="008F005E">
        <w:t>τ than the first order system.</w:t>
      </w:r>
      <w:r>
        <w:t xml:space="preserve"> The second order system comes closer to an initial start of 0 as well and thus more accurately represents a system step response.</w:t>
      </w:r>
    </w:p>
    <w:p w14:paraId="4573AE73" w14:textId="2CB10F77" w:rsidR="001D553E" w:rsidRDefault="008F005E" w:rsidP="001D553E">
      <w:r>
        <w:tab/>
        <w:t>Practicum 1 is a great introduction to system modeling and parametric identification through the relatively complex algorithm required to accurately calculate the parameters through N-search.</w:t>
      </w:r>
    </w:p>
    <w:p w14:paraId="755FCF8E" w14:textId="018F011E" w:rsidR="005A29EF" w:rsidRDefault="005A29EF" w:rsidP="001D553E">
      <w:pPr>
        <w:rPr>
          <w:sz w:val="20"/>
          <w:szCs w:val="20"/>
        </w:rPr>
        <w:sectPr w:rsidR="005A29EF" w:rsidSect="00E21D6B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3AC55C3F" w14:textId="5DB19893" w:rsidR="008F005E" w:rsidRDefault="005A29EF" w:rsidP="005A29EF">
      <w:pPr>
        <w:pStyle w:val="Heading1"/>
      </w:pPr>
      <w:r>
        <w:lastRenderedPageBreak/>
        <w:t>Appendices</w:t>
      </w:r>
    </w:p>
    <w:p w14:paraId="013719D8" w14:textId="4CA69CF2" w:rsidR="00E21D6B" w:rsidRPr="005A29EF" w:rsidRDefault="005A29EF" w:rsidP="000A0021">
      <w:pPr>
        <w:pStyle w:val="Heading2"/>
        <w:numPr>
          <w:ilvl w:val="0"/>
          <w:numId w:val="0"/>
        </w:numPr>
        <w:ind w:left="144"/>
        <w:jc w:val="both"/>
        <w:rPr>
          <w:rFonts w:ascii="Courier New" w:hAnsi="Courier New" w:cs="Courier New"/>
          <w:sz w:val="16"/>
          <w:szCs w:val="16"/>
        </w:rPr>
      </w:pPr>
      <w:r>
        <w:t xml:space="preserve">Appendix (A): </w:t>
      </w:r>
    </w:p>
    <w:p w14:paraId="6935B579" w14:textId="63982A35" w:rsidR="005A29EF" w:rsidRPr="005A29EF" w:rsidRDefault="005A29EF" w:rsidP="005A29EF">
      <w:pPr>
        <w:tabs>
          <w:tab w:val="clear" w:pos="360"/>
          <w:tab w:val="clear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A29EF" w:rsidRPr="005A29EF" w:rsidSect="005A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A7A82"/>
    <w:multiLevelType w:val="hybridMultilevel"/>
    <w:tmpl w:val="3EC8E0AE"/>
    <w:lvl w:ilvl="0" w:tplc="2FEAAAF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79"/>
    <w:rsid w:val="00006C3A"/>
    <w:rsid w:val="000A0021"/>
    <w:rsid w:val="000C16C5"/>
    <w:rsid w:val="001D553E"/>
    <w:rsid w:val="001E45B1"/>
    <w:rsid w:val="002F4B55"/>
    <w:rsid w:val="002F6504"/>
    <w:rsid w:val="00414629"/>
    <w:rsid w:val="00453879"/>
    <w:rsid w:val="004B11EA"/>
    <w:rsid w:val="004B6FEA"/>
    <w:rsid w:val="0051495E"/>
    <w:rsid w:val="005A1F8D"/>
    <w:rsid w:val="005A29EF"/>
    <w:rsid w:val="005F20B5"/>
    <w:rsid w:val="006F7558"/>
    <w:rsid w:val="00850483"/>
    <w:rsid w:val="008B7633"/>
    <w:rsid w:val="008F005E"/>
    <w:rsid w:val="00982848"/>
    <w:rsid w:val="009C0999"/>
    <w:rsid w:val="009C680D"/>
    <w:rsid w:val="009D260D"/>
    <w:rsid w:val="00AA0872"/>
    <w:rsid w:val="00AE1A86"/>
    <w:rsid w:val="00B37ED9"/>
    <w:rsid w:val="00BD0CB7"/>
    <w:rsid w:val="00D6508E"/>
    <w:rsid w:val="00D95491"/>
    <w:rsid w:val="00E21D6B"/>
    <w:rsid w:val="00F22ADE"/>
    <w:rsid w:val="00F232D2"/>
    <w:rsid w:val="00FD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387E"/>
  <w15:chartTrackingRefBased/>
  <w15:docId w15:val="{843C1FBD-6EEE-4F2A-9647-AE603A00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D6B"/>
    <w:pPr>
      <w:tabs>
        <w:tab w:val="left" w:pos="360"/>
        <w:tab w:val="left" w:pos="5760"/>
      </w:tabs>
      <w:spacing w:after="120" w:line="276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999"/>
    <w:pPr>
      <w:numPr>
        <w:numId w:val="1"/>
      </w:numPr>
      <w:ind w:left="144" w:hanging="144"/>
      <w:jc w:val="center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29EF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99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2AD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A29E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C099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Davis</dc:creator>
  <cp:keywords/>
  <dc:description/>
  <cp:lastModifiedBy>Griffin Davis</cp:lastModifiedBy>
  <cp:revision>18</cp:revision>
  <dcterms:created xsi:type="dcterms:W3CDTF">2022-03-12T21:58:00Z</dcterms:created>
  <dcterms:modified xsi:type="dcterms:W3CDTF">2022-03-20T22:38:00Z</dcterms:modified>
</cp:coreProperties>
</file>