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 secret_number to 47  // You can choose your own number here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REPEAT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Display "Guess a number between 1 and 100:"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Read user_guess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IF user_guess &gt; secret_number 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Display "Too high"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ELSE IF user_guess &lt; secret_number THEN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Display "Too low"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Display "Correct! You guessed it!"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UNTIL user_guess == secret_number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