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Ping Pong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C5F8A"/>
          <w:sz w:val="44"/>
          <w:szCs w:val="44"/>
        </w:rPr>
        <w:t xml:space="preserve">Intranet Speed Test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專案說明書</w:t>
      </w:r>
    </w:p>
    <w:p>
      <w:pPr>
        <w:pBdr>
          <w:bottom w:val="single" w:color="2C5F8A" w:sz="8" w:space="1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Project Specification</w:t>
      </w:r>
    </w:p>
    <w:p>
      <w:pPr>
        <w:spacing w:after="8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版本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更新日期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適用對象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人員、網路管理員、系統管理員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狀態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生產中 (Production)</w:t>
            </w:r>
          </w:p>
        </w:tc>
      </w:tr>
    </w:tbl>
    <w:p>
      <w:pPr>
        <w:spacing w:after="0" w:before="6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問題背景與動機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在企業內網環境中，IT 人員與網路管理員經常面臨以下挑戰：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使用者回報網路速度緩慢，但缺乏標準化、可重現的測速工具來客觀記錄問題。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現有的公有雲測速服務（如 Speedtest.net）測量的是使用者到網際網路的路徑，而非企業內網從終端裝置到伺服器的真實路徑，無法反映內部網路的實際效能。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測速工具往往未整合 IT 診斷資訊，IT 人員在排查問題時仍需手動收集用戶端的瀏覽器資訊、IP 位址、裝置規格等資料，效率低落。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缺乏匿名歷史記錄，無法追蹤網路效能在時間維度上的變化趨勢。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Ping Pong 的設計目標是解決上述痛點：</w:t>
      </w:r>
      <w:r>
        <w:rPr>
          <w:rFonts w:ascii="Arial" w:cs="Arial" w:eastAsia="Arial" w:hAnsi="Arial"/>
          <w:sz w:val="22"/>
          <w:szCs w:val="22"/>
        </w:rPr>
        <w:t xml:space="preserve">提供一套輕量、可自行部署於企業內網的測速服務，讓任何員工都能一鍵測速，並讓 IT 人員取得具備診斷價值的報告，而不依賴外部雲端服務或複雜的代理架構。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產品定位與核心價值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定位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58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單一 Node.js 行程，Fastify API + React 前端同服務，無容器化需求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測量路徑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瀏覽器 → 企業內網 → 測速伺服器（非網際網路路徑）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資料儲存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SQLite，僅儲存匿名統計數據，不留存個資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隱私設計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原始 IP、完整 UA 僅出現在用戶主動下載的 IT 報告中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核心價值主張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零額外依賴：單一 Node.js 行程，npm install &amp;&amp; npm start 即可上線。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內網真實路徑：伺服器部署在企業內部，所量測的即為員工裝置連到公司基礎設施的實際頻寬與延遲。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統計嚴謹性：採用 IQR 修剪平均值（trimmed mean）作為主要速度指標，輔以 P10/P50/P75/P90 百分位數與變異係數（CV），降低突刺樣本對結果的干擾。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診斷整合：一鍵匯出包含網路指標、瀏覽器診斷與趨勢圖表的 HTML/PNG 報告，供 IT 人員作為工單附件或存檔依據。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系統架構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技術堆疊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層次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0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後端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24 + Fastify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高效能 HTTP 框架，負責提供下載流、接收上傳、儲存結果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資料庫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檔案型資料庫，儲存匿名量測記錄、管理員設定與事件日誌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單頁應用，負責測速流程控制、即時圖表顯示與報告匯出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背景執行緒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Worker (模組)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將下載/上傳量測邏輯移入 Worker，避免封鎖主執行緒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部署單元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單一 Node.js 行程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生產模式由 Fastify 同時提供 API 與靜態前端資源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元件職責圖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下圖說明各元件之間的職責邊界與資料流向：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瀏覽器（主執行緒）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 管理測速 Session、Heartbeat（Active Test 計數）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 儲存結果至 /api/results、讀取 Recent Results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 觸發 IT 報告匯出（HTML / PNG）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└─ 啟動 / 終止 Web Worker</w:t>
            </w:r>
          </w:p>
          <w:p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Web Worker（背景執行緒）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 執行下載循環（16 MB/chunk，串流取樣，250 ms 視窗）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 執行上傳循環（256 KB/chunk，提高取樣密度）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 量測閒置延遲（Idle Latency）與負載延遲（Loaded Latency）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└─ 計算 IQR 修剪平均值、百分位數、CV、Jitter、HTTP Loss</w:t>
            </w:r>
          </w:p>
          <w:p>
            <w:r>
              <w:rPr>
                <w:rFonts w:ascii="Arial" w:cs="Arial" w:eastAsia="Arial" w:hAnsi="Arial"/>
                <w:b/>
                <w:bCs/>
                <w:color w:val="1A7F37"/>
                <w:sz w:val="22"/>
                <w:szCs w:val="22"/>
              </w:rPr>
              <w:t xml:space="preserve">Fastify API Server（Node.js）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 GET /api/download  — 串流隨機位元組至瀏覽器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 POST /api/upload  — 接收並丟棄上傳資料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 GET /api/latency  — 提供極小回應體供延遲量測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 GET /api/report-context  — 回傳用戶端 IP、瀏覽器家族等報告情境資料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 POST/GET /api/results  — 儲存與讀取匿名量測結果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 /api/active-tests  — 追蹤並行測速 Session 數量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└─ /api/admin/*  — 管理員認證、設定、維護操作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測速運作機制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測速流程總覽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一次完整測速由下列五個階段依序執行，全程在 Web Worker 中進行：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rPr>
          <w:tblHeader/>
        </w:trPr>
        <w:tc>
          <w:tcPr>
            <w:tcW w:type="dxa" w:w="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60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閒置延遲量測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對 /api/latency 發送多次 GET 請求，記錄 RTT，計算中位數（Idle Latency）與 Jitter（RTT 標準差）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下載測試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持續向 /api/download 發出請求（預設 4 並行連線），串流讀取回應，每 250 ms 計算一個吞吐量樣本，排除暖機期後收集所有樣本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負載延遲量測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在下載進行期間穿插 /api/latency 請求，記錄有負載時的 RTT（Loaded Latency），反映緩衝飽和程度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上傳測試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持續向 /api/upload 上傳資料（256 KB/chunk，預設 4 並行連線），每 250 ms 計算一個上傳吞吐量樣本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統計計算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對所有樣本進行 IQR 過濾、修剪平均值計算、百分位數計算，並統計 HTTP 請求失敗比例（HTTP Loss）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統計方法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Ping Pong 使用修剪平均值（Trimmed Mean）作為主要速度指標，以提升對網路突刺的耐受性：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64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計算方式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主要速度（Mbps）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IQR 過濾後樣本的算術平均值。過濾範圍：Q1 − 1.5×IQR ～ Q3 + 1.5×IQR 以外的樣本被排除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P10 / P50 / P75 / P90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過濾後樣本集的各百分位數，供進階分析參考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變異係數 CV（%）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 / mean × 100%，代表速度穩定性，可跨不同連線速度比較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Jitter（ms）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閒置延遲量測的 RTT 標準差，反映延遲波動程度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Loss（%）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測試期間失敗的 HTTP 請求比例，反映連線穩定性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Web Worker 記憶體管理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所有測速計算（下載串流讀取、上傳 payload 緩衝區、取樣陣列、AbortController 狀態）均在 Web Worker 中執行。測速完成、重新測試、發生錯誤或頁面卸載後，主執行緒會立即終止 Worker，釋放其 JavaScript 堆積，避免測速後記憶體殘留影響瀏覽器效能。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4.4 並行測試管理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Server 以記憶體追蹤進行中的測速 Session 數量。瀏覽器在測試期間每隔固定時間發送 Heartbeat，Session 若停止送心跳則自動過期。可設定警告門檻（預設 2 個並行）與拒絕門檻（預設 4 個並行），避免伺服器過載導致結果不準確。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IT 診斷報告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報告產生時機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IT 報告在測速完成後隨需產生，使用者點擊 HTML 或 PNG 按鈕時才觸發，不在測速過程中自動執行。若 /api/report-context 不可用，報告仍會成功產生，缺失欄位標示為「Unavailable」。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報告內容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報告整合下列三類資訊：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測速結果（來自 SQLite 儲存的記錄）：下載 / 上傳修剪平均值、各百分位數、CV、Jitter、HTTP Loss、延遲、測試時長、並行連線數。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測速趨勢圖表（Test Charts 區段）：下載、上傳、閒置延遲、負載延遲、Jitter、HTTP Loss 的時序折線圖，以 SVG 格式內嵌。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用戶端診斷資訊（來自瀏覽器 API 與 /api/report-context）：用戶端 IP、粗略 IP 區段、瀏覽器家族、User-Agent 字串、作業系統平台、語言、時區、螢幕 / 視窗尺寸、裝置像素比、CPU 執行緒數提示、記憶體大小提示、Network Information API 提示（網路類型、有效頻寬等）。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重要隱私說明：</w:t>
      </w:r>
      <w:r>
        <w:rPr>
          <w:rFonts w:ascii="Arial" w:cs="Arial" w:eastAsia="Arial" w:hAnsi="Arial"/>
          <w:sz w:val="22"/>
          <w:szCs w:val="22"/>
        </w:rPr>
        <w:t xml:space="preserve">原始 IP 與完整 User-Agent 僅出現在用戶主動下載的報告檔案中，不會被 /api/report-context 儲存至 SQLite，也不會出現在其他 API 回應中。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資料隱私設計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SQLite 儲存欄位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資料庫僅儲存以下匿名欄位，不含任何可直接識別個人的資料：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時間戳、伺服器名稱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下載 / 上傳各統計數字（修剪平均值、各百分位數、CV、樣本數）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閒置延遲、負載延遲、Jitter、HTTP 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測試時長、並行連線數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瀏覽器家族（非完整 UA）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從粗略網段與瀏覽器家族衍生的雜湊用戶端 ID（不可逆推原始 IP）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瀏覽器 / 裝置雜湊 ID（僅用於 Recent Results 歸屬，不跨裝置識別）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是否為本機自測旗標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用戶端自主刪除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使用者可在首頁刪除屬於自己瀏覽器 / 裝置的 Recent Results。管理員控制台則是清除所有儲存結果的唯一 UI 入口。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管理員控制台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訪問路徑：於首頁右上角版本號 Pill 連續點擊 5 次，或直接前往 /admin。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管理員可調整下列設定（儲存在 SQLite，即時生效，無需重啟服務）：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5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伺服器顯示名稱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顯示於測速頁面與報告中的站點名稱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測試時長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每次下載 / 上傳測試的持續秒數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並行連線數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同時發出的下載 / 上傳請求數量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 Payload 大小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單次下載請求的最大位元組數（瀏覽器循環請求）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結果保留天數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中匿名結果的自動清除週期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本機自測允許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是否允許從伺服器本機發起測試（預設關閉）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並行測試門檻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警告門檻（預設 2）與最大門檻（預設 4）</w:t>
            </w:r>
          </w:p>
        </w:tc>
      </w:tr>
    </w:tbl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管理員維護操作：清除過期結果、重置卡住的 Active Test Session、刪除所有儲存結果（需確認）。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以下設定僅能透過 .env 變更並重啟服務：PORT、HOST、SQLITE_PATH、TRUST_PROXY。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部署指南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8.1 前置需求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24 LTS 或更新版本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可從企業內網存取的主機（實體機、VM 或 WSL 均可）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8.2 快速部署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cp .env.example .env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npm ci &amp;&amp; npm run build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npm start</w:t>
            </w:r>
          </w:p>
        </w:tc>
      </w:tr>
    </w:tbl>
    <w:p>
      <w:pPr>
        <w:spacing w:after="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服務預設監聽 0.0.0.0:8080。編輯 .env 調整 PORT、HOST、ADMIN_PASSWORD 等設定後重啟生效。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8.3 長期運行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專案提供以下系統整合範本（位於 docs/ 目錄）：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docs/ping-pong.service — Linux systemd 服務單元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docs/com.pingpong.speedtest.plist — macOS LaunchAgent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8.4 反向代理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若服務運行於受信任的內部反向代理（Nginx、HAProxy 等）後方，設定 TRUST_PROXY=true 以正確取得用戶端真實 IP。僅在代理為可信任的內部服務時啟用此選項。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已知限制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瀏覽器限制：報告的用戶端診斷資料受限於瀏覽器能存取的 API，無法取得 Wi-Fi SSID、MAC 位址、主機名稱、路由表或 CPU 型號等機器層級資訊。如需此類資料，需另行開發原生輔助程式或瀏覽器擴充功能。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單節點設計：Ping Pong 為單一伺服器部署，不提供分散式或多節點測速。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本機自測限制：若從伺服器本機發起測試，所量測的為 loopback 或主機網路堆疊，無法反映真實內網路徑。此類測試預設被封鎖，並顯示警告。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歷史 CV 值：在統計重構前儲存的歷史記錄，CV 值固定為 0（原始樣本分佈不可復原）。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術語表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術語</w:t>
            </w:r>
          </w:p>
        </w:tc>
        <w:tc>
          <w:tcPr>
            <w:tcW w:type="dxa" w:w="62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Trimmed Mean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修剪平均值，IQR 過濾後的算術平均值，作為主要速度指標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IQR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四分位距（Q3 − Q1），用於識別並排除異常樣本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CV（Coefficient of Variation）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變異係數（σ / mean），衡量速度穩定性的無單位指標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 Latency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無負載狀態下的往返延遲，反映基礎網路品質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Loaded Latency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下載進行中的往返延遲，反映緩衝飽和程度（Buffer Bloat）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Jitter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延遲的標準差，數值越小代表延遲越穩定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Loss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測試期間 HTTP 請求失敗的比例，反映連線可靠性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Test Session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正在進行測速的瀏覽器連線，由心跳維持存活，逾時自動清除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Worker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瀏覽器背景執行緒，用於執行測速計算，不阻塞 UI 主執行緒</w:t>
            </w:r>
          </w:p>
        </w:tc>
      </w:tr>
    </w:tbl>
    <w:p>
      <w:pPr>
        <w:spacing w:after="0" w:before="4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1"/>
      </w:pBdr>
      <w:spacing w:after="0"/>
    </w:pPr>
    <w:r>
      <w:rPr>
        <w:rFonts w:ascii="Arial" w:cs="Arial" w:eastAsia="Arial" w:hAnsi="Arial"/>
        <w:b/>
        <w:bCs/>
        <w:color w:val="2C5F8A"/>
        <w:sz w:val="20"/>
        <w:szCs w:val="20"/>
      </w:rPr>
      <w:t xml:space="preserve">Ping Pong Intranet Speed Test</w:t>
    </w:r>
    <w:r>
      <w:rPr>
        <w:rFonts w:ascii="Arial" w:cs="Arial" w:eastAsia="Arial" w:hAnsi="Arial"/>
        <w:color w:val="666666"/>
        <w:sz w:val="20"/>
        <w:szCs w:val="20"/>
      </w:rPr>
      <w:t xml:space="preserve">  |  專案說明書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2026-05-19T08:48:36.483Z</dcterms:created>
  <dcterms:modified xsi:type="dcterms:W3CDTF">2026-05-19T08:48:36.486Z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