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HR- 71 bpm, RR - 18 per min BS 198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132/83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Hypomagnesemia. Knowledge deficit regarding measures to control Hypomagnesemia and the medication magnesium 400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Hypomagnesemia happens when you have a low level of magnesium, an electrolyte, in your blood. It can be mild or severe and is treatable. It often happens alongside low calcium and potassium levels, which are also electrolytes. Magnesium is an electrolyte that’s a key part of many bodily reactions that affect cellular function, nerve conduction and more. Your brain, heart and muscles rely heavily on magnesium to do their job. Magnesium has a direct effect on the balance of other electrolytes, including sodium, calcium, and potassium. Hypomagnesemia often happens alongside hypocalcemia (low blood calcium levels) and hypokalemia (low blood potassium levels). Symptoms of mild hypomagnesemia include tremors, tetany (muscle spasms, muscle cramps and/or numbness in your hands and feet), abnormal eye movements (nystagmus), fatigue and weakness. Treatment for hypomagnesemia depends on how mild or severe it is and the underlying cause. SN instructed Patient/PCG regarding the medication magnesium 400 mg. Magnesium is very important for the normal functioning of cells, nerves, muscles, bones, and the heart. SN advised Patient/PCG to take medication magnesium 400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10:43-11:28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