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HR- 91 bpm, RR - 19 per min BS 207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143/66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Type 2 diabetes mellitus. Knowledge deficit regarding measures to control Type 2 diabetes mellitus and the medication ozempic 2 mg/3 ml, inject 0.5 mg subcutaneously weekly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Type 2 diabetes mellitus is a chronic condition that affects the way the body metabolizes sugar (glucose), which is the body's main source of fuel. It occurs when the body becomes resistant to insulin or when the pancreas fails to produce enough insulin. Common symptoms include increased thirst, frequent urination, extreme fatigue, and blurred vision. If left untreated, it can lead to serious complications such as heart disease, kidney damage, and nerve damage. SN instructed Patient/PCG regarding the medication ozempic. Ozempic is a GLP-1 receptor agonist that helps control blood sugar levels by increasing insulin secretion, decreasing glucagon secretion, and slowing gastric emptying. SN advised Patient/PCG to take medication ozempic 2 mg/3 ml, inject 0.5 mg subcutaneously weekly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