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T- 99.4 F, HR- 87 bpm, RR - 19 per min BS 206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Knowledge deficit regarding measures to control Primary osteoarthritis and the medication Tylenol 500 mg, 1 capsule by mouth every 4-6 hours as needed for pain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Primary osteoarthritis is mostly related to aging. With aging, the water content of the cartilage increases and the protein makeup of cartilage degenerates. Repetitive use of joints over the years causes damage to the cartilage that leads to joint pain and swelling. The goal of treatment in osteoarthritis is to reduce joint pain and inflammation while improving and maintaining joint function. SN instructed Patient/PCG regarding the medication Tylenol 500 mg. This drug is used to treat mild to moderate pain (from headaches, menstrual periods, toothaches, backaches, osteoarthritis, or cold/flu aches and pains) and to reduce fever. SN advised Patient/PCG to take medication Tylenol 500 mg, 1 capsule by mouth every 4-6 hours as needed for pain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21:41-22:26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