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HR- 89 bpm, RR - 19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136/69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Hypertensive heart disease with. Knowledge deficit regarding measures to control Hypertensive heart disease with and the medication Clonidine hcl 0.1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Hypertensive heart disease refers to heart problems that occur because of high blood pressure. These problems include coronary artery disease and angina; heart failure; thickening of the heart muscle (called hypertrophy). Causes: high blood pressure means the pressure inside the blood vessels is too high. As the heart pumps against this pressure, it must work harder. Over time, this causes the heart muscle to thicken. Without treatment, symptoms of heart failure may develop. Sometimes, the muscle can be so thick that it does not get enough oxygen. This can cause angina (chest pain). High blood pressure also leads to thickening of the blood vessel walls. When combined with cholesterol deposits in the blood vessels, the risk of heart attack and stroke increases. SN instructed Patient/PCG regarding the medication Clonidine hcl 0.1 mg. Clonidine treats high blood pressure by decreasing your heart rate and relaxing the blood vessels so that blood can flow more easily through the body. SN advised Patient/PCG to take medication Clonidine hcl 0.1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01:41-02:26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