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HR- 70 bpm, RR - 18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141/66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Tremor, unspecified. Knowledge deficit regarding measures to control Tremor, unspecified and the medication no medication found in database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Tremor is a nervous system (neurological) disorder that causes involuntary and rhythmic shaking. It can affect almost any part of your body, but trembling occurs most often in your hands — especially when you do simple tasks. A tremor is most often in your hands, but it could also affect your arms, head, vocal cords, trunk, and legs. It may come and go, or it may be constant. Tremors can happen on their own or be caused by another disorder. Generally, tremors are caused by a problem in the deep parts of the brain that control movements. For most types, the cause is unknown. Some types are inherited and run in families. There is no cure for most forms of tremor, but there are treatments to help manage symptoms. In some cases, the symptoms may be so mild that you do not need treatment. Finding the right treatment depends on getting the right diagnosis of the cause. SN instructed Patient/PCG regarding the medication no medication found in database.  no medication found in database. SN advised Patient/PCG to take medication no medication found in database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