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03/13/25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T- 97.8 F, HR- 85 bpm, RR - 20 per min BS 196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136/86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Weakness. Knowledge deficit regarding measures to control Weakness and the medication no medication found in database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Weakness, also known as asthenia, is a broad term to describe general fatigue and weakness that can lead to both physical and mental symptoms. It can manifest as a lack of strength, delayed movement, or uncontrollable shaking. Various factors can contribute to weakness, including underlying medical conditions, lack of physical activity, or nutritional deficiencies. Identifying the root cause is crucial for effective treatment. Common treatments may include lifestyle changes, physical therapy, and addressing any underlying health issues. SN instructed Patient/PCG regarding the medication no medication found in database. No specific medication is indicated for weakness, but addressing the underlying cause can help improve symptoms. SN advised Patient/PCG to take medication no medication found in database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03/13/25</w:t>
                  </w:r>
                </w:p>
              </w:tc>
              <w:tc>
                <w:tcPr>
                  <w:tcW w:w="2356" w:type="dxa"/>
                </w:tcPr>
                <w:p w14:paraId="40BBE46C" w14:textId="57AC7CAE" w:rsidR="005C5A1A" w:rsidRDefault="005C5A1A" w:rsidP="005C5A1A">
                  <w:pPr>
                    <w:rPr>
                      <w:b/>
                      <w:sz w:val="18"/>
                      <w:szCs w:val="18"/>
                    </w:rPr>
                  </w:pPr>
                  <w:r>
                    <w:rPr>
                      <w:b/>
                      <w:sz w:val="18"/>
                      <w:szCs w:val="18"/>
                    </w:rPr>
                    <w:t xml:space="preserve">             21:41-22:26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