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HR- 67 bpm, RR - 18 per min BS 175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130/73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neurological status due to facial weakness following cerebral infarction. Knowledge deficit regarding measures to control facial weakness following cerebral infarction and the medication Januvia 50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[Facial weakness following cerebral infarction is often a result of a stroke, where blood flow to a part of the brain is interrupted, leading to the death of brain cells. This can cause weakness or paralysis on one side of the face, affecting the ability to smile, close the eye, or make other facial expressions. Common symptoms include drooping of one side of the face, difficulty with speech, and changes in taste. Diagnosis typically involves imaging studies like CT or MRI scans to identify the area of infarction. Treatment focuses on rehabilitation, including physical and occupational therapy, to help regain strength and function. Medications may also be prescribed to manage risk factors such as hypertension and diabetes, which can contribute to further strokes.]. SN advised Patient/PCG to take medication Januvia 50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