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96</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Knees,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32EB76C3" w14:textId="77777777" w:rsidR="00C17621" w:rsidRDefault="00000000">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0E37EA3D" w14:textId="77777777" w:rsidR="00C17621" w:rsidRDefault="00000000">
            <w:pPr>
              <w:pBdr>
                <w:top w:val="nil"/>
                <w:left w:val="nil"/>
                <w:bottom w:val="nil"/>
                <w:right w:val="nil"/>
                <w:between w:val="nil"/>
              </w:pBdr>
              <w:tabs>
                <w:tab w:val="center" w:pos="4320"/>
                <w:tab w:val="right" w:pos="8640"/>
              </w:tabs>
              <w:rPr>
                <w:color w:val="000000"/>
                <w:sz w:val="16"/>
                <w:szCs w:val="16"/>
              </w:rPr>
            </w:pPr>
            <w:r>
              <w:rPr>
                <w:b/>
                <w:color w:val="000000"/>
                <w:sz w:val="16"/>
                <w:szCs w:val="16"/>
              </w:rPr>
              <w:t xml:space="preserve">Tylenol 325 mg. 1 tablet by </w:t>
            </w:r>
            <w:proofErr w:type="spellStart"/>
            <w:r>
              <w:rPr>
                <w:b/>
                <w:color w:val="000000"/>
                <w:sz w:val="16"/>
                <w:szCs w:val="16"/>
              </w:rPr>
              <w:t>moiuth</w:t>
            </w:r>
            <w:proofErr w:type="spellEnd"/>
            <w:r>
              <w:rPr>
                <w:b/>
                <w:color w:val="000000"/>
                <w:sz w:val="16"/>
                <w:szCs w:val="16"/>
              </w:rPr>
              <w:t xml:space="preserve"> daily </w:t>
            </w:r>
          </w:p>
          <w:p w14:paraId="1221E002"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03/02/25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High Fiber, Low Sugar, Low Glycemic index, Nutrient-dense Diet,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T- 98.9 F, HR- 67 bpm, RR - 19 per min BS 157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145/72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Mixed Hyperlipidemia. Knowledge deficit regarding measures to control Mixed Hyperlipidemia and the medication Atorvastatin Calcium 20 mg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Mixed hyperlipidemia is a genetic disorder that leads to elevated levels of lipids in the blood, increasing the risk of cardiovascular diseases. It is often exacerbated by conditions such as diabetes, obesity, and hypothyroidism. Symptoms may include chest pain, fatigue, and abdominal pain. Diagnosis typically involves blood tests to measure lipid levels, including cholesterol and triglycerides. Management includes lifestyle changes such as diet and exercise, along with medications like statins to lower cholesterol levels. SN advised Patient/PCG to take medication Atorvastatin Calcium 20 mg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0580292D" w14:textId="77777777" w:rsidR="00C17621" w:rsidRDefault="00000000">
            <w:pPr>
              <w:ind w:right="-1440"/>
              <w:rPr>
                <w:sz w:val="17"/>
                <w:szCs w:val="17"/>
              </w:rPr>
            </w:pPr>
            <w:r>
              <w:rPr>
                <w:b/>
                <w:sz w:val="18"/>
                <w:szCs w:val="18"/>
              </w:rPr>
              <w:t xml:space="preserve">SAFETY MEASURES/INFECTION CONTROL MEASURES: </w:t>
            </w:r>
          </w:p>
          <w:p w14:paraId="20B84E6F" w14:textId="77777777" w:rsidR="00C17621" w:rsidRDefault="00000000">
            <w:pPr>
              <w:rPr>
                <w:sz w:val="17"/>
                <w:szCs w:val="17"/>
              </w:rPr>
            </w:pPr>
            <w:r>
              <w:rPr>
                <w:sz w:val="17"/>
                <w:szCs w:val="17"/>
              </w:rPr>
              <w:t>☒Bleeding Precautions ☒Fall Precautions ☒Clear pathways ☐Infection control measures</w:t>
            </w:r>
          </w:p>
          <w:p w14:paraId="59A5BCCF" w14:textId="16668C67" w:rsidR="00C17621" w:rsidRDefault="00000000">
            <w:pPr>
              <w:rPr>
                <w:sz w:val="17"/>
                <w:szCs w:val="17"/>
              </w:rPr>
            </w:pPr>
            <w:r>
              <w:rPr>
                <w:sz w:val="17"/>
                <w:szCs w:val="17"/>
              </w:rPr>
              <w:t>☒Cane, walker Precautions</w:t>
            </w:r>
            <w:r w:rsidR="00EE726C">
              <w:rPr>
                <w:sz w:val="17"/>
                <w:szCs w:val="17"/>
              </w:rPr>
              <w:t xml:space="preserve"> </w:t>
            </w:r>
            <w:r>
              <w:rPr>
                <w:sz w:val="17"/>
                <w:szCs w:val="17"/>
              </w:rPr>
              <w:t>☒Universal Precautions ☒Other:911 protocols</w:t>
            </w:r>
          </w:p>
          <w:p w14:paraId="46492BCA" w14:textId="77777777" w:rsidR="00C17621" w:rsidRDefault="00C17621">
            <w:pPr>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sheela jawani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032-006</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PATTINSON, ROBERT</w:t>
                  </w:r>
                </w:p>
              </w:tc>
              <w:tc>
                <w:tcPr>
                  <w:tcW w:w="1604" w:type="dxa"/>
                </w:tcPr>
                <w:p w14:paraId="16150DB7" w14:textId="27F47622" w:rsidR="005C5A1A" w:rsidRDefault="005C5A1A" w:rsidP="005C5A1A">
                  <w:pPr>
                    <w:rPr>
                      <w:b/>
                      <w:sz w:val="18"/>
                      <w:szCs w:val="18"/>
                    </w:rPr>
                  </w:pPr>
                  <w:r>
                    <w:rPr>
                      <w:b/>
                      <w:sz w:val="18"/>
                      <w:szCs w:val="18"/>
                    </w:rPr>
                    <w:t xml:space="preserve"> </w:t>
                  </w:r>
                  <w:r>
                    <w:rPr>
                      <w:b/>
                      <w:sz w:val="18"/>
                      <w:szCs w:val="18"/>
                    </w:rPr>
                    <w:t>03/03/25</w:t>
                  </w:r>
                </w:p>
              </w:tc>
              <w:tc>
                <w:tcPr>
                  <w:tcW w:w="2356" w:type="dxa"/>
                </w:tcPr>
                <w:p w14:paraId="40BBE46C" w14:textId="57AC7CAE" w:rsidR="005C5A1A" w:rsidRDefault="005C5A1A" w:rsidP="005C5A1A">
                  <w:pPr>
                    <w:rPr>
                      <w:b/>
                      <w:sz w:val="18"/>
                      <w:szCs w:val="18"/>
                    </w:rPr>
                  </w:pPr>
                  <w:r>
                    <w:rPr>
                      <w:b/>
                      <w:sz w:val="18"/>
                      <w:szCs w:val="18"/>
                    </w:rPr>
                    <w:t xml:space="preserve">             </w:t>
                  </w:r>
                  <w:r>
                    <w:rPr>
                      <w:b/>
                      <w:sz w:val="18"/>
                      <w:szCs w:val="18"/>
                    </w:rPr>
                    <w:t>00:14-00:59</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D0524" w14:textId="77777777" w:rsidR="00BB0A88" w:rsidRDefault="00BB0A88">
      <w:r>
        <w:separator/>
      </w:r>
    </w:p>
  </w:endnote>
  <w:endnote w:type="continuationSeparator" w:id="0">
    <w:p w14:paraId="4A4DC39A" w14:textId="77777777" w:rsidR="00BB0A88" w:rsidRDefault="00BB0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6518F0" w14:textId="77777777" w:rsidR="00BB0A88" w:rsidRDefault="00BB0A88">
      <w:r>
        <w:separator/>
      </w:r>
    </w:p>
  </w:footnote>
  <w:footnote w:type="continuationSeparator" w:id="0">
    <w:p w14:paraId="687D9F05" w14:textId="77777777" w:rsidR="00BB0A88" w:rsidRDefault="00BB0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1D2A9C"/>
    <w:rsid w:val="003F66C6"/>
    <w:rsid w:val="00425942"/>
    <w:rsid w:val="004A1FEB"/>
    <w:rsid w:val="004B1DA8"/>
    <w:rsid w:val="00531896"/>
    <w:rsid w:val="005C5A1A"/>
    <w:rsid w:val="00692CF0"/>
    <w:rsid w:val="006A1015"/>
    <w:rsid w:val="006C62AF"/>
    <w:rsid w:val="0073525F"/>
    <w:rsid w:val="007D597E"/>
    <w:rsid w:val="00821A8E"/>
    <w:rsid w:val="008542B1"/>
    <w:rsid w:val="00916CEB"/>
    <w:rsid w:val="009874A0"/>
    <w:rsid w:val="009B1552"/>
    <w:rsid w:val="00AB79AC"/>
    <w:rsid w:val="00B148F5"/>
    <w:rsid w:val="00B7469D"/>
    <w:rsid w:val="00BB0A88"/>
    <w:rsid w:val="00BD64D2"/>
    <w:rsid w:val="00C17621"/>
    <w:rsid w:val="00CC3310"/>
    <w:rsid w:val="00CE7218"/>
    <w:rsid w:val="00D15938"/>
    <w:rsid w:val="00DA6126"/>
    <w:rsid w:val="00DD7456"/>
    <w:rsid w:val="00E206B1"/>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21</cp:revision>
  <dcterms:created xsi:type="dcterms:W3CDTF">2025-02-18T15:18:00Z</dcterms:created>
  <dcterms:modified xsi:type="dcterms:W3CDTF">2025-03-02T16:03:00Z</dcterms:modified>
</cp:coreProperties>
</file>