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Google Sans Text" w:cs="Google Sans Text" w:eastAsia="Google Sans Text" w:hAnsi="Google Sans Text"/>
        </w:rPr>
      </w:pPr>
      <w:bookmarkStart w:colFirst="0" w:colLast="0" w:name="_u0icpqvhlc9d" w:id="0"/>
      <w:bookmarkEnd w:id="0"/>
      <w:r w:rsidDel="00000000" w:rsidR="00000000" w:rsidRPr="00000000">
        <w:rPr>
          <w:rFonts w:ascii="Google Sans Text" w:cs="Google Sans Text" w:eastAsia="Google Sans Text" w:hAnsi="Google Sans Text"/>
          <w:rtl w:val="0"/>
        </w:rPr>
        <w:t xml:space="preserve">Example of a </w:t>
      </w:r>
    </w:p>
    <w:p w:rsidR="00000000" w:rsidDel="00000000" w:rsidP="00000000" w:rsidRDefault="00000000" w:rsidRPr="00000000" w14:paraId="00000002">
      <w:pPr>
        <w:pStyle w:val="Title"/>
        <w:rPr>
          <w:rFonts w:ascii="Google Sans Text" w:cs="Google Sans Text" w:eastAsia="Google Sans Text" w:hAnsi="Google Sans Text"/>
        </w:rPr>
      </w:pPr>
      <w:bookmarkStart w:colFirst="0" w:colLast="0" w:name="_pq0jqkm24ol0" w:id="1"/>
      <w:bookmarkEnd w:id="1"/>
      <w:r w:rsidDel="00000000" w:rsidR="00000000" w:rsidRPr="00000000">
        <w:rPr>
          <w:rFonts w:ascii="Google Sans Text" w:cs="Google Sans Text" w:eastAsia="Google Sans Text" w:hAnsi="Google Sans Text"/>
          <w:rtl w:val="0"/>
        </w:rPr>
        <w:t xml:space="preserve">Cybersecurity Incident Report</w:t>
      </w:r>
    </w:p>
    <w:p w:rsidR="00000000" w:rsidDel="00000000" w:rsidP="00000000" w:rsidRDefault="00000000" w:rsidRPr="00000000" w14:paraId="00000003">
      <w:pPr>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04">
      <w:pPr>
        <w:spacing w:line="276"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05">
      <w:pPr>
        <w:spacing w:line="276"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This report </w:t>
      </w:r>
      <w:r w:rsidDel="00000000" w:rsidR="00000000" w:rsidRPr="00000000">
        <w:rPr>
          <w:rFonts w:ascii="Google Sans Text" w:cs="Google Sans Text" w:eastAsia="Google Sans Text" w:hAnsi="Google Sans Text"/>
          <w:b w:val="1"/>
          <w:rtl w:val="0"/>
        </w:rPr>
        <w:t xml:space="preserve">example</w:t>
      </w:r>
      <w:r w:rsidDel="00000000" w:rsidR="00000000" w:rsidRPr="00000000">
        <w:rPr>
          <w:rFonts w:ascii="Google Sans Text" w:cs="Google Sans Text" w:eastAsia="Google Sans Text" w:hAnsi="Google Sans Text"/>
          <w:rtl w:val="0"/>
        </w:rPr>
        <w:t xml:space="preserve"> is for a different security event than the scenario presented in the activity. This example should only be used to familiarize yourself with the expected report format.</w:t>
      </w:r>
    </w:p>
    <w:p w:rsidR="00000000" w:rsidDel="00000000" w:rsidP="00000000" w:rsidRDefault="00000000" w:rsidRPr="00000000" w14:paraId="00000006">
      <w:pPr>
        <w:spacing w:line="276" w:lineRule="auto"/>
        <w:rPr>
          <w:rFonts w:ascii="Google Sans Text" w:cs="Google Sans Text" w:eastAsia="Google Sans Text" w:hAnsi="Google Sans Text"/>
        </w:rPr>
      </w:pPr>
      <w:r w:rsidDel="00000000" w:rsidR="00000000" w:rsidRPr="00000000">
        <w:rPr>
          <w:rtl w:val="0"/>
        </w:rPr>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2415"/>
        <w:tblGridChange w:id="0">
          <w:tblGrid>
            <w:gridCol w:w="6990"/>
            <w:gridCol w:w="2415"/>
          </w:tblGrid>
        </w:tblGridChange>
      </w:tblGrid>
      <w:tr>
        <w:trPr>
          <w:cantSplit w:val="0"/>
          <w:trHeight w:val="440" w:hRule="atLeast"/>
          <w:tblHeader w:val="0"/>
        </w:trPr>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07">
            <w:pPr>
              <w:widowControl w:val="0"/>
              <w:rPr>
                <w:rFonts w:ascii="Google Sans Text" w:cs="Google Sans Text" w:eastAsia="Google Sans Text" w:hAnsi="Google Sans Text"/>
                <w:b w:val="1"/>
                <w:sz w:val="24"/>
                <w:szCs w:val="24"/>
              </w:rPr>
            </w:pPr>
            <w:r w:rsidDel="00000000" w:rsidR="00000000" w:rsidRPr="00000000">
              <w:rPr>
                <w:rFonts w:ascii="Google Sans Text" w:cs="Google Sans Text" w:eastAsia="Google Sans Text" w:hAnsi="Google Sans Text"/>
                <w:b w:val="1"/>
                <w:sz w:val="24"/>
                <w:szCs w:val="24"/>
                <w:rtl w:val="0"/>
              </w:rPr>
              <w:t xml:space="preserve">Part 1: Provide a summary of the problem found in the DNS and ICMP traffic log</w:t>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rPr>
                <w:rFonts w:ascii="Google Sans Text" w:cs="Google Sans Text" w:eastAsia="Google Sans Text" w:hAnsi="Google Sans Text"/>
                <w:sz w:val="24"/>
                <w:szCs w:val="24"/>
              </w:rPr>
            </w:pPr>
            <w:r w:rsidDel="00000000" w:rsidR="00000000" w:rsidRPr="00000000">
              <w:rPr>
                <w:rFonts w:ascii="Google Sans Text" w:cs="Google Sans Text" w:eastAsia="Google Sans Text" w:hAnsi="Google Sans Text"/>
                <w:rtl w:val="0"/>
              </w:rPr>
              <w:t xml:space="preserve">The network protocol analyzer logs indicate that port 443 is unreachable when attempting to access the secure employee background check website. Port 443 is normally used for HTTPS traffic. This may indicate a problem with the web server or the firewall configuration. It is possible that this is an indication of a malicious attack on the web server. </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rFonts w:ascii="Google Sans Text" w:cs="Google Sans Text" w:eastAsia="Google Sans Text" w:hAnsi="Google Sans Text"/>
                <w:sz w:val="24"/>
                <w:szCs w:val="24"/>
              </w:rPr>
            </w:pPr>
            <w:r w:rsidDel="00000000" w:rsidR="00000000" w:rsidRPr="00000000">
              <w:rPr>
                <w:rtl w:val="0"/>
              </w:rPr>
            </w:r>
          </w:p>
        </w:tc>
      </w:tr>
    </w:tbl>
    <w:p w:rsidR="00000000" w:rsidDel="00000000" w:rsidP="00000000" w:rsidRDefault="00000000" w:rsidRPr="00000000" w14:paraId="0000000D">
      <w:pPr>
        <w:spacing w:line="480" w:lineRule="auto"/>
        <w:rPr>
          <w:rFonts w:ascii="Google Sans Text" w:cs="Google Sans Text" w:eastAsia="Google Sans Text" w:hAnsi="Google Sans Text"/>
          <w:color w:val="38761d"/>
          <w:sz w:val="26"/>
          <w:szCs w:val="26"/>
        </w:rPr>
      </w:pPr>
      <w:r w:rsidDel="00000000" w:rsidR="00000000" w:rsidRPr="00000000">
        <w:rPr>
          <w:rtl w:val="0"/>
        </w:rPr>
      </w:r>
    </w:p>
    <w:tbl>
      <w:tblPr>
        <w:tblStyle w:val="Table2"/>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rHeight w:val="470.9765625"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Google Sans Text" w:cs="Google Sans Text" w:eastAsia="Google Sans Text" w:hAnsi="Google Sans Text"/>
                <w:b w:val="1"/>
                <w:sz w:val="24"/>
                <w:szCs w:val="24"/>
              </w:rPr>
            </w:pPr>
            <w:r w:rsidDel="00000000" w:rsidR="00000000" w:rsidRPr="00000000">
              <w:rPr>
                <w:rFonts w:ascii="Google Sans Text" w:cs="Google Sans Text" w:eastAsia="Google Sans Text" w:hAnsi="Google Sans Text"/>
                <w:b w:val="1"/>
                <w:sz w:val="24"/>
                <w:szCs w:val="24"/>
                <w:rtl w:val="0"/>
              </w:rPr>
              <w:t xml:space="preserve">Part 2: Explain your analysis of the data and provide one solution to implement</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200" w:line="276"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 incident occurred earlier this morning when the human resources (HR) team  reported that they could not reach the background check web portal. The network security team responded and began running tests with the network protocol analyzer tool tcpdump. The resulting logs revealed that port 443, which is used for HTTPS traffic, is not reachable. We are continuing to investigate the root cause of the issue to determine how we can restore access to the secure web portal. Our next steps include checking the firewall configuration to see if port 443 is blocked and contacting the system administrator for the web server to have them check the system for signs of an attack. The HR team believes it is possible that a certain new hire may want to keep them from performing the background check. The network security team suspects this person might have launched an attack to crash the background check website.</w:t>
            </w:r>
          </w:p>
        </w:tc>
      </w:tr>
    </w:tbl>
    <w:p w:rsidR="00000000" w:rsidDel="00000000" w:rsidP="00000000" w:rsidRDefault="00000000" w:rsidRPr="00000000" w14:paraId="00000010">
      <w:pPr>
        <w:spacing w:after="200" w:line="276" w:lineRule="auto"/>
        <w:rPr>
          <w:rFonts w:ascii="Google Sans Text" w:cs="Google Sans Text" w:eastAsia="Google Sans Text" w:hAnsi="Google Sans Text"/>
          <w:sz w:val="26"/>
          <w:szCs w:val="26"/>
        </w:rPr>
      </w:pPr>
      <w:r w:rsidDel="00000000" w:rsidR="00000000" w:rsidRPr="00000000">
        <w:rPr>
          <w:rtl w:val="0"/>
        </w:rPr>
      </w:r>
    </w:p>
    <w:p w:rsidR="00000000" w:rsidDel="00000000" w:rsidP="00000000" w:rsidRDefault="00000000" w:rsidRPr="00000000" w14:paraId="00000011">
      <w:pPr>
        <w:spacing w:after="200" w:line="276" w:lineRule="auto"/>
        <w:rPr>
          <w:rFonts w:ascii="Google Sans Text" w:cs="Google Sans Text" w:eastAsia="Google Sans Text" w:hAnsi="Google Sans Text"/>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Google Sans Tex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Source Sans Pro"/>
  <w:font w:name="Open Sans">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Source Sans Pro" w:cs="Source Sans Pro" w:eastAsia="Source Sans Pro" w:hAnsi="Source Sans Pro"/>
      <w:sz w:val="34"/>
      <w:szCs w:val="34"/>
    </w:rPr>
  </w:style>
  <w:style w:type="paragraph" w:styleId="Heading2">
    <w:name w:val="heading 2"/>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i w:val="1"/>
      <w:color w:val="4a86e8"/>
      <w:sz w:val="24"/>
      <w:szCs w:val="24"/>
    </w:rPr>
  </w:style>
  <w:style w:type="paragraph" w:styleId="Heading3">
    <w:name w:val="heading 3"/>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color w:val="0056d2"/>
    </w:rPr>
  </w:style>
  <w:style w:type="paragraph" w:styleId="Heading4">
    <w:name w:val="heading 4"/>
    <w:basedOn w:val="Normal"/>
    <w:next w:val="Normal"/>
    <w:pPr>
      <w:keepNext w:val="1"/>
      <w:keepLines w:val="1"/>
      <w:pageBreakBefore w:val="0"/>
      <w:spacing w:after="80" w:before="280" w:lineRule="auto"/>
      <w:ind w:left="720" w:firstLine="0"/>
    </w:pPr>
    <w:rPr>
      <w:rFonts w:ascii="Montserrat" w:cs="Montserrat" w:eastAsia="Montserrat" w:hAnsi="Montserrat"/>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Source Sans Pro" w:cs="Source Sans Pro" w:eastAsia="Source Sans Pro" w:hAnsi="Source Sans Pro"/>
      <w:color w:val="0056d2"/>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GoogleSansText-italic.ttf"/><Relationship Id="rId10" Type="http://schemas.openxmlformats.org/officeDocument/2006/relationships/font" Target="fonts/GoogleSansText-bold.ttf"/><Relationship Id="rId13" Type="http://schemas.openxmlformats.org/officeDocument/2006/relationships/font" Target="fonts/OpenSans-regular.ttf"/><Relationship Id="rId12" Type="http://schemas.openxmlformats.org/officeDocument/2006/relationships/font" Target="fonts/GoogleSansText-boldItalic.ttf"/><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9" Type="http://schemas.openxmlformats.org/officeDocument/2006/relationships/font" Target="fonts/GoogleSansText-regular.ttf"/><Relationship Id="rId15" Type="http://schemas.openxmlformats.org/officeDocument/2006/relationships/font" Target="fonts/OpenSans-italic.ttf"/><Relationship Id="rId14" Type="http://schemas.openxmlformats.org/officeDocument/2006/relationships/font" Target="fonts/OpenSans-bold.ttf"/><Relationship Id="rId16" Type="http://schemas.openxmlformats.org/officeDocument/2006/relationships/font" Target="fonts/OpenSans-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