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A270" w14:textId="03A50259" w:rsidR="00940095" w:rsidRPr="000A2840" w:rsidRDefault="0054162E" w:rsidP="0054162E">
      <w:pPr>
        <w:pStyle w:val="Heading1"/>
        <w:rPr>
          <w:b w:val="0"/>
          <w:bCs/>
        </w:rPr>
      </w:pPr>
      <w:r w:rsidRPr="000A2840">
        <w:rPr>
          <w:b w:val="0"/>
          <w:bCs/>
        </w:rPr>
        <w:t>Ideas</w:t>
      </w:r>
      <w:r w:rsidR="00D4651D">
        <w:rPr>
          <w:b w:val="0"/>
          <w:bCs/>
        </w:rPr>
        <w:t xml:space="preserve"> (in order of preference)</w:t>
      </w:r>
    </w:p>
    <w:p w14:paraId="03604320" w14:textId="77777777" w:rsidR="0054162E" w:rsidRPr="000A2840" w:rsidRDefault="0054162E" w:rsidP="0054162E">
      <w:pPr>
        <w:rPr>
          <w:bCs/>
        </w:rPr>
      </w:pPr>
    </w:p>
    <w:p w14:paraId="3C14F9DC" w14:textId="77777777" w:rsidR="00E46B46" w:rsidRDefault="00E46B46" w:rsidP="00D4651D">
      <w:pPr>
        <w:pStyle w:val="Heading1"/>
      </w:pPr>
      <w:r w:rsidRPr="00D4651D">
        <w:t>Idea 1: IoT Environmental Monitoring System</w:t>
      </w:r>
    </w:p>
    <w:p w14:paraId="61EBE7B5" w14:textId="77777777" w:rsidR="00D4651D" w:rsidRPr="00D4651D" w:rsidRDefault="00D4651D" w:rsidP="00D4651D"/>
    <w:p w14:paraId="0BC2541A" w14:textId="77777777" w:rsidR="00E46B46" w:rsidRPr="000A2840" w:rsidRDefault="00E46B46" w:rsidP="00E46B46">
      <w:pPr>
        <w:numPr>
          <w:ilvl w:val="0"/>
          <w:numId w:val="8"/>
        </w:numPr>
        <w:rPr>
          <w:bCs/>
        </w:rPr>
      </w:pPr>
      <w:r w:rsidRPr="000A2840">
        <w:rPr>
          <w:bCs/>
        </w:rPr>
        <w:t>System Architecture: The MSP430 microcontroller continuously samples ambient temperature and humidity metrics within a high-density server rack enclosure.</w:t>
      </w:r>
    </w:p>
    <w:p w14:paraId="3921217E" w14:textId="77777777" w:rsidR="00E46B46" w:rsidRPr="000A2840" w:rsidRDefault="00E46B46" w:rsidP="00E46B46">
      <w:pPr>
        <w:numPr>
          <w:ilvl w:val="0"/>
          <w:numId w:val="8"/>
        </w:numPr>
        <w:rPr>
          <w:bCs/>
        </w:rPr>
      </w:pPr>
      <w:r w:rsidRPr="000A2840">
        <w:rPr>
          <w:bCs/>
        </w:rPr>
        <w:t>Cloud Telemetry &amp; Processing: Data is transmitted via MQTT to a remote cloud broker. The cloud infrastructure evaluates the environmental state against predefined safe operating thresholds to detect thermal anomalies or moisture risks (such as electrostatic discharge or condensation).</w:t>
      </w:r>
    </w:p>
    <w:p w14:paraId="470EB384" w14:textId="77777777" w:rsidR="00E46B46" w:rsidRPr="000A2840" w:rsidRDefault="00E46B46" w:rsidP="00E46B46">
      <w:pPr>
        <w:numPr>
          <w:ilvl w:val="0"/>
          <w:numId w:val="8"/>
        </w:numPr>
        <w:rPr>
          <w:bCs/>
        </w:rPr>
      </w:pPr>
      <w:r w:rsidRPr="000A2840">
        <w:rPr>
          <w:bCs/>
        </w:rPr>
        <w:t>Automated Actuation: Upon detecting critical environmental levels, the cloud issues a control payload back to the edge device. The MSP430 receives this command and dynamically adjusts the cooling fan speeds using Pulse Width Modulation (PWM).</w:t>
      </w:r>
    </w:p>
    <w:p w14:paraId="0DEE32E3" w14:textId="77777777" w:rsidR="000A2840" w:rsidRDefault="000A2840" w:rsidP="00E46B46">
      <w:pPr>
        <w:rPr>
          <w:bCs/>
        </w:rPr>
      </w:pPr>
    </w:p>
    <w:p w14:paraId="021E4895" w14:textId="3F788760" w:rsidR="00E46B46" w:rsidRDefault="00E46B46" w:rsidP="00D4651D">
      <w:pPr>
        <w:pStyle w:val="Heading1"/>
      </w:pPr>
      <w:r w:rsidRPr="000A2840">
        <w:t>Idea 2: Cloud-Integrated Liquid Leak Detector</w:t>
      </w:r>
    </w:p>
    <w:p w14:paraId="4F6D69D8" w14:textId="77777777" w:rsidR="00D4651D" w:rsidRPr="00D4651D" w:rsidRDefault="00D4651D" w:rsidP="00D4651D"/>
    <w:p w14:paraId="5ED330E0" w14:textId="77777777" w:rsidR="00E46B46" w:rsidRPr="000A2840" w:rsidRDefault="00E46B46" w:rsidP="00E46B46">
      <w:pPr>
        <w:numPr>
          <w:ilvl w:val="0"/>
          <w:numId w:val="9"/>
        </w:numPr>
        <w:rPr>
          <w:bCs/>
        </w:rPr>
      </w:pPr>
      <w:r w:rsidRPr="000A2840">
        <w:rPr>
          <w:bCs/>
        </w:rPr>
        <w:t>System Architecture: Designed for modern liquid-cooled data centres, the MSP430 interfaces with moisture sensors strategically placed near critical coolant lines or containment trays.</w:t>
      </w:r>
    </w:p>
    <w:p w14:paraId="6706FCC8" w14:textId="77777777" w:rsidR="00E46B46" w:rsidRPr="000A2840" w:rsidRDefault="00E46B46" w:rsidP="00E46B46">
      <w:pPr>
        <w:numPr>
          <w:ilvl w:val="0"/>
          <w:numId w:val="9"/>
        </w:numPr>
        <w:rPr>
          <w:bCs/>
        </w:rPr>
      </w:pPr>
      <w:r w:rsidRPr="000A2840">
        <w:rPr>
          <w:bCs/>
        </w:rPr>
        <w:t>Cloud Telemetry &amp; Processing: Upon detecting anomalous moisture, the edge system transmits a high-priority alert to the cloud via MQTT. The cloud logs the fault for maintenance tracking and immediately dispatches an emergency override command.</w:t>
      </w:r>
    </w:p>
    <w:p w14:paraId="121C7BB8" w14:textId="77777777" w:rsidR="00E46B46" w:rsidRPr="000A2840" w:rsidRDefault="00E46B46" w:rsidP="00E46B46">
      <w:pPr>
        <w:numPr>
          <w:ilvl w:val="0"/>
          <w:numId w:val="9"/>
        </w:numPr>
        <w:rPr>
          <w:bCs/>
        </w:rPr>
      </w:pPr>
      <w:r w:rsidRPr="000A2840">
        <w:rPr>
          <w:bCs/>
        </w:rPr>
        <w:t>Automated Actuation: The MSP430 processes the incoming command and triggers an isolation relay, simulating the mechanical closure of a localized emergency water valve to halt fluid flow.</w:t>
      </w:r>
    </w:p>
    <w:p w14:paraId="266D9B85" w14:textId="77777777" w:rsidR="000A2840" w:rsidRDefault="000A2840" w:rsidP="00E46B46">
      <w:pPr>
        <w:rPr>
          <w:bCs/>
        </w:rPr>
      </w:pPr>
    </w:p>
    <w:p w14:paraId="5DEE5DF3" w14:textId="77777777" w:rsidR="00D4651D" w:rsidRDefault="00D4651D" w:rsidP="00E46B46">
      <w:pPr>
        <w:rPr>
          <w:bCs/>
        </w:rPr>
      </w:pPr>
    </w:p>
    <w:p w14:paraId="69664F00" w14:textId="77777777" w:rsidR="00D4651D" w:rsidRDefault="00D4651D" w:rsidP="00E46B46">
      <w:pPr>
        <w:rPr>
          <w:bCs/>
        </w:rPr>
      </w:pPr>
    </w:p>
    <w:p w14:paraId="1494C4AC" w14:textId="77777777" w:rsidR="00D4651D" w:rsidRDefault="00D4651D" w:rsidP="00E46B46">
      <w:pPr>
        <w:rPr>
          <w:bCs/>
        </w:rPr>
      </w:pPr>
    </w:p>
    <w:p w14:paraId="7AE4D2F2" w14:textId="5ED181CE" w:rsidR="00E46B46" w:rsidRDefault="00E46B46" w:rsidP="00D4651D">
      <w:pPr>
        <w:pStyle w:val="Heading1"/>
      </w:pPr>
      <w:r w:rsidRPr="000A2840">
        <w:lastRenderedPageBreak/>
        <w:t>Idea 3: Smart Power Load Shedding System</w:t>
      </w:r>
    </w:p>
    <w:p w14:paraId="65D0C72B" w14:textId="77777777" w:rsidR="00D4651D" w:rsidRPr="00D4651D" w:rsidRDefault="00D4651D" w:rsidP="00D4651D"/>
    <w:p w14:paraId="377D7B29" w14:textId="77777777" w:rsidR="00E46B46" w:rsidRPr="000A2840" w:rsidRDefault="00E46B46" w:rsidP="00E46B46">
      <w:pPr>
        <w:numPr>
          <w:ilvl w:val="0"/>
          <w:numId w:val="10"/>
        </w:numPr>
        <w:rPr>
          <w:bCs/>
        </w:rPr>
      </w:pPr>
      <w:r w:rsidRPr="000A2840">
        <w:rPr>
          <w:bCs/>
        </w:rPr>
        <w:t>System Architecture: The MSP430 utilizes current sensors to continuously monitor the electrical power consumption of a simulated server rack infrastructure.</w:t>
      </w:r>
    </w:p>
    <w:p w14:paraId="63EAA770" w14:textId="77777777" w:rsidR="00E46B46" w:rsidRPr="000A2840" w:rsidRDefault="00E46B46" w:rsidP="00E46B46">
      <w:pPr>
        <w:numPr>
          <w:ilvl w:val="0"/>
          <w:numId w:val="10"/>
        </w:numPr>
        <w:rPr>
          <w:bCs/>
        </w:rPr>
      </w:pPr>
      <w:r w:rsidRPr="000A2840">
        <w:rPr>
          <w:bCs/>
        </w:rPr>
        <w:t>Cloud Telemetry &amp; Processing: Energy consumption metrics are forwarded to the cloud via MQTT. If the system detects a sustained power anomaly or a dangerous overload condition, the cloud processing unit calculates the required load reduction.</w:t>
      </w:r>
    </w:p>
    <w:p w14:paraId="3C2661D5" w14:textId="77777777" w:rsidR="00E46B46" w:rsidRPr="000A2840" w:rsidRDefault="00E46B46" w:rsidP="00E46B46">
      <w:pPr>
        <w:numPr>
          <w:ilvl w:val="0"/>
          <w:numId w:val="10"/>
        </w:numPr>
        <w:rPr>
          <w:bCs/>
        </w:rPr>
      </w:pPr>
      <w:r w:rsidRPr="000A2840">
        <w:rPr>
          <w:bCs/>
        </w:rPr>
        <w:t>Automated Actuation: A mitigation command is sent back to the MSP430, which triggers secondary relays to safely disconnect non-critical server loads, preserving power for priority systems.</w:t>
      </w:r>
    </w:p>
    <w:sectPr w:rsidR="00E46B46" w:rsidRPr="000A2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08D"/>
    <w:multiLevelType w:val="multilevel"/>
    <w:tmpl w:val="3AE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D690A"/>
    <w:multiLevelType w:val="multilevel"/>
    <w:tmpl w:val="F25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05E02"/>
    <w:multiLevelType w:val="multilevel"/>
    <w:tmpl w:val="794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83C"/>
    <w:multiLevelType w:val="multilevel"/>
    <w:tmpl w:val="3CB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D623F"/>
    <w:multiLevelType w:val="multilevel"/>
    <w:tmpl w:val="889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B055C"/>
    <w:multiLevelType w:val="multilevel"/>
    <w:tmpl w:val="A6B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811A5"/>
    <w:multiLevelType w:val="multilevel"/>
    <w:tmpl w:val="40F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D251E"/>
    <w:multiLevelType w:val="multilevel"/>
    <w:tmpl w:val="690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84BDB"/>
    <w:multiLevelType w:val="multilevel"/>
    <w:tmpl w:val="854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627C7"/>
    <w:multiLevelType w:val="multilevel"/>
    <w:tmpl w:val="563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39850">
    <w:abstractNumId w:val="3"/>
  </w:num>
  <w:num w:numId="2" w16cid:durableId="1018003086">
    <w:abstractNumId w:val="1"/>
  </w:num>
  <w:num w:numId="3" w16cid:durableId="1665429027">
    <w:abstractNumId w:val="8"/>
  </w:num>
  <w:num w:numId="4" w16cid:durableId="667053172">
    <w:abstractNumId w:val="5"/>
  </w:num>
  <w:num w:numId="5" w16cid:durableId="1934892554">
    <w:abstractNumId w:val="6"/>
  </w:num>
  <w:num w:numId="6" w16cid:durableId="246810922">
    <w:abstractNumId w:val="2"/>
  </w:num>
  <w:num w:numId="7" w16cid:durableId="553783288">
    <w:abstractNumId w:val="4"/>
  </w:num>
  <w:num w:numId="8" w16cid:durableId="402724060">
    <w:abstractNumId w:val="0"/>
  </w:num>
  <w:num w:numId="9" w16cid:durableId="2004702352">
    <w:abstractNumId w:val="9"/>
  </w:num>
  <w:num w:numId="10" w16cid:durableId="20638622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2E"/>
    <w:rsid w:val="000A2840"/>
    <w:rsid w:val="000F6F13"/>
    <w:rsid w:val="00196768"/>
    <w:rsid w:val="001B50B0"/>
    <w:rsid w:val="00265F43"/>
    <w:rsid w:val="00472527"/>
    <w:rsid w:val="004823F3"/>
    <w:rsid w:val="0054162E"/>
    <w:rsid w:val="0056472A"/>
    <w:rsid w:val="00587E1B"/>
    <w:rsid w:val="0070121C"/>
    <w:rsid w:val="009337B4"/>
    <w:rsid w:val="00940095"/>
    <w:rsid w:val="0094206E"/>
    <w:rsid w:val="009E6CF2"/>
    <w:rsid w:val="00A55BEF"/>
    <w:rsid w:val="00A8404F"/>
    <w:rsid w:val="00AB4069"/>
    <w:rsid w:val="00D4651D"/>
    <w:rsid w:val="00E46B46"/>
    <w:rsid w:val="00ED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C91B0"/>
  <w15:chartTrackingRefBased/>
  <w15:docId w15:val="{93A28A6F-24BA-4987-96D8-8684CF4C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06E"/>
    <w:pPr>
      <w:keepNext/>
      <w:keepLines/>
      <w:suppressAutoHyphens/>
      <w:autoSpaceDN w:val="0"/>
      <w:spacing w:before="240" w:after="0" w:line="240" w:lineRule="auto"/>
      <w:textAlignment w:val="baseline"/>
      <w:outlineLvl w:val="0"/>
    </w:pPr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06E"/>
    <w:pPr>
      <w:keepNext/>
      <w:keepLines/>
      <w:suppressAutoHyphens/>
      <w:autoSpaceDN w:val="0"/>
      <w:spacing w:before="40" w:after="0" w:line="240" w:lineRule="auto"/>
      <w:textAlignment w:val="baseline"/>
      <w:outlineLvl w:val="1"/>
    </w:pPr>
    <w:rPr>
      <w:rFonts w:ascii="Times New Roman" w:eastAsiaTheme="majorEastAsia" w:hAnsi="Times New Roman" w:cs="Mangal"/>
      <w:color w:val="000000" w:themeColor="tex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6E"/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6E"/>
    <w:rPr>
      <w:rFonts w:ascii="Times New Roman" w:eastAsiaTheme="majorEastAsia" w:hAnsi="Times New Roman" w:cs="Mangal"/>
      <w:color w:val="000000" w:themeColor="tex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Tapia Caicedo David Roberto</dc:creator>
  <cp:keywords/>
  <dc:description/>
  <cp:lastModifiedBy>David Tapia Caicedo</cp:lastModifiedBy>
  <cp:revision>13</cp:revision>
  <dcterms:created xsi:type="dcterms:W3CDTF">2026-09-23T17:59:00Z</dcterms:created>
  <dcterms:modified xsi:type="dcterms:W3CDTF">2026-09-24T10:25:00Z</dcterms:modified>
</cp:coreProperties>
</file>