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CCC01B" w14:textId="77777777" w:rsidR="002F5598" w:rsidRPr="00664392" w:rsidRDefault="002F5598" w:rsidP="005F4706">
      <w:pPr>
        <w:pBdr>
          <w:top w:val="nil"/>
          <w:left w:val="nil"/>
          <w:bottom w:val="nil"/>
          <w:right w:val="nil"/>
          <w:between w:val="nil"/>
        </w:pBdr>
        <w:spacing w:line="480" w:lineRule="auto"/>
        <w:jc w:val="center"/>
        <w:rPr>
          <w:rFonts w:ascii="Times" w:eastAsia="Times" w:hAnsi="Times" w:cs="Times"/>
          <w:b/>
          <w:u w:val="single"/>
        </w:rPr>
      </w:pPr>
      <w:r w:rsidRPr="00664392">
        <w:rPr>
          <w:rFonts w:ascii="Times" w:eastAsia="Times" w:hAnsi="Times" w:cs="Times"/>
          <w:b/>
          <w:u w:val="single"/>
        </w:rPr>
        <w:t>Supplementary material</w:t>
      </w:r>
    </w:p>
    <w:p w14:paraId="710B0B87" w14:textId="77777777" w:rsidR="00F86AF8" w:rsidRPr="007B05D1" w:rsidRDefault="00F86AF8" w:rsidP="00F86AF8">
      <w:pPr>
        <w:spacing w:line="480" w:lineRule="auto"/>
        <w:jc w:val="center"/>
        <w:rPr>
          <w:rFonts w:ascii="Times" w:eastAsia="Times" w:hAnsi="Times" w:cs="Times"/>
          <w:b/>
          <w:lang w:val="en-GB"/>
        </w:rPr>
      </w:pPr>
      <w:r w:rsidRPr="007B05D1">
        <w:rPr>
          <w:rFonts w:ascii="Times" w:eastAsia="Times" w:hAnsi="Times" w:cs="Times"/>
          <w:b/>
          <w:lang w:val="en-GB"/>
        </w:rPr>
        <w:t>Altered aortic hemodynamics and relative pressure in patients with dilated cardiomyopathy</w:t>
      </w:r>
    </w:p>
    <w:p w14:paraId="59177AC1" w14:textId="77777777" w:rsidR="004226EE" w:rsidRPr="001014D8" w:rsidRDefault="004226EE" w:rsidP="004226EE">
      <w:pPr>
        <w:spacing w:line="360" w:lineRule="auto"/>
        <w:jc w:val="center"/>
        <w:rPr>
          <w:rFonts w:ascii="Times" w:eastAsia="Times" w:hAnsi="Times" w:cs="Times"/>
        </w:rPr>
      </w:pPr>
      <w:r w:rsidRPr="001014D8">
        <w:rPr>
          <w:rFonts w:ascii="Times" w:eastAsia="Times" w:hAnsi="Times" w:cs="Times"/>
        </w:rPr>
        <w:t>David Marlevi</w:t>
      </w:r>
      <w:r w:rsidRPr="001014D8">
        <w:rPr>
          <w:rFonts w:ascii="Times" w:eastAsia="Times" w:hAnsi="Times" w:cs="Times"/>
          <w:vertAlign w:val="superscript"/>
        </w:rPr>
        <w:t>1,2,3,*</w:t>
      </w:r>
      <w:r w:rsidRPr="001014D8">
        <w:rPr>
          <w:rFonts w:ascii="Times" w:eastAsia="Times" w:hAnsi="Times" w:cs="Times"/>
        </w:rPr>
        <w:t>, Jorge Mariscal-Harana</w:t>
      </w:r>
      <w:r w:rsidRPr="001014D8">
        <w:rPr>
          <w:rFonts w:ascii="Times" w:eastAsia="Times" w:hAnsi="Times" w:cs="Times"/>
          <w:vertAlign w:val="superscript"/>
        </w:rPr>
        <w:t>4,*</w:t>
      </w:r>
      <w:r w:rsidRPr="001014D8">
        <w:rPr>
          <w:rFonts w:ascii="Times" w:eastAsia="Times" w:hAnsi="Times" w:cs="Times"/>
        </w:rPr>
        <w:t>, Nicholas S Burris</w:t>
      </w:r>
      <w:r w:rsidRPr="001014D8">
        <w:rPr>
          <w:rFonts w:ascii="Times" w:eastAsia="Times" w:hAnsi="Times" w:cs="Times"/>
          <w:vertAlign w:val="superscript"/>
        </w:rPr>
        <w:t>5</w:t>
      </w:r>
      <w:r w:rsidRPr="001014D8">
        <w:rPr>
          <w:rFonts w:ascii="Times" w:eastAsia="Times" w:hAnsi="Times" w:cs="Times"/>
        </w:rPr>
        <w:t>, Julio</w:t>
      </w:r>
      <w:r>
        <w:rPr>
          <w:rFonts w:ascii="Times" w:eastAsia="Times" w:hAnsi="Times" w:cs="Times"/>
        </w:rPr>
        <w:t xml:space="preserve"> </w:t>
      </w:r>
      <w:r w:rsidRPr="001014D8">
        <w:rPr>
          <w:rFonts w:ascii="Times" w:eastAsia="Times" w:hAnsi="Times" w:cs="Times"/>
        </w:rPr>
        <w:t>Sotelo</w:t>
      </w:r>
      <w:r w:rsidRPr="001014D8">
        <w:rPr>
          <w:rFonts w:ascii="Times" w:eastAsia="Times" w:hAnsi="Times" w:cs="Times"/>
          <w:vertAlign w:val="superscript"/>
        </w:rPr>
        <w:t>6,7</w:t>
      </w:r>
      <w:r w:rsidRPr="001014D8">
        <w:rPr>
          <w:rFonts w:ascii="Times" w:eastAsia="Times" w:hAnsi="Times" w:cs="Times"/>
        </w:rPr>
        <w:t>, Bram Ruijsink</w:t>
      </w:r>
      <w:r w:rsidRPr="001014D8">
        <w:rPr>
          <w:rFonts w:ascii="Times" w:eastAsia="Times" w:hAnsi="Times" w:cs="Times"/>
          <w:vertAlign w:val="superscript"/>
        </w:rPr>
        <w:t>4</w:t>
      </w:r>
      <w:r w:rsidRPr="001014D8">
        <w:rPr>
          <w:rFonts w:ascii="Times" w:eastAsia="Times" w:hAnsi="Times" w:cs="Times"/>
        </w:rPr>
        <w:t xml:space="preserve">, </w:t>
      </w:r>
      <w:proofErr w:type="spellStart"/>
      <w:r w:rsidRPr="001014D8">
        <w:rPr>
          <w:rFonts w:ascii="Times" w:eastAsia="Times" w:hAnsi="Times" w:cs="Times"/>
        </w:rPr>
        <w:t>Myrianthi</w:t>
      </w:r>
      <w:proofErr w:type="spellEnd"/>
      <w:r w:rsidRPr="001014D8">
        <w:rPr>
          <w:rFonts w:ascii="Times" w:eastAsia="Times" w:hAnsi="Times" w:cs="Times"/>
        </w:rPr>
        <w:t xml:space="preserve"> Hadjicharalambous</w:t>
      </w:r>
      <w:r w:rsidRPr="001014D8">
        <w:rPr>
          <w:rFonts w:ascii="Times" w:eastAsia="Times" w:hAnsi="Times" w:cs="Times"/>
          <w:vertAlign w:val="superscript"/>
        </w:rPr>
        <w:t>4,8</w:t>
      </w:r>
      <w:r w:rsidRPr="001014D8">
        <w:rPr>
          <w:rFonts w:ascii="Times" w:eastAsia="Times" w:hAnsi="Times" w:cs="Times"/>
        </w:rPr>
        <w:t xml:space="preserve">, </w:t>
      </w:r>
      <w:proofErr w:type="spellStart"/>
      <w:r w:rsidRPr="001014D8">
        <w:rPr>
          <w:rFonts w:ascii="Times" w:eastAsia="Times" w:hAnsi="Times" w:cs="Times"/>
        </w:rPr>
        <w:t>Liya</w:t>
      </w:r>
      <w:proofErr w:type="spellEnd"/>
      <w:r w:rsidRPr="001014D8">
        <w:rPr>
          <w:rFonts w:ascii="Times" w:eastAsia="Times" w:hAnsi="Times" w:cs="Times"/>
        </w:rPr>
        <w:t xml:space="preserve"> Asner</w:t>
      </w:r>
      <w:r w:rsidRPr="001014D8">
        <w:rPr>
          <w:rFonts w:ascii="Times" w:eastAsia="Times" w:hAnsi="Times" w:cs="Times"/>
          <w:vertAlign w:val="superscript"/>
        </w:rPr>
        <w:t>4</w:t>
      </w:r>
      <w:r w:rsidRPr="001014D8">
        <w:rPr>
          <w:rFonts w:ascii="Times" w:eastAsia="Times" w:hAnsi="Times" w:cs="Times"/>
        </w:rPr>
        <w:t>, Eva Sammut</w:t>
      </w:r>
      <w:r w:rsidRPr="001014D8">
        <w:rPr>
          <w:rFonts w:ascii="Times" w:eastAsia="Times" w:hAnsi="Times" w:cs="Times"/>
          <w:vertAlign w:val="superscript"/>
        </w:rPr>
        <w:t>4,9</w:t>
      </w:r>
      <w:r w:rsidRPr="001014D8">
        <w:rPr>
          <w:rFonts w:ascii="Times" w:eastAsia="Times" w:hAnsi="Times" w:cs="Times"/>
        </w:rPr>
        <w:t xml:space="preserve">, </w:t>
      </w:r>
      <w:proofErr w:type="spellStart"/>
      <w:r w:rsidRPr="001014D8">
        <w:rPr>
          <w:rFonts w:ascii="Times" w:eastAsia="Times" w:hAnsi="Times" w:cs="Times"/>
        </w:rPr>
        <w:t>Radomir</w:t>
      </w:r>
      <w:proofErr w:type="spellEnd"/>
      <w:r w:rsidRPr="001014D8">
        <w:rPr>
          <w:rFonts w:ascii="Times" w:eastAsia="Times" w:hAnsi="Times" w:cs="Times"/>
        </w:rPr>
        <w:t xml:space="preserve"> Chabiniok</w:t>
      </w:r>
      <w:r w:rsidRPr="001014D8">
        <w:rPr>
          <w:rFonts w:ascii="Times" w:eastAsia="Times" w:hAnsi="Times" w:cs="Times"/>
          <w:vertAlign w:val="superscript"/>
        </w:rPr>
        <w:t>4,10,11,12</w:t>
      </w:r>
      <w:r w:rsidRPr="001014D8">
        <w:rPr>
          <w:rFonts w:ascii="Times" w:eastAsia="Times" w:hAnsi="Times" w:cs="Times"/>
        </w:rPr>
        <w:t xml:space="preserve">, </w:t>
      </w:r>
      <w:r>
        <w:rPr>
          <w:rFonts w:ascii="Times" w:eastAsia="Times" w:hAnsi="Times" w:cs="Times"/>
        </w:rPr>
        <w:br/>
      </w:r>
      <w:r w:rsidRPr="001014D8">
        <w:rPr>
          <w:rFonts w:ascii="Times" w:eastAsia="Times" w:hAnsi="Times" w:cs="Times"/>
        </w:rPr>
        <w:t>Sergio Uribe</w:t>
      </w:r>
      <w:r w:rsidRPr="001014D8">
        <w:rPr>
          <w:rFonts w:ascii="Times" w:eastAsia="Times" w:hAnsi="Times" w:cs="Times"/>
          <w:vertAlign w:val="superscript"/>
        </w:rPr>
        <w:t>7,13,14</w:t>
      </w:r>
      <w:r w:rsidRPr="001014D8">
        <w:rPr>
          <w:rFonts w:ascii="Times" w:eastAsia="Times" w:hAnsi="Times" w:cs="Times"/>
        </w:rPr>
        <w:t>, Reidar Winter</w:t>
      </w:r>
      <w:r w:rsidRPr="001014D8">
        <w:rPr>
          <w:rFonts w:ascii="Times" w:eastAsia="Times" w:hAnsi="Times" w:cs="Times"/>
          <w:vertAlign w:val="superscript"/>
        </w:rPr>
        <w:t>3</w:t>
      </w:r>
      <w:r w:rsidRPr="001014D8">
        <w:rPr>
          <w:rFonts w:ascii="Times" w:eastAsia="Times" w:hAnsi="Times" w:cs="Times"/>
        </w:rPr>
        <w:t>, Pablo Lamata</w:t>
      </w:r>
      <w:r w:rsidRPr="001014D8">
        <w:rPr>
          <w:rFonts w:ascii="Times" w:eastAsia="Times" w:hAnsi="Times" w:cs="Times"/>
          <w:vertAlign w:val="superscript"/>
        </w:rPr>
        <w:t>4</w:t>
      </w:r>
      <w:r w:rsidRPr="001014D8">
        <w:rPr>
          <w:rFonts w:ascii="Times" w:eastAsia="Times" w:hAnsi="Times" w:cs="Times"/>
        </w:rPr>
        <w:t>, Jordi Alastruey</w:t>
      </w:r>
      <w:r w:rsidRPr="001014D8">
        <w:rPr>
          <w:rFonts w:ascii="Times" w:eastAsia="Times" w:hAnsi="Times" w:cs="Times"/>
          <w:vertAlign w:val="superscript"/>
        </w:rPr>
        <w:t>4,15</w:t>
      </w:r>
      <w:r w:rsidRPr="001014D8">
        <w:rPr>
          <w:rFonts w:ascii="Times" w:eastAsia="Times" w:hAnsi="Times" w:cs="Times"/>
        </w:rPr>
        <w:t>, David Nordsletten</w:t>
      </w:r>
      <w:r w:rsidRPr="001014D8">
        <w:rPr>
          <w:rFonts w:ascii="Times" w:eastAsia="Times" w:hAnsi="Times" w:cs="Times"/>
          <w:vertAlign w:val="superscript"/>
        </w:rPr>
        <w:t>4,16,+</w:t>
      </w:r>
    </w:p>
    <w:p w14:paraId="03702C28" w14:textId="77777777" w:rsidR="00F86AF8" w:rsidRPr="007B05D1" w:rsidRDefault="00F86AF8" w:rsidP="00F86AF8">
      <w:pPr>
        <w:spacing w:line="360" w:lineRule="auto"/>
        <w:rPr>
          <w:rFonts w:ascii="Times" w:eastAsia="Times" w:hAnsi="Times" w:cs="Times"/>
          <w:lang w:val="en-GB"/>
        </w:rPr>
      </w:pPr>
      <w:bookmarkStart w:id="0" w:name="_GoBack"/>
      <w:bookmarkEnd w:id="0"/>
      <w:r>
        <w:rPr>
          <w:rFonts w:ascii="Times" w:eastAsia="Times" w:hAnsi="Times" w:cs="Times"/>
          <w:b/>
          <w:lang w:val="en-GB"/>
        </w:rPr>
        <w:t>*</w:t>
      </w:r>
      <w:r>
        <w:rPr>
          <w:rFonts w:ascii="Times" w:eastAsia="Times" w:hAnsi="Times" w:cs="Times"/>
          <w:lang w:val="en-GB"/>
        </w:rPr>
        <w:t>Shared first authorship</w:t>
      </w:r>
    </w:p>
    <w:p w14:paraId="28881F0F" w14:textId="77777777" w:rsidR="00F86AF8" w:rsidRPr="007B05D1" w:rsidRDefault="00F86AF8" w:rsidP="00F86AF8">
      <w:pPr>
        <w:spacing w:line="480" w:lineRule="auto"/>
        <w:rPr>
          <w:rFonts w:ascii="Times" w:eastAsia="Times" w:hAnsi="Times" w:cs="Times"/>
          <w:b/>
          <w:lang w:val="en-GB"/>
        </w:rPr>
      </w:pPr>
      <w:r w:rsidRPr="007B05D1">
        <w:rPr>
          <w:rFonts w:ascii="Times" w:eastAsia="Times" w:hAnsi="Times" w:cs="Times"/>
          <w:b/>
          <w:lang w:val="en-GB"/>
        </w:rPr>
        <w:t>Affiliations</w:t>
      </w:r>
    </w:p>
    <w:p w14:paraId="091C3DB9" w14:textId="5DB25087" w:rsidR="00F86AF8" w:rsidRPr="007B05D1" w:rsidRDefault="00F86AF8" w:rsidP="00F86AF8">
      <w:pPr>
        <w:rPr>
          <w:rFonts w:ascii="Times" w:eastAsia="Times" w:hAnsi="Times" w:cs="Times"/>
          <w:sz w:val="20"/>
          <w:vertAlign w:val="superscript"/>
          <w:lang w:val="en-GB"/>
        </w:rPr>
      </w:pPr>
      <w:r w:rsidRPr="007B05D1">
        <w:rPr>
          <w:rFonts w:ascii="Times" w:eastAsia="Times" w:hAnsi="Times" w:cs="Times"/>
          <w:sz w:val="20"/>
          <w:vertAlign w:val="superscript"/>
          <w:lang w:val="en-GB"/>
        </w:rPr>
        <w:t>1</w:t>
      </w:r>
      <w:r w:rsidRPr="007B05D1">
        <w:rPr>
          <w:rFonts w:ascii="Times" w:eastAsia="Times" w:hAnsi="Times" w:cs="Times"/>
          <w:sz w:val="20"/>
          <w:lang w:val="en-GB"/>
        </w:rPr>
        <w:t xml:space="preserve"> Institute for Medical Engineering and Science, Massachusetts Institute of Technology, MA, USA</w:t>
      </w:r>
      <w:r w:rsidRPr="007B05D1">
        <w:rPr>
          <w:rFonts w:ascii="Times" w:eastAsia="Times" w:hAnsi="Times" w:cs="Times"/>
          <w:sz w:val="20"/>
          <w:lang w:val="en-GB"/>
        </w:rPr>
        <w:br/>
      </w:r>
      <w:r w:rsidRPr="007B05D1">
        <w:rPr>
          <w:rFonts w:ascii="Times" w:eastAsia="Times" w:hAnsi="Times" w:cs="Times"/>
          <w:sz w:val="20"/>
          <w:vertAlign w:val="superscript"/>
          <w:lang w:val="en-GB"/>
        </w:rPr>
        <w:t xml:space="preserve">2 </w:t>
      </w:r>
      <w:r w:rsidRPr="007B05D1">
        <w:rPr>
          <w:rFonts w:ascii="Times" w:eastAsia="Times" w:hAnsi="Times" w:cs="Times"/>
          <w:sz w:val="20"/>
          <w:lang w:val="en-GB"/>
        </w:rPr>
        <w:t>Department of Biomedical Engineering and Health Systems, KTH Royal Institute of Technology, Huddinge, Sweden</w:t>
      </w:r>
      <w:r w:rsidRPr="007B05D1">
        <w:rPr>
          <w:rFonts w:ascii="Times" w:eastAsia="Times" w:hAnsi="Times" w:cs="Times"/>
          <w:sz w:val="20"/>
          <w:lang w:val="en-GB"/>
        </w:rPr>
        <w:br/>
      </w:r>
      <w:r w:rsidRPr="007B05D1">
        <w:rPr>
          <w:rFonts w:ascii="Times" w:eastAsia="Times" w:hAnsi="Times" w:cs="Times"/>
          <w:sz w:val="20"/>
          <w:vertAlign w:val="superscript"/>
          <w:lang w:val="en-GB"/>
        </w:rPr>
        <w:t xml:space="preserve">3 </w:t>
      </w:r>
      <w:r w:rsidRPr="007B05D1">
        <w:rPr>
          <w:rFonts w:ascii="Times" w:eastAsia="Times" w:hAnsi="Times" w:cs="Times"/>
          <w:sz w:val="20"/>
          <w:lang w:val="en-GB"/>
        </w:rPr>
        <w:t xml:space="preserve">Department of Clinical Sciences, Karolinska </w:t>
      </w:r>
      <w:proofErr w:type="spellStart"/>
      <w:r w:rsidRPr="007B05D1">
        <w:rPr>
          <w:rFonts w:ascii="Times" w:eastAsia="Times" w:hAnsi="Times" w:cs="Times"/>
          <w:sz w:val="20"/>
          <w:lang w:val="en-GB"/>
        </w:rPr>
        <w:t>Institutet</w:t>
      </w:r>
      <w:proofErr w:type="spellEnd"/>
      <w:r w:rsidRPr="007B05D1">
        <w:rPr>
          <w:rFonts w:ascii="Times" w:eastAsia="Times" w:hAnsi="Times" w:cs="Times"/>
          <w:sz w:val="20"/>
          <w:lang w:val="en-GB"/>
        </w:rPr>
        <w:t xml:space="preserve">, </w:t>
      </w:r>
      <w:proofErr w:type="spellStart"/>
      <w:r w:rsidRPr="007B05D1">
        <w:rPr>
          <w:rFonts w:ascii="Times" w:eastAsia="Times" w:hAnsi="Times" w:cs="Times"/>
          <w:sz w:val="20"/>
          <w:lang w:val="en-GB"/>
        </w:rPr>
        <w:t>Danderyd</w:t>
      </w:r>
      <w:proofErr w:type="spellEnd"/>
      <w:r w:rsidRPr="007B05D1">
        <w:rPr>
          <w:rFonts w:ascii="Times" w:eastAsia="Times" w:hAnsi="Times" w:cs="Times"/>
          <w:sz w:val="20"/>
          <w:lang w:val="en-GB"/>
        </w:rPr>
        <w:t>, Sweden</w:t>
      </w:r>
      <w:r w:rsidRPr="007B05D1">
        <w:rPr>
          <w:rFonts w:ascii="Times" w:eastAsia="Times" w:hAnsi="Times" w:cs="Times"/>
          <w:sz w:val="20"/>
          <w:lang w:val="en-GB"/>
        </w:rPr>
        <w:br/>
      </w:r>
      <w:r w:rsidRPr="007B05D1">
        <w:rPr>
          <w:rFonts w:ascii="Times" w:eastAsia="Times" w:hAnsi="Times" w:cs="Times"/>
          <w:sz w:val="20"/>
          <w:vertAlign w:val="superscript"/>
          <w:lang w:val="en-GB"/>
        </w:rPr>
        <w:t xml:space="preserve">4 </w:t>
      </w:r>
      <w:r w:rsidRPr="007B05D1">
        <w:rPr>
          <w:rFonts w:ascii="Times" w:eastAsia="Times" w:hAnsi="Times" w:cs="Times"/>
          <w:sz w:val="20"/>
          <w:lang w:val="en-GB"/>
        </w:rPr>
        <w:t>School of Biomedical Engineering and Imaging Sciences, King’s College London, London, United Kingdom</w:t>
      </w:r>
      <w:r w:rsidRPr="007B05D1">
        <w:rPr>
          <w:rFonts w:ascii="Times" w:eastAsia="Times" w:hAnsi="Times" w:cs="Times"/>
          <w:sz w:val="20"/>
          <w:lang w:val="en-GB"/>
        </w:rPr>
        <w:br/>
      </w:r>
      <w:r w:rsidRPr="007B05D1">
        <w:rPr>
          <w:rFonts w:ascii="Times" w:eastAsia="Times" w:hAnsi="Times" w:cs="Times"/>
          <w:sz w:val="20"/>
          <w:vertAlign w:val="superscript"/>
          <w:lang w:val="en-GB"/>
        </w:rPr>
        <w:t xml:space="preserve">5 </w:t>
      </w:r>
      <w:r w:rsidRPr="007B05D1">
        <w:rPr>
          <w:rFonts w:ascii="Times" w:eastAsia="Times" w:hAnsi="Times" w:cs="Times"/>
          <w:sz w:val="20"/>
          <w:lang w:val="en-GB"/>
        </w:rPr>
        <w:t xml:space="preserve">Department of Radiology, University of Michigan, Ann </w:t>
      </w:r>
      <w:proofErr w:type="spellStart"/>
      <w:r w:rsidRPr="007B05D1">
        <w:rPr>
          <w:rFonts w:ascii="Times" w:eastAsia="Times" w:hAnsi="Times" w:cs="Times"/>
          <w:sz w:val="20"/>
          <w:lang w:val="en-GB"/>
        </w:rPr>
        <w:t>Arbor</w:t>
      </w:r>
      <w:proofErr w:type="spellEnd"/>
      <w:r w:rsidRPr="007B05D1">
        <w:rPr>
          <w:rFonts w:ascii="Times" w:eastAsia="Times" w:hAnsi="Times" w:cs="Times"/>
          <w:sz w:val="20"/>
          <w:lang w:val="en-GB"/>
        </w:rPr>
        <w:t>, MI, USA</w:t>
      </w:r>
      <w:r>
        <w:rPr>
          <w:rFonts w:ascii="Times" w:eastAsia="Times" w:hAnsi="Times" w:cs="Times"/>
          <w:sz w:val="20"/>
          <w:lang w:val="en-GB"/>
        </w:rPr>
        <w:br/>
      </w:r>
      <w:r w:rsidRPr="00AE0077">
        <w:rPr>
          <w:rFonts w:ascii="Times" w:eastAsia="Times" w:hAnsi="Times" w:cs="Times"/>
          <w:sz w:val="20"/>
          <w:vertAlign w:val="superscript"/>
          <w:lang w:val="en-GB"/>
        </w:rPr>
        <w:t>6</w:t>
      </w:r>
      <w:r>
        <w:rPr>
          <w:rFonts w:ascii="Times" w:eastAsia="Times" w:hAnsi="Times" w:cs="Times"/>
          <w:sz w:val="20"/>
          <w:lang w:val="en-GB"/>
        </w:rPr>
        <w:t>School of Biomedical Engineering, Universidad de Valparaíso, Valparaíso, Chile</w:t>
      </w:r>
      <w:r w:rsidRPr="007B05D1">
        <w:rPr>
          <w:rFonts w:ascii="Times" w:eastAsia="Times" w:hAnsi="Times" w:cs="Times"/>
          <w:sz w:val="20"/>
          <w:lang w:val="en-GB"/>
        </w:rPr>
        <w:br/>
      </w:r>
      <w:r w:rsidRPr="007B05D1">
        <w:rPr>
          <w:rFonts w:ascii="Times" w:eastAsia="Times" w:hAnsi="Times" w:cs="Times"/>
          <w:sz w:val="20"/>
          <w:vertAlign w:val="superscript"/>
          <w:lang w:val="en-GB"/>
        </w:rPr>
        <w:t xml:space="preserve">7 </w:t>
      </w:r>
      <w:r w:rsidRPr="007B05D1">
        <w:rPr>
          <w:rFonts w:ascii="Times" w:eastAsia="Times" w:hAnsi="Times" w:cs="Times"/>
          <w:sz w:val="20"/>
          <w:lang w:val="en-GB"/>
        </w:rPr>
        <w:t>Millennium Nucleus for Cardiovascular Magnetic Resonance, Santiago, Chile</w:t>
      </w:r>
      <w:r w:rsidRPr="007B05D1">
        <w:rPr>
          <w:rFonts w:ascii="Times" w:eastAsia="Times" w:hAnsi="Times" w:cs="Times"/>
          <w:sz w:val="20"/>
          <w:vertAlign w:val="superscript"/>
          <w:lang w:val="en-GB"/>
        </w:rPr>
        <w:br/>
      </w:r>
      <w:r>
        <w:rPr>
          <w:rFonts w:ascii="Times" w:eastAsia="Times" w:hAnsi="Times" w:cs="Times"/>
          <w:sz w:val="20"/>
          <w:vertAlign w:val="superscript"/>
          <w:lang w:val="en-GB"/>
        </w:rPr>
        <w:t>8</w:t>
      </w:r>
      <w:r w:rsidRPr="007B05D1">
        <w:rPr>
          <w:rFonts w:ascii="Times" w:eastAsia="Times" w:hAnsi="Times" w:cs="Times"/>
          <w:sz w:val="20"/>
          <w:vertAlign w:val="superscript"/>
          <w:lang w:val="en-GB"/>
        </w:rPr>
        <w:t xml:space="preserve"> </w:t>
      </w:r>
      <w:r w:rsidRPr="007B05D1">
        <w:rPr>
          <w:rFonts w:ascii="Times" w:eastAsia="Times" w:hAnsi="Times" w:cs="Times"/>
          <w:sz w:val="20"/>
          <w:lang w:val="en-GB"/>
        </w:rPr>
        <w:t>Department of Mechanical and Manufacturing Engineering, University of Cyprus, Nicosia, Cyprus</w:t>
      </w:r>
      <w:r w:rsidRPr="007B05D1">
        <w:rPr>
          <w:rFonts w:ascii="Times" w:eastAsia="Times" w:hAnsi="Times" w:cs="Times"/>
          <w:sz w:val="20"/>
          <w:lang w:val="en-GB"/>
        </w:rPr>
        <w:br/>
      </w:r>
      <w:r>
        <w:rPr>
          <w:rFonts w:ascii="Times" w:eastAsia="Times" w:hAnsi="Times" w:cs="Times"/>
          <w:sz w:val="20"/>
          <w:vertAlign w:val="superscript"/>
          <w:lang w:val="en-GB"/>
        </w:rPr>
        <w:t>9</w:t>
      </w:r>
      <w:r w:rsidRPr="007B05D1">
        <w:rPr>
          <w:rFonts w:ascii="Times" w:eastAsia="Times" w:hAnsi="Times" w:cs="Times"/>
          <w:sz w:val="20"/>
          <w:vertAlign w:val="superscript"/>
          <w:lang w:val="en-GB"/>
        </w:rPr>
        <w:t xml:space="preserve"> </w:t>
      </w:r>
      <w:r w:rsidRPr="007B05D1">
        <w:rPr>
          <w:rFonts w:ascii="Times" w:eastAsia="Times" w:hAnsi="Times" w:cs="Times"/>
          <w:sz w:val="20"/>
          <w:lang w:val="en-GB"/>
        </w:rPr>
        <w:t xml:space="preserve">Bristol Heart Institute and Translational Biomedical Research Centre, Faculty of Health Science, University of Bristol, Bristol, United Kingdom </w:t>
      </w:r>
      <w:r w:rsidRPr="007B05D1">
        <w:rPr>
          <w:rFonts w:ascii="Times" w:eastAsia="Times" w:hAnsi="Times" w:cs="Times"/>
          <w:sz w:val="20"/>
          <w:lang w:val="en-GB"/>
        </w:rPr>
        <w:br/>
      </w:r>
      <w:r>
        <w:rPr>
          <w:rFonts w:ascii="Times" w:eastAsia="Times" w:hAnsi="Times" w:cs="Times"/>
          <w:sz w:val="20"/>
          <w:vertAlign w:val="superscript"/>
          <w:lang w:val="en-GB"/>
        </w:rPr>
        <w:t>10</w:t>
      </w:r>
      <w:r w:rsidRPr="007B05D1">
        <w:rPr>
          <w:rFonts w:ascii="Times" w:eastAsia="Times" w:hAnsi="Times" w:cs="Times"/>
          <w:sz w:val="20"/>
          <w:vertAlign w:val="superscript"/>
          <w:lang w:val="en-GB"/>
        </w:rPr>
        <w:t xml:space="preserve"> </w:t>
      </w:r>
      <w:proofErr w:type="spellStart"/>
      <w:r w:rsidR="000B3457">
        <w:rPr>
          <w:rFonts w:ascii="Times" w:eastAsia="Times" w:hAnsi="Times" w:cs="Times"/>
          <w:sz w:val="20"/>
          <w:lang w:val="en-GB"/>
        </w:rPr>
        <w:t>Inria</w:t>
      </w:r>
      <w:proofErr w:type="spellEnd"/>
      <w:r w:rsidRPr="007B05D1">
        <w:rPr>
          <w:rFonts w:ascii="Times" w:eastAsia="Times" w:hAnsi="Times" w:cs="Times"/>
          <w:sz w:val="20"/>
          <w:lang w:val="en-GB"/>
        </w:rPr>
        <w:t xml:space="preserve">, </w:t>
      </w:r>
      <w:proofErr w:type="spellStart"/>
      <w:r w:rsidRPr="007B05D1">
        <w:rPr>
          <w:rFonts w:ascii="Times" w:eastAsia="Times" w:hAnsi="Times" w:cs="Times"/>
          <w:sz w:val="20"/>
          <w:lang w:val="en-GB"/>
        </w:rPr>
        <w:t>Palaiseau</w:t>
      </w:r>
      <w:proofErr w:type="spellEnd"/>
      <w:r w:rsidRPr="007B05D1">
        <w:rPr>
          <w:rFonts w:ascii="Times" w:eastAsia="Times" w:hAnsi="Times" w:cs="Times"/>
          <w:sz w:val="20"/>
          <w:lang w:val="en-GB"/>
        </w:rPr>
        <w:t xml:space="preserve">, France </w:t>
      </w:r>
      <w:r w:rsidRPr="007B05D1">
        <w:rPr>
          <w:rFonts w:ascii="Times" w:eastAsia="Times" w:hAnsi="Times" w:cs="Times"/>
          <w:sz w:val="20"/>
          <w:lang w:val="en-GB"/>
        </w:rPr>
        <w:br/>
      </w:r>
      <w:r w:rsidRPr="007B05D1">
        <w:rPr>
          <w:rFonts w:ascii="Times" w:eastAsia="Times" w:hAnsi="Times" w:cs="Times"/>
          <w:sz w:val="20"/>
          <w:vertAlign w:val="superscript"/>
          <w:lang w:val="en-GB"/>
        </w:rPr>
        <w:t>1</w:t>
      </w:r>
      <w:r>
        <w:rPr>
          <w:rFonts w:ascii="Times" w:eastAsia="Times" w:hAnsi="Times" w:cs="Times"/>
          <w:sz w:val="20"/>
          <w:vertAlign w:val="superscript"/>
          <w:lang w:val="en-GB"/>
        </w:rPr>
        <w:t>1</w:t>
      </w:r>
      <w:r w:rsidRPr="007B05D1">
        <w:rPr>
          <w:rFonts w:ascii="Times" w:eastAsia="Times" w:hAnsi="Times" w:cs="Times"/>
          <w:sz w:val="20"/>
          <w:vertAlign w:val="superscript"/>
          <w:lang w:val="en-GB"/>
        </w:rPr>
        <w:t xml:space="preserve"> </w:t>
      </w:r>
      <w:r w:rsidRPr="007B05D1">
        <w:rPr>
          <w:rFonts w:ascii="Times" w:eastAsia="Times" w:hAnsi="Times" w:cs="Times"/>
          <w:sz w:val="20"/>
          <w:lang w:val="en-GB"/>
        </w:rPr>
        <w:t xml:space="preserve">LMS, </w:t>
      </w:r>
      <w:proofErr w:type="spellStart"/>
      <w:r w:rsidRPr="007B05D1">
        <w:rPr>
          <w:rFonts w:ascii="Times" w:eastAsia="Times" w:hAnsi="Times" w:cs="Times"/>
          <w:sz w:val="20"/>
          <w:lang w:val="en-GB"/>
        </w:rPr>
        <w:t>Ecole</w:t>
      </w:r>
      <w:proofErr w:type="spellEnd"/>
      <w:r w:rsidRPr="007B05D1">
        <w:rPr>
          <w:rFonts w:ascii="Times" w:eastAsia="Times" w:hAnsi="Times" w:cs="Times"/>
          <w:sz w:val="20"/>
          <w:lang w:val="en-GB"/>
        </w:rPr>
        <w:t xml:space="preserve"> </w:t>
      </w:r>
      <w:proofErr w:type="spellStart"/>
      <w:r w:rsidRPr="007B05D1">
        <w:rPr>
          <w:rFonts w:ascii="Times" w:eastAsia="Times" w:hAnsi="Times" w:cs="Times"/>
          <w:sz w:val="20"/>
          <w:lang w:val="en-GB"/>
        </w:rPr>
        <w:t>Polytechnique</w:t>
      </w:r>
      <w:proofErr w:type="spellEnd"/>
      <w:r w:rsidRPr="007B05D1">
        <w:rPr>
          <w:rFonts w:ascii="Times" w:eastAsia="Times" w:hAnsi="Times" w:cs="Times"/>
          <w:sz w:val="20"/>
          <w:lang w:val="en-GB"/>
        </w:rPr>
        <w:t xml:space="preserve">, CNRS, </w:t>
      </w:r>
      <w:proofErr w:type="spellStart"/>
      <w:r w:rsidR="00FB007A">
        <w:rPr>
          <w:rFonts w:ascii="Times" w:eastAsia="Times" w:hAnsi="Times" w:cs="Times"/>
          <w:sz w:val="20"/>
          <w:lang w:val="en-GB"/>
        </w:rPr>
        <w:t>Institut</w:t>
      </w:r>
      <w:proofErr w:type="spellEnd"/>
      <w:r w:rsidR="00FB007A">
        <w:rPr>
          <w:rFonts w:ascii="Times" w:eastAsia="Times" w:hAnsi="Times" w:cs="Times"/>
          <w:sz w:val="20"/>
          <w:lang w:val="en-GB"/>
        </w:rPr>
        <w:t xml:space="preserve"> </w:t>
      </w:r>
      <w:proofErr w:type="spellStart"/>
      <w:r w:rsidR="00FB007A">
        <w:rPr>
          <w:rFonts w:ascii="Times" w:eastAsia="Times" w:hAnsi="Times" w:cs="Times"/>
          <w:sz w:val="20"/>
          <w:lang w:val="en-GB"/>
        </w:rPr>
        <w:t>Polytechnique</w:t>
      </w:r>
      <w:proofErr w:type="spellEnd"/>
      <w:r w:rsidR="00FB007A">
        <w:rPr>
          <w:rFonts w:ascii="Times" w:eastAsia="Times" w:hAnsi="Times" w:cs="Times"/>
          <w:sz w:val="20"/>
          <w:lang w:val="en-GB"/>
        </w:rPr>
        <w:t xml:space="preserve"> de Paris</w:t>
      </w:r>
      <w:r w:rsidRPr="007B05D1">
        <w:rPr>
          <w:rFonts w:ascii="Times" w:eastAsia="Times" w:hAnsi="Times" w:cs="Times"/>
          <w:sz w:val="20"/>
          <w:lang w:val="en-GB"/>
        </w:rPr>
        <w:t xml:space="preserve">, </w:t>
      </w:r>
      <w:r w:rsidR="00FB007A">
        <w:rPr>
          <w:rFonts w:ascii="Times" w:eastAsia="Times" w:hAnsi="Times" w:cs="Times"/>
          <w:sz w:val="20"/>
          <w:lang w:val="en-GB"/>
        </w:rPr>
        <w:t xml:space="preserve">Paris, </w:t>
      </w:r>
      <w:r w:rsidRPr="007B05D1">
        <w:rPr>
          <w:rFonts w:ascii="Times" w:eastAsia="Times" w:hAnsi="Times" w:cs="Times"/>
          <w:sz w:val="20"/>
          <w:lang w:val="en-GB"/>
        </w:rPr>
        <w:t xml:space="preserve">France </w:t>
      </w:r>
      <w:r w:rsidRPr="007B05D1">
        <w:rPr>
          <w:rFonts w:ascii="Times" w:eastAsia="Times" w:hAnsi="Times" w:cs="Times"/>
          <w:sz w:val="20"/>
          <w:lang w:val="en-GB"/>
        </w:rPr>
        <w:br/>
      </w:r>
      <w:r w:rsidR="00FB007A">
        <w:rPr>
          <w:rFonts w:ascii="Times" w:eastAsia="Times" w:hAnsi="Times" w:cs="Times"/>
          <w:sz w:val="20"/>
          <w:vertAlign w:val="superscript"/>
          <w:lang w:val="en-GB"/>
        </w:rPr>
        <w:t>12</w:t>
      </w:r>
      <w:r w:rsidR="00FB007A">
        <w:rPr>
          <w:rFonts w:ascii="Times" w:eastAsia="Times" w:hAnsi="Times" w:cs="Times"/>
          <w:sz w:val="20"/>
          <w:lang w:val="en-GB"/>
        </w:rPr>
        <w:t xml:space="preserve"> Department of Mathematics, Faculty of Nuclear Sciences and Physical Engineering, Czech Technical University in Prague, Prague, Czech Republic</w:t>
      </w:r>
      <w:r w:rsidR="00FB007A">
        <w:rPr>
          <w:rFonts w:ascii="Times" w:eastAsia="Times" w:hAnsi="Times" w:cs="Times"/>
          <w:sz w:val="20"/>
          <w:vertAlign w:val="superscript"/>
          <w:lang w:val="en-GB"/>
        </w:rPr>
        <w:br/>
      </w:r>
      <w:r>
        <w:rPr>
          <w:rFonts w:ascii="Times" w:eastAsia="Times" w:hAnsi="Times" w:cs="Times"/>
          <w:sz w:val="20"/>
          <w:vertAlign w:val="superscript"/>
          <w:lang w:val="en-GB"/>
        </w:rPr>
        <w:t>1</w:t>
      </w:r>
      <w:r w:rsidR="00FB007A">
        <w:rPr>
          <w:rFonts w:ascii="Times" w:eastAsia="Times" w:hAnsi="Times" w:cs="Times"/>
          <w:sz w:val="20"/>
          <w:vertAlign w:val="superscript"/>
          <w:lang w:val="en-GB"/>
        </w:rPr>
        <w:t>3</w:t>
      </w:r>
      <w:r>
        <w:rPr>
          <w:rFonts w:ascii="Times" w:eastAsia="Times" w:hAnsi="Times" w:cs="Times"/>
          <w:sz w:val="20"/>
          <w:vertAlign w:val="superscript"/>
          <w:lang w:val="en-GB"/>
        </w:rPr>
        <w:t xml:space="preserve"> </w:t>
      </w:r>
      <w:r>
        <w:rPr>
          <w:rFonts w:ascii="Times" w:eastAsia="Times" w:hAnsi="Times" w:cs="Times"/>
          <w:sz w:val="20"/>
          <w:lang w:val="en-GB"/>
        </w:rPr>
        <w:t xml:space="preserve">Biomedical Imaging </w:t>
      </w:r>
      <w:proofErr w:type="spellStart"/>
      <w:r>
        <w:rPr>
          <w:rFonts w:ascii="Times" w:eastAsia="Times" w:hAnsi="Times" w:cs="Times"/>
          <w:sz w:val="20"/>
          <w:lang w:val="en-GB"/>
        </w:rPr>
        <w:t>Center</w:t>
      </w:r>
      <w:proofErr w:type="spellEnd"/>
      <w:r>
        <w:rPr>
          <w:rFonts w:ascii="Times" w:eastAsia="Times" w:hAnsi="Times" w:cs="Times"/>
          <w:sz w:val="20"/>
          <w:lang w:val="en-GB"/>
        </w:rPr>
        <w:t xml:space="preserve">, </w:t>
      </w:r>
      <w:proofErr w:type="spellStart"/>
      <w:r>
        <w:rPr>
          <w:rFonts w:ascii="Times" w:eastAsia="Times" w:hAnsi="Times" w:cs="Times"/>
          <w:sz w:val="20"/>
          <w:lang w:val="en-GB"/>
        </w:rPr>
        <w:t>Pontificia</w:t>
      </w:r>
      <w:proofErr w:type="spellEnd"/>
      <w:r>
        <w:rPr>
          <w:rFonts w:ascii="Times" w:eastAsia="Times" w:hAnsi="Times" w:cs="Times"/>
          <w:sz w:val="20"/>
          <w:lang w:val="en-GB"/>
        </w:rPr>
        <w:t xml:space="preserve"> Universidad </w:t>
      </w:r>
      <w:proofErr w:type="spellStart"/>
      <w:r>
        <w:rPr>
          <w:rFonts w:ascii="Times" w:eastAsia="Times" w:hAnsi="Times" w:cs="Times"/>
          <w:sz w:val="20"/>
          <w:lang w:val="en-GB"/>
        </w:rPr>
        <w:t>Católica</w:t>
      </w:r>
      <w:proofErr w:type="spellEnd"/>
      <w:r>
        <w:rPr>
          <w:rFonts w:ascii="Times" w:eastAsia="Times" w:hAnsi="Times" w:cs="Times"/>
          <w:sz w:val="20"/>
          <w:lang w:val="en-GB"/>
        </w:rPr>
        <w:t xml:space="preserve"> de Chile, Santiago, Chile</w:t>
      </w:r>
      <w:r>
        <w:rPr>
          <w:rFonts w:ascii="Times" w:eastAsia="Times" w:hAnsi="Times" w:cs="Times"/>
          <w:sz w:val="20"/>
          <w:vertAlign w:val="superscript"/>
          <w:lang w:val="en-GB"/>
        </w:rPr>
        <w:br/>
      </w:r>
      <w:r w:rsidRPr="007B05D1">
        <w:rPr>
          <w:rFonts w:ascii="Times" w:eastAsia="Times" w:hAnsi="Times" w:cs="Times"/>
          <w:sz w:val="20"/>
          <w:vertAlign w:val="superscript"/>
          <w:lang w:val="en-GB"/>
        </w:rPr>
        <w:t>1</w:t>
      </w:r>
      <w:r w:rsidR="00FB007A">
        <w:rPr>
          <w:rFonts w:ascii="Times" w:eastAsia="Times" w:hAnsi="Times" w:cs="Times"/>
          <w:sz w:val="20"/>
          <w:vertAlign w:val="superscript"/>
          <w:lang w:val="en-GB"/>
        </w:rPr>
        <w:t>4</w:t>
      </w:r>
      <w:r w:rsidRPr="007B05D1">
        <w:rPr>
          <w:rFonts w:ascii="Times" w:eastAsia="Times" w:hAnsi="Times" w:cs="Times"/>
          <w:sz w:val="20"/>
          <w:vertAlign w:val="superscript"/>
          <w:lang w:val="en-GB"/>
        </w:rPr>
        <w:t xml:space="preserve"> </w:t>
      </w:r>
      <w:r w:rsidRPr="007B05D1">
        <w:rPr>
          <w:rFonts w:ascii="Times" w:eastAsia="Times" w:hAnsi="Times" w:cs="Times"/>
          <w:sz w:val="20"/>
          <w:lang w:val="en-GB"/>
        </w:rPr>
        <w:t xml:space="preserve">Department of Radiology, School of Medicine, </w:t>
      </w:r>
      <w:proofErr w:type="spellStart"/>
      <w:r w:rsidRPr="007B05D1">
        <w:rPr>
          <w:rFonts w:ascii="Times" w:eastAsia="Times" w:hAnsi="Times" w:cs="Times"/>
          <w:sz w:val="20"/>
          <w:lang w:val="en-GB"/>
        </w:rPr>
        <w:t>Pontifica</w:t>
      </w:r>
      <w:proofErr w:type="spellEnd"/>
      <w:r w:rsidRPr="007B05D1">
        <w:rPr>
          <w:rFonts w:ascii="Times" w:eastAsia="Times" w:hAnsi="Times" w:cs="Times"/>
          <w:sz w:val="20"/>
          <w:lang w:val="en-GB"/>
        </w:rPr>
        <w:t xml:space="preserve"> Universidad </w:t>
      </w:r>
      <w:proofErr w:type="spellStart"/>
      <w:r w:rsidRPr="007B05D1">
        <w:rPr>
          <w:rFonts w:ascii="Times" w:eastAsia="Times" w:hAnsi="Times" w:cs="Times"/>
          <w:sz w:val="20"/>
          <w:lang w:val="en-GB"/>
        </w:rPr>
        <w:t>Católica</w:t>
      </w:r>
      <w:proofErr w:type="spellEnd"/>
      <w:r w:rsidRPr="007B05D1">
        <w:rPr>
          <w:rFonts w:ascii="Times" w:eastAsia="Times" w:hAnsi="Times" w:cs="Times"/>
          <w:sz w:val="20"/>
          <w:lang w:val="en-GB"/>
        </w:rPr>
        <w:t xml:space="preserve"> de Chile, Santiago, Chile </w:t>
      </w:r>
      <w:r w:rsidRPr="007B05D1">
        <w:rPr>
          <w:rFonts w:ascii="Times" w:eastAsia="Times" w:hAnsi="Times" w:cs="Times"/>
          <w:sz w:val="20"/>
          <w:lang w:val="en-GB"/>
        </w:rPr>
        <w:br/>
      </w:r>
      <w:r w:rsidRPr="007B05D1">
        <w:rPr>
          <w:rFonts w:ascii="Times" w:eastAsia="Times" w:hAnsi="Times" w:cs="Times"/>
          <w:sz w:val="20"/>
          <w:vertAlign w:val="superscript"/>
          <w:lang w:val="en-GB"/>
        </w:rPr>
        <w:t>1</w:t>
      </w:r>
      <w:r w:rsidR="00FB007A">
        <w:rPr>
          <w:rFonts w:ascii="Times" w:eastAsia="Times" w:hAnsi="Times" w:cs="Times"/>
          <w:sz w:val="20"/>
          <w:vertAlign w:val="superscript"/>
          <w:lang w:val="en-GB"/>
        </w:rPr>
        <w:t>5</w:t>
      </w:r>
      <w:r w:rsidRPr="007B05D1">
        <w:rPr>
          <w:rFonts w:ascii="Times" w:eastAsia="Times" w:hAnsi="Times" w:cs="Times"/>
          <w:sz w:val="20"/>
          <w:vertAlign w:val="superscript"/>
          <w:lang w:val="en-GB"/>
        </w:rPr>
        <w:t xml:space="preserve"> </w:t>
      </w:r>
      <w:r w:rsidRPr="007B05D1">
        <w:rPr>
          <w:rFonts w:ascii="Times" w:eastAsia="Times" w:hAnsi="Times" w:cs="Times"/>
          <w:sz w:val="20"/>
          <w:lang w:val="en-GB"/>
        </w:rPr>
        <w:t xml:space="preserve">Institute of Personalized Medicine, </w:t>
      </w:r>
      <w:proofErr w:type="spellStart"/>
      <w:r w:rsidRPr="007B05D1">
        <w:rPr>
          <w:rFonts w:ascii="Times" w:eastAsia="Times" w:hAnsi="Times" w:cs="Times"/>
          <w:sz w:val="20"/>
          <w:lang w:val="en-GB"/>
        </w:rPr>
        <w:t>Sechenov</w:t>
      </w:r>
      <w:proofErr w:type="spellEnd"/>
      <w:r w:rsidRPr="007B05D1">
        <w:rPr>
          <w:rFonts w:ascii="Times" w:eastAsia="Times" w:hAnsi="Times" w:cs="Times"/>
          <w:sz w:val="20"/>
          <w:lang w:val="en-GB"/>
        </w:rPr>
        <w:t xml:space="preserve"> University, Moscow, Russia </w:t>
      </w:r>
      <w:r w:rsidRPr="007B05D1">
        <w:rPr>
          <w:rFonts w:ascii="Times" w:eastAsia="Times" w:hAnsi="Times" w:cs="Times"/>
          <w:sz w:val="20"/>
          <w:lang w:val="en-GB"/>
        </w:rPr>
        <w:br/>
      </w:r>
      <w:r w:rsidRPr="007B05D1">
        <w:rPr>
          <w:rFonts w:ascii="Times" w:eastAsia="Times" w:hAnsi="Times" w:cs="Times"/>
          <w:sz w:val="20"/>
          <w:vertAlign w:val="superscript"/>
          <w:lang w:val="en-GB"/>
        </w:rPr>
        <w:t>1</w:t>
      </w:r>
      <w:r w:rsidR="00FB007A">
        <w:rPr>
          <w:rFonts w:ascii="Times" w:eastAsia="Times" w:hAnsi="Times" w:cs="Times"/>
          <w:sz w:val="20"/>
          <w:vertAlign w:val="superscript"/>
          <w:lang w:val="en-GB"/>
        </w:rPr>
        <w:t>6</w:t>
      </w:r>
      <w:r w:rsidRPr="007B05D1">
        <w:rPr>
          <w:rFonts w:ascii="Times" w:eastAsia="Times" w:hAnsi="Times" w:cs="Times"/>
          <w:sz w:val="20"/>
          <w:vertAlign w:val="superscript"/>
          <w:lang w:val="en-GB"/>
        </w:rPr>
        <w:t xml:space="preserve"> </w:t>
      </w:r>
      <w:r w:rsidRPr="007B05D1">
        <w:rPr>
          <w:rFonts w:ascii="Times" w:eastAsia="Times" w:hAnsi="Times" w:cs="Times"/>
          <w:sz w:val="20"/>
          <w:lang w:val="en-GB"/>
        </w:rPr>
        <w:t>Department of Surgery and Biomedical Engineering, University of Michigan, USA</w:t>
      </w:r>
    </w:p>
    <w:p w14:paraId="224DAC43" w14:textId="66AB271F" w:rsidR="005C00EC" w:rsidRPr="009C71CE" w:rsidRDefault="005C00EC" w:rsidP="005C00EC">
      <w:pPr>
        <w:spacing w:line="480" w:lineRule="auto"/>
        <w:rPr>
          <w:rFonts w:ascii="Times" w:eastAsia="Times" w:hAnsi="Times" w:cs="Times"/>
          <w:b/>
          <w:lang w:val="en-GB"/>
        </w:rPr>
      </w:pPr>
      <w:r>
        <w:rPr>
          <w:rFonts w:ascii="Times" w:eastAsia="Times" w:hAnsi="Times" w:cs="Times"/>
          <w:b/>
          <w:lang w:val="en-GB"/>
        </w:rPr>
        <w:t xml:space="preserve">Corresponding author </w:t>
      </w:r>
      <w:r w:rsidRPr="00AD557F">
        <w:rPr>
          <w:rFonts w:ascii="Times" w:eastAsia="Times" w:hAnsi="Times" w:cs="Times"/>
          <w:lang w:val="en-GB"/>
        </w:rPr>
        <w:t>(</w:t>
      </w:r>
      <w:r w:rsidR="00F86AF8">
        <w:rPr>
          <w:rFonts w:ascii="Times" w:eastAsia="Times" w:hAnsi="Times" w:cs="Times"/>
          <w:lang w:val="en-GB"/>
        </w:rPr>
        <w:t>+</w:t>
      </w:r>
      <w:r w:rsidRPr="00AD557F">
        <w:rPr>
          <w:rFonts w:ascii="Times" w:eastAsia="Times" w:hAnsi="Times" w:cs="Times"/>
          <w:lang w:val="en-GB"/>
        </w:rPr>
        <w:t>)</w:t>
      </w:r>
    </w:p>
    <w:tbl>
      <w:tblPr>
        <w:tblW w:w="695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54"/>
      </w:tblGrid>
      <w:tr w:rsidR="005C00EC" w:rsidRPr="009C71CE" w14:paraId="1FFE7D7F" w14:textId="77777777" w:rsidTr="00787ACA">
        <w:tc>
          <w:tcPr>
            <w:tcW w:w="6954" w:type="dxa"/>
            <w:tcBorders>
              <w:top w:val="single" w:sz="8" w:space="0" w:color="FFFFFF"/>
              <w:left w:val="single" w:sz="8" w:space="0" w:color="FFFFFF"/>
              <w:bottom w:val="single" w:sz="8" w:space="0" w:color="FFFFFF"/>
              <w:right w:val="single" w:sz="8" w:space="0" w:color="FFFFFF"/>
            </w:tcBorders>
          </w:tcPr>
          <w:p w14:paraId="18D64941" w14:textId="77777777" w:rsidR="005C00EC" w:rsidRPr="009C71CE" w:rsidRDefault="005C00EC" w:rsidP="00F8009E">
            <w:pPr>
              <w:widowControl w:val="0"/>
              <w:pBdr>
                <w:top w:val="nil"/>
                <w:left w:val="nil"/>
                <w:bottom w:val="nil"/>
                <w:right w:val="nil"/>
                <w:between w:val="nil"/>
              </w:pBdr>
              <w:spacing w:after="0"/>
              <w:rPr>
                <w:rFonts w:ascii="Times" w:eastAsia="Times" w:hAnsi="Times" w:cs="Times"/>
                <w:lang w:val="en-GB"/>
              </w:rPr>
            </w:pPr>
            <w:r>
              <w:rPr>
                <w:rFonts w:ascii="Times" w:eastAsia="Times" w:hAnsi="Times" w:cs="Times"/>
                <w:lang w:val="en-GB"/>
              </w:rPr>
              <w:t>David Nordsletten</w:t>
            </w:r>
          </w:p>
          <w:p w14:paraId="734F7472" w14:textId="32DC5973" w:rsidR="005C00EC" w:rsidRPr="009C71CE" w:rsidRDefault="005C00EC" w:rsidP="00F8009E">
            <w:pPr>
              <w:widowControl w:val="0"/>
              <w:spacing w:after="0"/>
              <w:rPr>
                <w:rFonts w:ascii="Times" w:eastAsia="Times" w:hAnsi="Times" w:cs="Times"/>
                <w:lang w:val="en-GB"/>
              </w:rPr>
            </w:pPr>
            <w:r w:rsidRPr="009C71CE">
              <w:rPr>
                <w:rFonts w:ascii="Times" w:eastAsia="Times" w:hAnsi="Times" w:cs="Times"/>
                <w:lang w:val="en-GB"/>
              </w:rPr>
              <w:t xml:space="preserve">Dept. </w:t>
            </w:r>
            <w:r>
              <w:rPr>
                <w:rFonts w:ascii="Times" w:eastAsia="Times" w:hAnsi="Times" w:cs="Times"/>
                <w:lang w:val="en-GB"/>
              </w:rPr>
              <w:t>Cardiac Surgery and Biomedical Engineering</w:t>
            </w:r>
            <w:r w:rsidR="00787ACA">
              <w:rPr>
                <w:rFonts w:ascii="Times" w:eastAsia="Times" w:hAnsi="Times" w:cs="Times"/>
                <w:lang w:val="en-GB"/>
              </w:rPr>
              <w:t xml:space="preserve">, </w:t>
            </w:r>
            <w:r w:rsidRPr="009C71CE">
              <w:rPr>
                <w:rFonts w:ascii="Times" w:eastAsia="Times" w:hAnsi="Times" w:cs="Times"/>
                <w:lang w:val="en-GB"/>
              </w:rPr>
              <w:t>University of Michigan</w:t>
            </w:r>
          </w:p>
          <w:p w14:paraId="4A332E87" w14:textId="77777777" w:rsidR="005C00EC" w:rsidRPr="000B3457" w:rsidRDefault="005C00EC" w:rsidP="00F8009E">
            <w:pPr>
              <w:widowControl w:val="0"/>
              <w:spacing w:after="0"/>
              <w:rPr>
                <w:rFonts w:ascii="Times" w:eastAsia="Times" w:hAnsi="Times" w:cs="Times"/>
                <w:lang w:val="de-DE"/>
              </w:rPr>
            </w:pPr>
            <w:r w:rsidRPr="000B3457">
              <w:rPr>
                <w:rFonts w:ascii="Times" w:eastAsia="Times" w:hAnsi="Times" w:cs="Times"/>
                <w:lang w:val="de-DE"/>
              </w:rPr>
              <w:t xml:space="preserve">Plymouth </w:t>
            </w:r>
            <w:proofErr w:type="spellStart"/>
            <w:r w:rsidRPr="000B3457">
              <w:rPr>
                <w:rFonts w:ascii="Times" w:eastAsia="Times" w:hAnsi="Times" w:cs="Times"/>
                <w:lang w:val="de-DE"/>
              </w:rPr>
              <w:t>Rd</w:t>
            </w:r>
            <w:proofErr w:type="spellEnd"/>
            <w:r w:rsidRPr="000B3457">
              <w:rPr>
                <w:rFonts w:ascii="Times" w:eastAsia="Times" w:hAnsi="Times" w:cs="Times"/>
                <w:lang w:val="de-DE"/>
              </w:rPr>
              <w:t>, 48109</w:t>
            </w:r>
          </w:p>
          <w:p w14:paraId="288CC74A" w14:textId="77777777" w:rsidR="005C00EC" w:rsidRPr="00FA0D16" w:rsidRDefault="005C00EC" w:rsidP="00F8009E">
            <w:pPr>
              <w:widowControl w:val="0"/>
              <w:spacing w:after="0"/>
              <w:rPr>
                <w:rFonts w:ascii="Times" w:eastAsia="Times" w:hAnsi="Times" w:cs="Times"/>
                <w:lang w:val="de-DE"/>
              </w:rPr>
            </w:pPr>
            <w:r w:rsidRPr="00FA0D16">
              <w:rPr>
                <w:rFonts w:ascii="Times" w:eastAsia="Times" w:hAnsi="Times" w:cs="Times"/>
                <w:lang w:val="de-DE"/>
              </w:rPr>
              <w:t>Ann Arbor, MI, USA</w:t>
            </w:r>
          </w:p>
          <w:p w14:paraId="3BC617FB" w14:textId="77777777" w:rsidR="005C00EC" w:rsidRPr="00FA0D16" w:rsidRDefault="005C00EC" w:rsidP="00F8009E">
            <w:pPr>
              <w:widowControl w:val="0"/>
              <w:spacing w:after="0"/>
              <w:rPr>
                <w:rFonts w:ascii="Times" w:eastAsia="Times" w:hAnsi="Times" w:cs="Times"/>
                <w:lang w:val="de-DE"/>
              </w:rPr>
            </w:pPr>
            <w:proofErr w:type="spellStart"/>
            <w:r w:rsidRPr="00FA0D16">
              <w:rPr>
                <w:rFonts w:ascii="Times" w:eastAsia="Times" w:hAnsi="Times" w:cs="Times"/>
                <w:lang w:val="de-DE"/>
              </w:rPr>
              <w:t>E-mail</w:t>
            </w:r>
            <w:proofErr w:type="spellEnd"/>
            <w:r w:rsidRPr="00FA0D16">
              <w:rPr>
                <w:rFonts w:ascii="Times" w:eastAsia="Times" w:hAnsi="Times" w:cs="Times"/>
                <w:lang w:val="de-DE"/>
              </w:rPr>
              <w:t xml:space="preserve">: </w:t>
            </w:r>
            <w:r w:rsidR="00992AE8">
              <w:fldChar w:fldCharType="begin"/>
            </w:r>
            <w:r w:rsidR="00992AE8" w:rsidRPr="004226EE">
              <w:rPr>
                <w:lang w:val="de-DE"/>
              </w:rPr>
              <w:instrText xml:space="preserve"> HYPERLINK "mailto:david.nordsletten@gmail.com" \h </w:instrText>
            </w:r>
            <w:r w:rsidR="00992AE8">
              <w:fldChar w:fldCharType="separate"/>
            </w:r>
            <w:r w:rsidRPr="00FA0D16">
              <w:rPr>
                <w:rFonts w:ascii="Times" w:eastAsia="Times" w:hAnsi="Times" w:cs="Times"/>
                <w:color w:val="1155CC"/>
                <w:u w:val="single"/>
                <w:lang w:val="de-DE"/>
              </w:rPr>
              <w:t>david.nordsletten@gmail.com</w:t>
            </w:r>
            <w:r w:rsidR="00992AE8">
              <w:rPr>
                <w:rFonts w:ascii="Times" w:eastAsia="Times" w:hAnsi="Times" w:cs="Times"/>
                <w:color w:val="1155CC"/>
                <w:u w:val="single"/>
                <w:lang w:val="de-DE"/>
              </w:rPr>
              <w:fldChar w:fldCharType="end"/>
            </w:r>
            <w:r w:rsidRPr="00FA0D16">
              <w:rPr>
                <w:rFonts w:ascii="Times" w:eastAsia="Times" w:hAnsi="Times" w:cs="Times"/>
                <w:lang w:val="de-DE"/>
              </w:rPr>
              <w:t xml:space="preserve">  </w:t>
            </w:r>
          </w:p>
          <w:p w14:paraId="3992D791" w14:textId="77777777" w:rsidR="005C00EC" w:rsidRDefault="005C00EC" w:rsidP="00F8009E">
            <w:pPr>
              <w:widowControl w:val="0"/>
              <w:spacing w:after="0"/>
              <w:rPr>
                <w:rFonts w:ascii="Times" w:eastAsia="Times" w:hAnsi="Times" w:cs="Times"/>
                <w:lang w:val="en-GB"/>
              </w:rPr>
            </w:pPr>
            <w:r w:rsidRPr="009C71CE">
              <w:rPr>
                <w:rFonts w:ascii="Times" w:eastAsia="Times" w:hAnsi="Times" w:cs="Times"/>
                <w:lang w:val="en-GB"/>
              </w:rPr>
              <w:t>Tel: +1 734 647 7000</w:t>
            </w:r>
            <w:r>
              <w:rPr>
                <w:rFonts w:ascii="Times" w:eastAsia="Times" w:hAnsi="Times" w:cs="Times"/>
                <w:lang w:val="en-GB"/>
              </w:rPr>
              <w:br/>
              <w:t>Fax: +1 734 936 1905</w:t>
            </w:r>
          </w:p>
          <w:p w14:paraId="5164B848" w14:textId="77777777" w:rsidR="005C00EC" w:rsidRPr="009C71CE" w:rsidRDefault="005C00EC" w:rsidP="00F8009E">
            <w:pPr>
              <w:widowControl w:val="0"/>
              <w:spacing w:after="0"/>
              <w:rPr>
                <w:rFonts w:ascii="Times" w:eastAsia="Times" w:hAnsi="Times" w:cs="Times"/>
                <w:lang w:val="en-GB"/>
              </w:rPr>
            </w:pPr>
          </w:p>
        </w:tc>
      </w:tr>
    </w:tbl>
    <w:p w14:paraId="71F070E6" w14:textId="77777777" w:rsidR="005C00EC" w:rsidRDefault="005C00EC" w:rsidP="00CD3584">
      <w:pPr>
        <w:pBdr>
          <w:top w:val="nil"/>
          <w:left w:val="nil"/>
          <w:bottom w:val="nil"/>
          <w:right w:val="nil"/>
          <w:between w:val="nil"/>
        </w:pBdr>
        <w:spacing w:line="480" w:lineRule="auto"/>
        <w:jc w:val="both"/>
        <w:rPr>
          <w:rFonts w:ascii="Times" w:eastAsia="Times" w:hAnsi="Times" w:cs="Times"/>
          <w:b/>
          <w:lang w:val="en-GB"/>
        </w:rPr>
      </w:pPr>
    </w:p>
    <w:p w14:paraId="302823A3" w14:textId="77777777" w:rsidR="005C00EC" w:rsidRDefault="005C00EC" w:rsidP="00CD3584">
      <w:pPr>
        <w:pBdr>
          <w:top w:val="nil"/>
          <w:left w:val="nil"/>
          <w:bottom w:val="nil"/>
          <w:right w:val="nil"/>
          <w:between w:val="nil"/>
        </w:pBdr>
        <w:spacing w:line="480" w:lineRule="auto"/>
        <w:jc w:val="both"/>
        <w:rPr>
          <w:rFonts w:ascii="Times" w:eastAsia="Times" w:hAnsi="Times" w:cs="Times"/>
          <w:b/>
          <w:lang w:val="en-GB"/>
        </w:rPr>
      </w:pPr>
    </w:p>
    <w:p w14:paraId="02D072DC" w14:textId="37478724" w:rsidR="001058AD" w:rsidRPr="005C00EC" w:rsidRDefault="001058AD" w:rsidP="00CD3584">
      <w:pPr>
        <w:pBdr>
          <w:top w:val="nil"/>
          <w:left w:val="nil"/>
          <w:bottom w:val="nil"/>
          <w:right w:val="nil"/>
          <w:between w:val="nil"/>
        </w:pBdr>
        <w:spacing w:line="480" w:lineRule="auto"/>
        <w:jc w:val="both"/>
        <w:rPr>
          <w:rFonts w:ascii="Times" w:eastAsia="Times" w:hAnsi="Times" w:cs="Times"/>
          <w:b/>
        </w:rPr>
      </w:pPr>
      <w:r w:rsidRPr="005C00EC">
        <w:rPr>
          <w:rFonts w:ascii="Times" w:eastAsia="Times" w:hAnsi="Times" w:cs="Times"/>
          <w:b/>
        </w:rPr>
        <w:lastRenderedPageBreak/>
        <w:t>Supplementary methods</w:t>
      </w:r>
    </w:p>
    <w:p w14:paraId="55C29E66" w14:textId="77777777" w:rsidR="001058AD" w:rsidRPr="00664392" w:rsidRDefault="001058AD" w:rsidP="00CD3584">
      <w:pPr>
        <w:spacing w:line="480" w:lineRule="auto"/>
        <w:jc w:val="both"/>
        <w:rPr>
          <w:rFonts w:ascii="Times" w:eastAsia="Times" w:hAnsi="Times" w:cs="Times"/>
          <w:u w:val="single"/>
        </w:rPr>
      </w:pPr>
      <w:r w:rsidRPr="00664392">
        <w:rPr>
          <w:rFonts w:ascii="Times" w:eastAsia="Times" w:hAnsi="Times" w:cs="Times"/>
          <w:u w:val="single"/>
        </w:rPr>
        <w:t>Structural magnetic resonance protocol and analysis</w:t>
      </w:r>
    </w:p>
    <w:p w14:paraId="2643811A" w14:textId="2DDD6A25" w:rsidR="001058AD" w:rsidRPr="00664392" w:rsidRDefault="001058AD" w:rsidP="00CD3584">
      <w:pPr>
        <w:spacing w:line="480" w:lineRule="auto"/>
        <w:jc w:val="both"/>
        <w:rPr>
          <w:rFonts w:ascii="Times" w:eastAsia="Times" w:hAnsi="Times" w:cs="Times"/>
        </w:rPr>
      </w:pPr>
      <w:r w:rsidRPr="00664392">
        <w:rPr>
          <w:rFonts w:ascii="Times" w:eastAsia="Times" w:hAnsi="Times" w:cs="Times"/>
        </w:rPr>
        <w:t xml:space="preserve">For structural analysis, </w:t>
      </w:r>
      <w:r w:rsidR="00CA1131">
        <w:rPr>
          <w:rFonts w:ascii="Times" w:eastAsia="Times" w:hAnsi="Times" w:cs="Times"/>
        </w:rPr>
        <w:t>c</w:t>
      </w:r>
      <w:r w:rsidRPr="00664392">
        <w:rPr>
          <w:rFonts w:ascii="Times" w:eastAsia="Times" w:hAnsi="Times" w:cs="Times"/>
        </w:rPr>
        <w:t>ine SSFP MRI (retrospective ECG gating, spatial resolution ~2x2x8 mm</w:t>
      </w:r>
      <w:r w:rsidRPr="00664392">
        <w:rPr>
          <w:rFonts w:ascii="Times" w:eastAsia="Times" w:hAnsi="Times" w:cs="Times"/>
          <w:vertAlign w:val="superscript"/>
        </w:rPr>
        <w:t>3</w:t>
      </w:r>
      <w:r w:rsidRPr="00664392">
        <w:rPr>
          <w:rFonts w:ascii="Times" w:eastAsia="Times" w:hAnsi="Times" w:cs="Times"/>
        </w:rPr>
        <w:t xml:space="preserve">, temporal resolution ~20 </w:t>
      </w:r>
      <w:proofErr w:type="spellStart"/>
      <w:r w:rsidRPr="00664392">
        <w:rPr>
          <w:rFonts w:ascii="Times" w:eastAsia="Times" w:hAnsi="Times" w:cs="Times"/>
        </w:rPr>
        <w:t>ms</w:t>
      </w:r>
      <w:proofErr w:type="spellEnd"/>
      <w:r w:rsidRPr="00664392">
        <w:rPr>
          <w:rFonts w:ascii="Times" w:eastAsia="Times" w:hAnsi="Times" w:cs="Times"/>
        </w:rPr>
        <w:t>) and 3D tagged MRI (prospective ECG trigg</w:t>
      </w:r>
      <w:r w:rsidR="00A261D8" w:rsidRPr="00664392">
        <w:rPr>
          <w:rFonts w:ascii="Times" w:eastAsia="Times" w:hAnsi="Times" w:cs="Times"/>
        </w:rPr>
        <w:t>ering, spatial resolution ~3.4x3.4</w:t>
      </w:r>
      <w:r w:rsidRPr="00664392">
        <w:rPr>
          <w:rFonts w:ascii="Times" w:eastAsia="Times" w:hAnsi="Times" w:cs="Times"/>
        </w:rPr>
        <w:t>x7.7 mm</w:t>
      </w:r>
      <w:r w:rsidRPr="00664392">
        <w:rPr>
          <w:rFonts w:ascii="Times" w:eastAsia="Times" w:hAnsi="Times" w:cs="Times"/>
          <w:vertAlign w:val="superscript"/>
        </w:rPr>
        <w:t>3</w:t>
      </w:r>
      <w:r w:rsidRPr="00664392">
        <w:rPr>
          <w:rFonts w:ascii="Times" w:eastAsia="Times" w:hAnsi="Times" w:cs="Times"/>
        </w:rPr>
        <w:t xml:space="preserve">, temporal resolution ~30 </w:t>
      </w:r>
      <w:proofErr w:type="spellStart"/>
      <w:r w:rsidRPr="00664392">
        <w:rPr>
          <w:rFonts w:ascii="Times" w:eastAsia="Times" w:hAnsi="Times" w:cs="Times"/>
        </w:rPr>
        <w:t>ms</w:t>
      </w:r>
      <w:proofErr w:type="spellEnd"/>
      <w:r w:rsidRPr="00664392">
        <w:rPr>
          <w:rFonts w:ascii="Times" w:eastAsia="Times" w:hAnsi="Times" w:cs="Times"/>
        </w:rPr>
        <w:t>) w</w:t>
      </w:r>
      <w:r w:rsidR="00C752C1" w:rsidRPr="00664392">
        <w:rPr>
          <w:rFonts w:ascii="Times" w:eastAsia="Times" w:hAnsi="Times" w:cs="Times"/>
        </w:rPr>
        <w:t>as acquired</w:t>
      </w:r>
      <w:r w:rsidRPr="00664392">
        <w:rPr>
          <w:rFonts w:ascii="Times" w:eastAsia="Times" w:hAnsi="Times" w:cs="Times"/>
        </w:rPr>
        <w:t xml:space="preserve">, all using a 1.5T Philips ACHIEVA system (Philips Healthcare Best, The Netherlands). </w:t>
      </w:r>
    </w:p>
    <w:p w14:paraId="06BC9851" w14:textId="655F6DB2" w:rsidR="001058AD" w:rsidRPr="00664392" w:rsidRDefault="001058AD" w:rsidP="00CD3584">
      <w:pPr>
        <w:spacing w:line="480" w:lineRule="auto"/>
        <w:jc w:val="both"/>
        <w:rPr>
          <w:rFonts w:ascii="Times" w:eastAsia="Times" w:hAnsi="Times" w:cs="Times"/>
        </w:rPr>
      </w:pPr>
      <w:r w:rsidRPr="00664392">
        <w:rPr>
          <w:rFonts w:ascii="Times" w:eastAsia="Times" w:hAnsi="Times" w:cs="Times"/>
        </w:rPr>
        <w:t>Left and right ventricular volumes</w:t>
      </w:r>
      <w:r w:rsidR="00145D81" w:rsidRPr="00664392">
        <w:rPr>
          <w:rFonts w:ascii="Times" w:eastAsia="Times" w:hAnsi="Times" w:cs="Times"/>
        </w:rPr>
        <w:t xml:space="preserve"> (end</w:t>
      </w:r>
      <w:r w:rsidR="000077A4">
        <w:rPr>
          <w:rFonts w:ascii="Times" w:eastAsia="Times" w:hAnsi="Times" w:cs="Times"/>
        </w:rPr>
        <w:t>-</w:t>
      </w:r>
      <w:r w:rsidR="00145D81" w:rsidRPr="00664392">
        <w:rPr>
          <w:rFonts w:ascii="Times" w:eastAsia="Times" w:hAnsi="Times" w:cs="Times"/>
        </w:rPr>
        <w:t>diast</w:t>
      </w:r>
      <w:r w:rsidR="000077A4">
        <w:rPr>
          <w:rFonts w:ascii="Times" w:eastAsia="Times" w:hAnsi="Times" w:cs="Times"/>
        </w:rPr>
        <w:t>olic volumes (LVEDV, RVEDV) end-</w:t>
      </w:r>
      <w:r w:rsidR="00145D81" w:rsidRPr="00664392">
        <w:rPr>
          <w:rFonts w:ascii="Times" w:eastAsia="Times" w:hAnsi="Times" w:cs="Times"/>
        </w:rPr>
        <w:t>systolic volumes (LVESV, RVESV))</w:t>
      </w:r>
      <w:r w:rsidRPr="00664392">
        <w:rPr>
          <w:rFonts w:ascii="Times" w:eastAsia="Times" w:hAnsi="Times" w:cs="Times"/>
        </w:rPr>
        <w:t xml:space="preserve">, as well as left and right ventricular output metrics </w:t>
      </w:r>
      <w:r w:rsidR="00145D81" w:rsidRPr="00664392">
        <w:rPr>
          <w:rFonts w:ascii="Times" w:eastAsia="Times" w:hAnsi="Times" w:cs="Times"/>
        </w:rPr>
        <w:t xml:space="preserve">such as </w:t>
      </w:r>
      <w:r w:rsidRPr="00664392">
        <w:rPr>
          <w:rFonts w:ascii="Times" w:eastAsia="Times" w:hAnsi="Times" w:cs="Times"/>
        </w:rPr>
        <w:t>ejection fraction, stroke volume</w:t>
      </w:r>
      <w:r w:rsidR="00145D81" w:rsidRPr="00664392">
        <w:rPr>
          <w:rFonts w:ascii="Times" w:eastAsia="Times" w:hAnsi="Times" w:cs="Times"/>
        </w:rPr>
        <w:t xml:space="preserve"> and</w:t>
      </w:r>
      <w:r w:rsidRPr="00664392">
        <w:rPr>
          <w:rFonts w:ascii="Times" w:eastAsia="Times" w:hAnsi="Times" w:cs="Times"/>
        </w:rPr>
        <w:t xml:space="preserve"> cardiac output</w:t>
      </w:r>
      <w:r w:rsidR="00145D81" w:rsidRPr="00664392">
        <w:rPr>
          <w:rFonts w:ascii="Times" w:eastAsia="Times" w:hAnsi="Times" w:cs="Times"/>
        </w:rPr>
        <w:t xml:space="preserve"> (EF, SV, CO, RVEF, RVSV, RVCO)</w:t>
      </w:r>
      <w:r w:rsidRPr="00664392">
        <w:rPr>
          <w:rFonts w:ascii="Times" w:eastAsia="Times" w:hAnsi="Times" w:cs="Times"/>
        </w:rPr>
        <w:t xml:space="preserve"> were calculated by manually identifying end-diastolic and </w:t>
      </w:r>
      <w:r w:rsidR="00C752C1" w:rsidRPr="00664392">
        <w:rPr>
          <w:rFonts w:ascii="Times" w:eastAsia="Times" w:hAnsi="Times" w:cs="Times"/>
        </w:rPr>
        <w:t>end</w:t>
      </w:r>
      <w:r w:rsidRPr="00664392">
        <w:rPr>
          <w:rFonts w:ascii="Times" w:eastAsia="Times" w:hAnsi="Times" w:cs="Times"/>
        </w:rPr>
        <w:t xml:space="preserve">-systolic segmentations of the short-axis images (CVI software, Circle Cardiovascular Imaging </w:t>
      </w:r>
      <w:proofErr w:type="spellStart"/>
      <w:r w:rsidRPr="00664392">
        <w:rPr>
          <w:rFonts w:ascii="Times" w:eastAsia="Times" w:hAnsi="Times" w:cs="Times"/>
        </w:rPr>
        <w:t>Inc</w:t>
      </w:r>
      <w:proofErr w:type="spellEnd"/>
      <w:r w:rsidRPr="00664392">
        <w:rPr>
          <w:rFonts w:ascii="Times" w:eastAsia="Times" w:hAnsi="Times" w:cs="Times"/>
        </w:rPr>
        <w:t xml:space="preserve">, Alberta, Canada). </w:t>
      </w:r>
    </w:p>
    <w:p w14:paraId="0C2C150D" w14:textId="77777777" w:rsidR="00EB0A0D" w:rsidRPr="00664392" w:rsidRDefault="00EB0A0D" w:rsidP="00CD3584">
      <w:pPr>
        <w:spacing w:line="480" w:lineRule="auto"/>
        <w:jc w:val="both"/>
        <w:rPr>
          <w:rFonts w:ascii="Times" w:eastAsia="Times" w:hAnsi="Times" w:cs="Times"/>
          <w:u w:val="single"/>
        </w:rPr>
      </w:pPr>
      <w:r w:rsidRPr="00664392">
        <w:rPr>
          <w:rFonts w:ascii="Times" w:eastAsia="Times" w:hAnsi="Times" w:cs="Times"/>
          <w:u w:val="single"/>
        </w:rPr>
        <w:t>Mathematical details of the derivation of relative pressure from 4D flow MRI</w:t>
      </w:r>
    </w:p>
    <w:p w14:paraId="12303AFD" w14:textId="1D901540" w:rsidR="00127650" w:rsidRPr="00664392" w:rsidRDefault="00127650" w:rsidP="00CD3584">
      <w:pPr>
        <w:spacing w:line="480" w:lineRule="auto"/>
        <w:jc w:val="both"/>
        <w:rPr>
          <w:rFonts w:ascii="Times" w:eastAsia="Times" w:hAnsi="Times" w:cs="Times"/>
        </w:rPr>
      </w:pPr>
      <w:r w:rsidRPr="00664392">
        <w:rPr>
          <w:rFonts w:ascii="Times" w:eastAsia="Times" w:hAnsi="Times" w:cs="Times"/>
        </w:rPr>
        <w:t xml:space="preserve">From the 4D flow MRI data, relative pressure was derived using a virtual work-energy approach – </w:t>
      </w:r>
      <m:oMath>
        <m:r>
          <w:rPr>
            <w:rFonts w:ascii="Cambria Math" w:eastAsia="Times" w:hAnsi="Cambria Math" w:cs="Times"/>
          </w:rPr>
          <m:t>ν</m:t>
        </m:r>
      </m:oMath>
      <w:r w:rsidRPr="00664392">
        <w:rPr>
          <w:rFonts w:ascii="Times" w:eastAsia="Times" w:hAnsi="Times" w:cs="Times"/>
        </w:rPr>
        <w:t xml:space="preserve">WERP – originally presented and validated against invasive catheter measurements in Marlevi </w:t>
      </w:r>
      <w:proofErr w:type="gramStart"/>
      <w:r w:rsidRPr="00664392">
        <w:rPr>
          <w:rFonts w:ascii="Times" w:eastAsia="Times" w:hAnsi="Times" w:cs="Times"/>
        </w:rPr>
        <w:t>et</w:t>
      </w:r>
      <w:proofErr w:type="gramEnd"/>
      <w:r w:rsidRPr="00664392">
        <w:rPr>
          <w:rFonts w:ascii="Times" w:eastAsia="Times" w:hAnsi="Times" w:cs="Times"/>
        </w:rPr>
        <w:t xml:space="preserve"> al</w:t>
      </w:r>
      <w:r w:rsidR="00890ED9">
        <w:rPr>
          <w:rFonts w:ascii="Times" w:eastAsia="Times" w:hAnsi="Times" w:cs="Times"/>
          <w:vertAlign w:val="superscript"/>
        </w:rPr>
        <w:t>1</w:t>
      </w:r>
      <w:r w:rsidR="00E709D8">
        <w:rPr>
          <w:rFonts w:ascii="Times" w:eastAsia="Times" w:hAnsi="Times" w:cs="Times"/>
          <w:vertAlign w:val="superscript"/>
        </w:rPr>
        <w:t>5</w:t>
      </w:r>
      <w:r w:rsidRPr="00664392">
        <w:rPr>
          <w:rFonts w:ascii="Times" w:eastAsia="Times" w:hAnsi="Times" w:cs="Times"/>
        </w:rPr>
        <w:t>. The method originates from the Navier-Stokes equation, in which the</w:t>
      </w:r>
      <w:r w:rsidR="003C0217">
        <w:rPr>
          <w:rFonts w:ascii="Times" w:eastAsia="Times" w:hAnsi="Times" w:cs="Times"/>
        </w:rPr>
        <w:t xml:space="preserve"> conservation of mass and momentum are used to constrain the</w:t>
      </w:r>
      <w:r w:rsidRPr="00664392">
        <w:rPr>
          <w:rFonts w:ascii="Times" w:eastAsia="Times" w:hAnsi="Times" w:cs="Times"/>
        </w:rPr>
        <w:t xml:space="preserve"> 3D movement of </w:t>
      </w:r>
      <w:r w:rsidR="003C0217">
        <w:rPr>
          <w:rFonts w:ascii="Times" w:eastAsia="Times" w:hAnsi="Times" w:cs="Times"/>
        </w:rPr>
        <w:t xml:space="preserve">Newtonian fluid </w:t>
      </w:r>
      <w:r w:rsidRPr="00664392">
        <w:rPr>
          <w:rFonts w:ascii="Times" w:eastAsia="Times" w:hAnsi="Times" w:cs="Times"/>
        </w:rPr>
        <w:t xml:space="preserve">over time. From such, </w:t>
      </w:r>
      <m:oMath>
        <m:r>
          <w:rPr>
            <w:rFonts w:ascii="Cambria Math" w:eastAsia="Times" w:hAnsi="Cambria Math" w:cs="Times"/>
          </w:rPr>
          <m:t>ν</m:t>
        </m:r>
      </m:oMath>
      <w:r w:rsidRPr="00664392">
        <w:rPr>
          <w:rFonts w:ascii="Times" w:eastAsia="Times" w:hAnsi="Times" w:cs="Times"/>
        </w:rPr>
        <w:t>WERP estimate</w:t>
      </w:r>
      <w:r w:rsidR="007B4F0A" w:rsidRPr="00664392">
        <w:rPr>
          <w:rFonts w:ascii="Times" w:eastAsia="Times" w:hAnsi="Times" w:cs="Times"/>
        </w:rPr>
        <w:t>s</w:t>
      </w:r>
      <w:r w:rsidRPr="00664392">
        <w:rPr>
          <w:rFonts w:ascii="Times" w:eastAsia="Times" w:hAnsi="Times" w:cs="Times"/>
        </w:rPr>
        <w:t xml:space="preserve"> the relative pressure </w:t>
      </w:r>
      <m:oMath>
        <m:r>
          <w:rPr>
            <w:rFonts w:ascii="Cambria Math" w:eastAsia="Times" w:hAnsi="Cambria Math" w:cs="Times"/>
          </w:rPr>
          <m:t>∆p</m:t>
        </m:r>
      </m:oMath>
      <w:r w:rsidRPr="00664392">
        <w:rPr>
          <w:rFonts w:ascii="Times" w:eastAsia="Times" w:hAnsi="Times" w:cs="Times"/>
        </w:rPr>
        <w:t xml:space="preserve"> across an arbitrary vascular section </w:t>
      </w:r>
      <m:oMath>
        <m:r>
          <m:rPr>
            <m:sty m:val="p"/>
          </m:rPr>
          <w:rPr>
            <w:rFonts w:ascii="Cambria Math" w:eastAsia="Times" w:hAnsi="Cambria Math" w:cs="Times"/>
          </w:rPr>
          <m:t>Ω</m:t>
        </m:r>
      </m:oMath>
      <w:r w:rsidRPr="00664392">
        <w:rPr>
          <w:rFonts w:ascii="Times" w:eastAsia="Times" w:hAnsi="Times" w:cs="Times"/>
        </w:rPr>
        <w:t xml:space="preserve"> with inlet plane </w:t>
      </w:r>
      <m:oMath>
        <m:sSub>
          <m:sSubPr>
            <m:ctrlPr>
              <w:rPr>
                <w:rFonts w:ascii="Cambria Math" w:eastAsia="Times" w:hAnsi="Cambria Math" w:cs="Times"/>
                <w:i/>
              </w:rPr>
            </m:ctrlPr>
          </m:sSubPr>
          <m:e>
            <m:r>
              <m:rPr>
                <m:sty m:val="p"/>
              </m:rPr>
              <w:rPr>
                <w:rFonts w:ascii="Cambria Math" w:eastAsia="Times" w:hAnsi="Cambria Math" w:cs="Times"/>
              </w:rPr>
              <m:t>Γ</m:t>
            </m:r>
          </m:e>
          <m:sub>
            <m:r>
              <w:rPr>
                <w:rFonts w:ascii="Cambria Math" w:eastAsia="Times" w:hAnsi="Cambria Math" w:cs="Times"/>
              </w:rPr>
              <m:t>i</m:t>
            </m:r>
          </m:sub>
        </m:sSub>
      </m:oMath>
      <w:r w:rsidRPr="00664392">
        <w:rPr>
          <w:rFonts w:ascii="Times" w:eastAsia="Times" w:hAnsi="Times" w:cs="Times"/>
        </w:rPr>
        <w:t xml:space="preserve"> and outlet plane </w:t>
      </w:r>
      <m:oMath>
        <m:sSub>
          <m:sSubPr>
            <m:ctrlPr>
              <w:rPr>
                <w:rFonts w:ascii="Cambria Math" w:eastAsia="Times" w:hAnsi="Cambria Math" w:cs="Times"/>
                <w:i/>
              </w:rPr>
            </m:ctrlPr>
          </m:sSubPr>
          <m:e>
            <m:r>
              <m:rPr>
                <m:sty m:val="p"/>
              </m:rPr>
              <w:rPr>
                <w:rFonts w:ascii="Cambria Math" w:eastAsia="Times" w:hAnsi="Cambria Math" w:cs="Times"/>
              </w:rPr>
              <m:t>Γ</m:t>
            </m:r>
          </m:e>
          <m:sub>
            <m:r>
              <w:rPr>
                <w:rFonts w:ascii="Cambria Math" w:eastAsia="Times" w:hAnsi="Cambria Math" w:cs="Times"/>
              </w:rPr>
              <m:t>o</m:t>
            </m:r>
          </m:sub>
        </m:sSub>
      </m:oMath>
      <w:r w:rsidRPr="00664392">
        <w:rPr>
          <w:rFonts w:ascii="Times" w:eastAsia="Times" w:hAnsi="Times" w:cs="Times"/>
        </w:rPr>
        <w:t xml:space="preserve"> 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261"/>
      </w:tblGrid>
      <w:tr w:rsidR="00127650" w:rsidRPr="00664392" w14:paraId="6230668B" w14:textId="77777777" w:rsidTr="00127650">
        <w:trPr>
          <w:trHeight w:val="662"/>
        </w:trPr>
        <w:tc>
          <w:tcPr>
            <w:tcW w:w="7905" w:type="dxa"/>
          </w:tcPr>
          <w:p w14:paraId="5F53B647" w14:textId="77777777" w:rsidR="00127650" w:rsidRPr="00664392" w:rsidRDefault="00127650" w:rsidP="00CD3584">
            <w:pPr>
              <w:spacing w:line="480" w:lineRule="auto"/>
              <w:jc w:val="center"/>
              <w:rPr>
                <w:rFonts w:ascii="Times" w:eastAsia="Times" w:hAnsi="Times" w:cs="Times"/>
              </w:rPr>
            </w:pPr>
            <m:oMathPara>
              <m:oMath>
                <m:r>
                  <w:rPr>
                    <w:rFonts w:ascii="Cambria Math" w:eastAsia="Times" w:hAnsi="Cambria Math" w:cs="Times"/>
                  </w:rPr>
                  <m:t>∆p= -</m:t>
                </m:r>
                <m:f>
                  <m:fPr>
                    <m:ctrlPr>
                      <w:rPr>
                        <w:rFonts w:ascii="Cambria Math" w:eastAsia="Times" w:hAnsi="Cambria Math" w:cs="Times"/>
                        <w:i/>
                      </w:rPr>
                    </m:ctrlPr>
                  </m:fPr>
                  <m:num>
                    <m:r>
                      <w:rPr>
                        <w:rFonts w:ascii="Cambria Math" w:eastAsia="Times" w:hAnsi="Cambria Math" w:cs="Times"/>
                      </w:rPr>
                      <m:t>1</m:t>
                    </m:r>
                  </m:num>
                  <m:den>
                    <m:r>
                      <w:rPr>
                        <w:rFonts w:ascii="Cambria Math" w:eastAsia="Times" w:hAnsi="Cambria Math" w:cs="Times"/>
                      </w:rPr>
                      <m:t>Q</m:t>
                    </m:r>
                  </m:den>
                </m:f>
                <m:d>
                  <m:dPr>
                    <m:ctrlPr>
                      <w:rPr>
                        <w:rFonts w:ascii="Cambria Math" w:eastAsia="Times" w:hAnsi="Cambria Math" w:cs="Times"/>
                        <w:i/>
                      </w:rPr>
                    </m:ctrlPr>
                  </m:dPr>
                  <m:e>
                    <m:f>
                      <m:fPr>
                        <m:ctrlPr>
                          <w:rPr>
                            <w:rFonts w:ascii="Cambria Math" w:eastAsia="Times" w:hAnsi="Cambria Math" w:cs="Times"/>
                            <w:i/>
                          </w:rPr>
                        </m:ctrlPr>
                      </m:fPr>
                      <m:num>
                        <m:r>
                          <w:rPr>
                            <w:rFonts w:ascii="Cambria Math" w:eastAsia="Times" w:hAnsi="Cambria Math" w:cs="Times"/>
                          </w:rPr>
                          <m:t>∂</m:t>
                        </m:r>
                      </m:num>
                      <m:den>
                        <m:r>
                          <w:rPr>
                            <w:rFonts w:ascii="Cambria Math" w:eastAsia="Times" w:hAnsi="Cambria Math" w:cs="Times"/>
                          </w:rPr>
                          <m:t>∂t</m:t>
                        </m:r>
                      </m:den>
                    </m:f>
                    <m:sSub>
                      <m:sSubPr>
                        <m:ctrlPr>
                          <w:rPr>
                            <w:rFonts w:ascii="Cambria Math" w:eastAsia="Times" w:hAnsi="Cambria Math" w:cs="Times"/>
                            <w:i/>
                          </w:rPr>
                        </m:ctrlPr>
                      </m:sSubPr>
                      <m:e>
                        <m:r>
                          <w:rPr>
                            <w:rFonts w:ascii="Cambria Math" w:eastAsia="Times" w:hAnsi="Cambria Math" w:cs="Times"/>
                          </w:rPr>
                          <m:t>K</m:t>
                        </m:r>
                      </m:e>
                      <m:sub>
                        <m:r>
                          <w:rPr>
                            <w:rFonts w:ascii="Cambria Math" w:eastAsia="Times" w:hAnsi="Cambria Math" w:cs="Times"/>
                          </w:rPr>
                          <m:t>e</m:t>
                        </m:r>
                      </m:sub>
                    </m:sSub>
                    <m:r>
                      <w:rPr>
                        <w:rFonts w:ascii="Cambria Math" w:eastAsia="Times" w:hAnsi="Cambria Math" w:cs="Times"/>
                      </w:rPr>
                      <m:t>+</m:t>
                    </m:r>
                    <m:sSub>
                      <m:sSubPr>
                        <m:ctrlPr>
                          <w:rPr>
                            <w:rFonts w:ascii="Cambria Math" w:eastAsia="Times" w:hAnsi="Cambria Math" w:cs="Times"/>
                            <w:i/>
                          </w:rPr>
                        </m:ctrlPr>
                      </m:sSubPr>
                      <m:e>
                        <m:r>
                          <w:rPr>
                            <w:rFonts w:ascii="Cambria Math" w:eastAsia="Times" w:hAnsi="Cambria Math" w:cs="Times"/>
                          </w:rPr>
                          <m:t>A</m:t>
                        </m:r>
                      </m:e>
                      <m:sub>
                        <m:r>
                          <w:rPr>
                            <w:rFonts w:ascii="Cambria Math" w:eastAsia="Times" w:hAnsi="Cambria Math" w:cs="Times"/>
                          </w:rPr>
                          <m:t>e</m:t>
                        </m:r>
                      </m:sub>
                    </m:sSub>
                    <m:r>
                      <w:rPr>
                        <w:rFonts w:ascii="Cambria Math" w:eastAsia="Times" w:hAnsi="Cambria Math" w:cs="Times"/>
                      </w:rPr>
                      <m:t>+</m:t>
                    </m:r>
                    <m:sSub>
                      <m:sSubPr>
                        <m:ctrlPr>
                          <w:rPr>
                            <w:rFonts w:ascii="Cambria Math" w:eastAsia="Times" w:hAnsi="Cambria Math" w:cs="Times"/>
                            <w:i/>
                          </w:rPr>
                        </m:ctrlPr>
                      </m:sSubPr>
                      <m:e>
                        <m:r>
                          <w:rPr>
                            <w:rFonts w:ascii="Cambria Math" w:eastAsia="Times" w:hAnsi="Cambria Math" w:cs="Times"/>
                          </w:rPr>
                          <m:t>V</m:t>
                        </m:r>
                      </m:e>
                      <m:sub>
                        <m:r>
                          <w:rPr>
                            <w:rFonts w:ascii="Cambria Math" w:eastAsia="Times" w:hAnsi="Cambria Math" w:cs="Times"/>
                          </w:rPr>
                          <m:t>e</m:t>
                        </m:r>
                      </m:sub>
                    </m:sSub>
                  </m:e>
                </m:d>
                <m:r>
                  <w:rPr>
                    <w:rFonts w:ascii="Cambria Math" w:eastAsia="Times" w:hAnsi="Cambria Math" w:cs="Times"/>
                  </w:rPr>
                  <m:t>.</m:t>
                </m:r>
              </m:oMath>
            </m:oMathPara>
          </w:p>
        </w:tc>
        <w:tc>
          <w:tcPr>
            <w:tcW w:w="1261" w:type="dxa"/>
            <w:vAlign w:val="center"/>
          </w:tcPr>
          <w:p w14:paraId="2984AEBE" w14:textId="77777777" w:rsidR="00127650" w:rsidRPr="00664392" w:rsidRDefault="00127650" w:rsidP="00CD3584">
            <w:pPr>
              <w:spacing w:line="480" w:lineRule="auto"/>
              <w:jc w:val="center"/>
              <w:rPr>
                <w:rFonts w:ascii="Times" w:eastAsia="Times" w:hAnsi="Times" w:cs="Times"/>
              </w:rPr>
            </w:pPr>
            <w:r w:rsidRPr="00664392">
              <w:rPr>
                <w:rFonts w:ascii="Times" w:eastAsia="Times" w:hAnsi="Times" w:cs="Times"/>
              </w:rPr>
              <w:t>(A)</w:t>
            </w:r>
          </w:p>
        </w:tc>
      </w:tr>
    </w:tbl>
    <w:p w14:paraId="75DAD32F" w14:textId="05CFBC46" w:rsidR="00F71AF8" w:rsidRPr="00664392" w:rsidRDefault="00127650" w:rsidP="00CD3584">
      <w:pPr>
        <w:spacing w:line="480" w:lineRule="auto"/>
        <w:jc w:val="both"/>
        <w:rPr>
          <w:rFonts w:ascii="Times" w:eastAsiaTheme="minorEastAsia" w:hAnsi="Times" w:cs="Times"/>
          <w:color w:val="222222"/>
          <w:spacing w:val="3"/>
          <w:szCs w:val="26"/>
          <w:shd w:val="clear" w:color="auto" w:fill="FFFFFF"/>
          <w:lang w:val="en-GB"/>
        </w:rPr>
      </w:pPr>
      <w:r w:rsidRPr="00664392">
        <w:rPr>
          <w:rFonts w:ascii="Times" w:eastAsia="Times" w:hAnsi="Times" w:cs="Times"/>
        </w:rPr>
        <w:t xml:space="preserve">Each entry in equation (A) now represents separated </w:t>
      </w:r>
      <w:r w:rsidR="003C0217" w:rsidRPr="003C0217">
        <w:rPr>
          <w:rFonts w:ascii="Times" w:eastAsia="Times" w:hAnsi="Times" w:cs="Times"/>
          <w:i/>
        </w:rPr>
        <w:t xml:space="preserve">virtual </w:t>
      </w:r>
      <w:r w:rsidRPr="00664392">
        <w:rPr>
          <w:rFonts w:ascii="Times" w:eastAsia="Times" w:hAnsi="Times" w:cs="Times"/>
        </w:rPr>
        <w:t xml:space="preserve">energy components of an introduced </w:t>
      </w:r>
      <w:r w:rsidRPr="00664392">
        <w:rPr>
          <w:rFonts w:ascii="Times" w:eastAsia="Times" w:hAnsi="Times" w:cs="Times"/>
          <w:i/>
        </w:rPr>
        <w:t>virtual</w:t>
      </w:r>
      <w:r w:rsidRPr="00664392">
        <w:rPr>
          <w:rFonts w:ascii="Times" w:eastAsia="Times" w:hAnsi="Times" w:cs="Times"/>
        </w:rPr>
        <w:t xml:space="preserve"> field, created in conjunction to the acquired 4D flow MRI. Specifically </w:t>
      </w:r>
      <m:oMath>
        <m:r>
          <w:rPr>
            <w:rFonts w:ascii="Cambria Math" w:eastAsia="Times" w:hAnsi="Cambria Math" w:cs="Times"/>
          </w:rPr>
          <m:t>Q</m:t>
        </m:r>
      </m:oMath>
      <w:r w:rsidRPr="00664392">
        <w:rPr>
          <w:rFonts w:ascii="Times" w:eastAsia="Times" w:hAnsi="Times" w:cs="Times"/>
        </w:rPr>
        <w:t xml:space="preserve"> </w:t>
      </w:r>
      <w:r w:rsidR="00F54158" w:rsidRPr="00664392">
        <w:rPr>
          <w:rFonts w:ascii="Times" w:eastAsia="Times" w:hAnsi="Times" w:cs="Times"/>
        </w:rPr>
        <w:t>is</w:t>
      </w:r>
      <w:r w:rsidRPr="00664392">
        <w:rPr>
          <w:rFonts w:ascii="Times" w:eastAsia="Times" w:hAnsi="Times" w:cs="Times"/>
        </w:rPr>
        <w:t xml:space="preserve"> the virtual flow </w:t>
      </w:r>
      <w:r w:rsidR="00F54158" w:rsidRPr="00664392">
        <w:rPr>
          <w:rFonts w:ascii="Times" w:eastAsia="Times" w:hAnsi="Times" w:cs="Times"/>
        </w:rPr>
        <w:t>through</w:t>
      </w:r>
      <w:r w:rsidR="00047EEC">
        <w:rPr>
          <w:rFonts w:ascii="Times" w:eastAsia="Times" w:hAnsi="Times" w:cs="Times"/>
        </w:rPr>
        <w:t xml:space="preserve"> the inlet</w:t>
      </w:r>
      <w:r w:rsidRPr="00664392">
        <w:rPr>
          <w:rFonts w:ascii="Times" w:eastAsia="Times" w:hAnsi="Times" w:cs="Times"/>
        </w:rPr>
        <w:t xml:space="preserve">,  </w:t>
      </w:r>
      <m:oMath>
        <m:sSub>
          <m:sSubPr>
            <m:ctrlPr>
              <w:rPr>
                <w:rFonts w:ascii="Cambria Math" w:eastAsia="Times" w:hAnsi="Cambria Math" w:cs="Times"/>
                <w:i/>
              </w:rPr>
            </m:ctrlPr>
          </m:sSubPr>
          <m:e>
            <m:r>
              <w:rPr>
                <w:rFonts w:ascii="Cambria Math" w:eastAsia="Times" w:hAnsi="Cambria Math" w:cs="Times"/>
              </w:rPr>
              <m:t>K</m:t>
            </m:r>
          </m:e>
          <m:sub>
            <m:r>
              <w:rPr>
                <w:rFonts w:ascii="Cambria Math" w:eastAsia="Times" w:hAnsi="Cambria Math" w:cs="Times"/>
              </w:rPr>
              <m:t>e</m:t>
            </m:r>
          </m:sub>
        </m:sSub>
      </m:oMath>
      <w:r w:rsidRPr="00664392">
        <w:rPr>
          <w:rFonts w:ascii="Times" w:eastAsia="Times" w:hAnsi="Times" w:cs="Times"/>
        </w:rPr>
        <w:t xml:space="preserve"> the </w:t>
      </w:r>
      <w:r w:rsidR="00764D50" w:rsidRPr="00664392">
        <w:rPr>
          <w:rFonts w:ascii="Times" w:eastAsia="Times" w:hAnsi="Times" w:cs="Times"/>
        </w:rPr>
        <w:t xml:space="preserve">virtual </w:t>
      </w:r>
      <w:r w:rsidRPr="00664392">
        <w:rPr>
          <w:rFonts w:ascii="Times" w:eastAsia="Times" w:hAnsi="Times" w:cs="Times"/>
        </w:rPr>
        <w:t xml:space="preserve">kinetic energy held within the fluid, </w:t>
      </w:r>
      <m:oMath>
        <m:sSub>
          <m:sSubPr>
            <m:ctrlPr>
              <w:rPr>
                <w:rFonts w:ascii="Cambria Math" w:eastAsia="Times" w:hAnsi="Cambria Math" w:cs="Times"/>
                <w:i/>
              </w:rPr>
            </m:ctrlPr>
          </m:sSubPr>
          <m:e>
            <m:r>
              <w:rPr>
                <w:rFonts w:ascii="Cambria Math" w:eastAsia="Times" w:hAnsi="Cambria Math" w:cs="Times"/>
              </w:rPr>
              <m:t>A</m:t>
            </m:r>
          </m:e>
          <m:sub>
            <m:r>
              <w:rPr>
                <w:rFonts w:ascii="Cambria Math" w:eastAsia="Times" w:hAnsi="Cambria Math" w:cs="Times"/>
              </w:rPr>
              <m:t>e</m:t>
            </m:r>
          </m:sub>
        </m:sSub>
      </m:oMath>
      <w:r w:rsidRPr="00664392">
        <w:rPr>
          <w:rFonts w:ascii="Times" w:eastAsia="Times" w:hAnsi="Times" w:cs="Times"/>
        </w:rPr>
        <w:t xml:space="preserve"> the rate at which </w:t>
      </w:r>
      <w:r w:rsidR="00764D50" w:rsidRPr="00664392">
        <w:rPr>
          <w:rFonts w:ascii="Times" w:eastAsia="Times" w:hAnsi="Times" w:cs="Times"/>
        </w:rPr>
        <w:t xml:space="preserve">virtual </w:t>
      </w:r>
      <w:r w:rsidRPr="00664392">
        <w:rPr>
          <w:rFonts w:ascii="Times" w:eastAsia="Times" w:hAnsi="Times" w:cs="Times"/>
        </w:rPr>
        <w:t xml:space="preserve">kinetic energy changes within the field, and </w:t>
      </w:r>
      <m:oMath>
        <m:sSub>
          <m:sSubPr>
            <m:ctrlPr>
              <w:rPr>
                <w:rFonts w:ascii="Cambria Math" w:eastAsia="Times" w:hAnsi="Cambria Math" w:cs="Times"/>
                <w:i/>
              </w:rPr>
            </m:ctrlPr>
          </m:sSubPr>
          <m:e>
            <m:r>
              <w:rPr>
                <w:rFonts w:ascii="Cambria Math" w:eastAsia="Times" w:hAnsi="Cambria Math" w:cs="Times"/>
              </w:rPr>
              <m:t>V</m:t>
            </m:r>
          </m:e>
          <m:sub>
            <m:r>
              <w:rPr>
                <w:rFonts w:ascii="Cambria Math" w:eastAsia="Times" w:hAnsi="Cambria Math" w:cs="Times"/>
              </w:rPr>
              <m:t>e</m:t>
            </m:r>
          </m:sub>
        </m:sSub>
      </m:oMath>
      <w:r w:rsidRPr="00664392">
        <w:rPr>
          <w:rFonts w:ascii="Times" w:eastAsia="Times" w:hAnsi="Times" w:cs="Times"/>
        </w:rPr>
        <w:t xml:space="preserve"> the rate of </w:t>
      </w:r>
      <w:r w:rsidR="00764D50" w:rsidRPr="00664392">
        <w:rPr>
          <w:rFonts w:ascii="Times" w:eastAsia="Times" w:hAnsi="Times" w:cs="Times"/>
        </w:rPr>
        <w:t xml:space="preserve">virtual </w:t>
      </w:r>
      <w:r w:rsidRPr="00664392">
        <w:rPr>
          <w:rFonts w:ascii="Times" w:eastAsia="Times" w:hAnsi="Times" w:cs="Times"/>
        </w:rPr>
        <w:t xml:space="preserve">viscous energy dissipation by the </w:t>
      </w:r>
      <w:proofErr w:type="gramStart"/>
      <w:r w:rsidRPr="00664392">
        <w:rPr>
          <w:rFonts w:ascii="Times" w:eastAsia="Times" w:hAnsi="Times" w:cs="Times"/>
        </w:rPr>
        <w:t>field.</w:t>
      </w:r>
      <w:proofErr w:type="gramEnd"/>
      <w:r w:rsidRPr="00664392">
        <w:rPr>
          <w:rFonts w:ascii="Times" w:eastAsia="Times" w:hAnsi="Times" w:cs="Times"/>
        </w:rPr>
        <w:t xml:space="preserve"> </w:t>
      </w:r>
    </w:p>
    <w:p w14:paraId="66E4B978" w14:textId="0956C3A0" w:rsidR="0062059C" w:rsidRPr="00664392" w:rsidRDefault="00F71AF8" w:rsidP="00CD3584">
      <w:pPr>
        <w:spacing w:line="480" w:lineRule="auto"/>
        <w:jc w:val="both"/>
        <w:rPr>
          <w:rFonts w:ascii="Times" w:eastAsiaTheme="minorEastAsia" w:hAnsi="Times" w:cs="Times"/>
          <w:color w:val="222222"/>
          <w:spacing w:val="3"/>
          <w:shd w:val="clear" w:color="auto" w:fill="FFFFFF"/>
        </w:rPr>
      </w:pPr>
      <w:r w:rsidRPr="00664392">
        <w:rPr>
          <w:rFonts w:ascii="Times" w:eastAsiaTheme="minorEastAsia" w:hAnsi="Times" w:cs="Times"/>
          <w:color w:val="222222"/>
          <w:spacing w:val="3"/>
          <w:szCs w:val="26"/>
          <w:shd w:val="clear" w:color="auto" w:fill="FFFFFF"/>
          <w:lang w:val="en-GB"/>
        </w:rPr>
        <w:lastRenderedPageBreak/>
        <w:t xml:space="preserve">With the above, </w:t>
      </w:r>
      <m:oMath>
        <m:r>
          <w:rPr>
            <w:rFonts w:ascii="Cambria Math" w:eastAsia="Times" w:hAnsi="Cambria Math" w:cs="Times"/>
          </w:rPr>
          <m:t>ν</m:t>
        </m:r>
      </m:oMath>
      <w:r w:rsidRPr="00664392">
        <w:rPr>
          <w:rFonts w:ascii="Times" w:eastAsia="Times" w:hAnsi="Times" w:cs="Times"/>
        </w:rPr>
        <w:t xml:space="preserve">WERP </w:t>
      </w:r>
      <w:r w:rsidRPr="00664392">
        <w:rPr>
          <w:rFonts w:ascii="Times" w:eastAsiaTheme="minorEastAsia" w:hAnsi="Times" w:cs="Times"/>
          <w:color w:val="222222"/>
          <w:spacing w:val="3"/>
          <w:szCs w:val="26"/>
          <w:shd w:val="clear" w:color="auto" w:fill="FFFFFF"/>
          <w:lang w:val="en-GB"/>
        </w:rPr>
        <w:t xml:space="preserve">acts directly on the non-invasively acquired 4D flow MRI data, and does not require any additional measurements to compute </w:t>
      </w:r>
      <m:oMath>
        <m:r>
          <w:rPr>
            <w:rFonts w:ascii="Cambria Math" w:eastAsia="Times" w:hAnsi="Cambria Math" w:cs="Times"/>
          </w:rPr>
          <m:t>∆p</m:t>
        </m:r>
      </m:oMath>
      <w:r w:rsidRPr="00664392">
        <w:rPr>
          <w:rFonts w:ascii="Times" w:eastAsiaTheme="minorEastAsia" w:hAnsi="Times" w:cs="Times"/>
        </w:rPr>
        <w:t xml:space="preserve">. Specific details on data post-processing of </w:t>
      </w:r>
      <w:r w:rsidR="00275756">
        <w:rPr>
          <w:rFonts w:ascii="Times" w:eastAsiaTheme="minorEastAsia" w:hAnsi="Times" w:cs="Times"/>
        </w:rPr>
        <w:t>the acquired velocity field</w:t>
      </w:r>
      <w:proofErr w:type="gramStart"/>
      <w:r w:rsidR="00275756">
        <w:rPr>
          <w:rFonts w:ascii="Times" w:eastAsiaTheme="minorEastAsia" w:hAnsi="Times" w:cs="Times"/>
        </w:rPr>
        <w:t xml:space="preserve">, </w:t>
      </w:r>
      <w:proofErr w:type="gramEnd"/>
      <m:oMath>
        <m:r>
          <m:rPr>
            <m:sty m:val="bi"/>
          </m:rPr>
          <w:rPr>
            <w:rFonts w:ascii="Cambria Math" w:eastAsiaTheme="minorEastAsia" w:hAnsi="Cambria Math" w:cs="Times"/>
            <w:noProof/>
            <w:color w:val="222222"/>
            <w:spacing w:val="3"/>
            <w:shd w:val="clear" w:color="auto" w:fill="FFFFFF"/>
          </w:rPr>
          <m:t>v</m:t>
        </m:r>
      </m:oMath>
      <w:r w:rsidR="00275756">
        <w:rPr>
          <w:rFonts w:ascii="Times" w:eastAsiaTheme="minorEastAsia" w:hAnsi="Times" w:cs="Times"/>
          <w:b/>
          <w:color w:val="222222"/>
          <w:spacing w:val="3"/>
          <w:shd w:val="clear" w:color="auto" w:fill="FFFFFF"/>
        </w:rPr>
        <w:t xml:space="preserve">, </w:t>
      </w:r>
      <w:r w:rsidR="00275756">
        <w:rPr>
          <w:rFonts w:ascii="Times" w:eastAsiaTheme="minorEastAsia" w:hAnsi="Times" w:cs="Times"/>
          <w:color w:val="222222"/>
          <w:spacing w:val="3"/>
          <w:shd w:val="clear" w:color="auto" w:fill="FFFFFF"/>
        </w:rPr>
        <w:t>as well as the creation of the auxiliary virtual field,</w:t>
      </w:r>
      <w:r w:rsidRPr="00664392">
        <w:rPr>
          <w:rFonts w:ascii="Times" w:eastAsiaTheme="minorEastAsia" w:hAnsi="Times" w:cs="Times"/>
          <w:color w:val="222222"/>
          <w:spacing w:val="3"/>
          <w:shd w:val="clear" w:color="auto" w:fill="FFFFFF"/>
        </w:rPr>
        <w:t xml:space="preserve"> </w:t>
      </w:r>
      <m:oMath>
        <m:r>
          <m:rPr>
            <m:sty m:val="bi"/>
          </m:rPr>
          <w:rPr>
            <w:rFonts w:ascii="Cambria Math" w:eastAsiaTheme="minorEastAsia" w:hAnsi="Cambria Math" w:cs="Times"/>
            <w:noProof/>
            <w:color w:val="222222"/>
            <w:spacing w:val="3"/>
            <w:shd w:val="clear" w:color="auto" w:fill="FFFFFF"/>
          </w:rPr>
          <m:t>w</m:t>
        </m:r>
      </m:oMath>
      <w:r w:rsidR="00275756" w:rsidRPr="00275756">
        <w:rPr>
          <w:rFonts w:ascii="Times" w:eastAsiaTheme="minorEastAsia" w:hAnsi="Times" w:cs="Times"/>
          <w:color w:val="222222"/>
          <w:spacing w:val="3"/>
          <w:shd w:val="clear" w:color="auto" w:fill="FFFFFF"/>
        </w:rPr>
        <w:t>,</w:t>
      </w:r>
      <w:r w:rsidRPr="00664392">
        <w:rPr>
          <w:rFonts w:ascii="Times" w:eastAsiaTheme="minorEastAsia" w:hAnsi="Times" w:cs="Times"/>
          <w:color w:val="222222"/>
          <w:spacing w:val="3"/>
          <w:shd w:val="clear" w:color="auto" w:fill="FFFFFF"/>
        </w:rPr>
        <w:t xml:space="preserve"> are </w:t>
      </w:r>
      <w:r w:rsidR="00223EBE" w:rsidRPr="00664392">
        <w:rPr>
          <w:rFonts w:ascii="Times" w:eastAsiaTheme="minorEastAsia" w:hAnsi="Times" w:cs="Times"/>
          <w:color w:val="222222"/>
          <w:spacing w:val="3"/>
          <w:shd w:val="clear" w:color="auto" w:fill="FFFFFF"/>
        </w:rPr>
        <w:t>all described using an</w:t>
      </w:r>
      <w:r w:rsidR="0062059C" w:rsidRPr="00664392">
        <w:rPr>
          <w:rFonts w:ascii="Times" w:eastAsiaTheme="minorEastAsia" w:hAnsi="Times" w:cs="Times"/>
          <w:color w:val="222222"/>
          <w:spacing w:val="3"/>
          <w:shd w:val="clear" w:color="auto" w:fill="FFFFFF"/>
        </w:rPr>
        <w:t xml:space="preserve"> identical setup in Marlevi et al</w:t>
      </w:r>
      <w:r w:rsidR="00890ED9" w:rsidRPr="00890ED9">
        <w:rPr>
          <w:rFonts w:ascii="Times" w:eastAsiaTheme="minorEastAsia" w:hAnsi="Times" w:cs="Times"/>
          <w:color w:val="222222"/>
          <w:spacing w:val="3"/>
          <w:shd w:val="clear" w:color="auto" w:fill="FFFFFF"/>
          <w:vertAlign w:val="superscript"/>
        </w:rPr>
        <w:t>1</w:t>
      </w:r>
      <w:r w:rsidR="00E709D8">
        <w:rPr>
          <w:rFonts w:ascii="Times" w:eastAsiaTheme="minorEastAsia" w:hAnsi="Times" w:cs="Times"/>
          <w:color w:val="222222"/>
          <w:spacing w:val="3"/>
          <w:shd w:val="clear" w:color="auto" w:fill="FFFFFF"/>
          <w:vertAlign w:val="superscript"/>
        </w:rPr>
        <w:t>5</w:t>
      </w:r>
      <w:r w:rsidR="0062059C" w:rsidRPr="00664392">
        <w:rPr>
          <w:rFonts w:ascii="Times" w:eastAsiaTheme="minorEastAsia" w:hAnsi="Times" w:cs="Times"/>
          <w:color w:val="222222"/>
          <w:spacing w:val="3"/>
          <w:shd w:val="clear" w:color="auto" w:fill="FFFFFF"/>
        </w:rPr>
        <w:t xml:space="preserve">. </w:t>
      </w:r>
    </w:p>
    <w:p w14:paraId="6FAC131F" w14:textId="77777777" w:rsidR="001058AD" w:rsidRPr="00664392" w:rsidRDefault="001058AD" w:rsidP="00CD3584">
      <w:pPr>
        <w:spacing w:line="480" w:lineRule="auto"/>
        <w:jc w:val="both"/>
        <w:rPr>
          <w:rFonts w:ascii="Times" w:eastAsia="Times" w:hAnsi="Times" w:cs="Times"/>
          <w:u w:val="single"/>
        </w:rPr>
      </w:pPr>
      <w:r w:rsidRPr="00664392">
        <w:rPr>
          <w:rFonts w:ascii="Times" w:eastAsia="Times" w:hAnsi="Times" w:cs="Times"/>
          <w:u w:val="single"/>
        </w:rPr>
        <w:t>Virtual cohort creation and analysis</w:t>
      </w:r>
    </w:p>
    <w:p w14:paraId="376686FF" w14:textId="2B89FD79" w:rsidR="001058AD" w:rsidRPr="00664392" w:rsidRDefault="001058AD" w:rsidP="00CD3584">
      <w:pPr>
        <w:spacing w:line="480" w:lineRule="auto"/>
        <w:jc w:val="both"/>
        <w:rPr>
          <w:rFonts w:ascii="Times" w:eastAsia="Times" w:hAnsi="Times" w:cs="Times"/>
        </w:rPr>
      </w:pPr>
      <w:r w:rsidRPr="00664392">
        <w:rPr>
          <w:rFonts w:ascii="Times" w:eastAsia="Times" w:hAnsi="Times" w:cs="Times"/>
        </w:rPr>
        <w:t>A virtual cohort was utilized based on</w:t>
      </w:r>
      <w:r w:rsidR="001C313E" w:rsidRPr="00664392">
        <w:rPr>
          <w:rFonts w:ascii="Times" w:eastAsia="Times" w:hAnsi="Times" w:cs="Times"/>
        </w:rPr>
        <w:t xml:space="preserve"> </w:t>
      </w:r>
      <w:proofErr w:type="spellStart"/>
      <w:r w:rsidR="001C313E" w:rsidRPr="00664392">
        <w:rPr>
          <w:rFonts w:ascii="Times" w:eastAsia="Times" w:hAnsi="Times" w:cs="Times"/>
        </w:rPr>
        <w:t>Willemet</w:t>
      </w:r>
      <w:proofErr w:type="spellEnd"/>
      <w:r w:rsidR="001C313E" w:rsidRPr="00664392">
        <w:rPr>
          <w:rFonts w:ascii="Times" w:eastAsia="Times" w:hAnsi="Times" w:cs="Times"/>
        </w:rPr>
        <w:t xml:space="preserve"> </w:t>
      </w:r>
      <w:proofErr w:type="gramStart"/>
      <w:r w:rsidR="001C313E" w:rsidRPr="00664392">
        <w:rPr>
          <w:rFonts w:ascii="Times" w:eastAsia="Times" w:hAnsi="Times" w:cs="Times"/>
        </w:rPr>
        <w:t>et</w:t>
      </w:r>
      <w:proofErr w:type="gramEnd"/>
      <w:r w:rsidR="001C313E" w:rsidRPr="00664392">
        <w:rPr>
          <w:rFonts w:ascii="Times" w:eastAsia="Times" w:hAnsi="Times" w:cs="Times"/>
        </w:rPr>
        <w:t xml:space="preserve"> al</w:t>
      </w:r>
      <w:r w:rsidR="00890ED9" w:rsidRPr="00890ED9">
        <w:rPr>
          <w:rFonts w:ascii="Times" w:eastAsia="Times" w:hAnsi="Times" w:cs="Times"/>
          <w:vertAlign w:val="superscript"/>
        </w:rPr>
        <w:t>1</w:t>
      </w:r>
      <w:r w:rsidR="00E709D8">
        <w:rPr>
          <w:rFonts w:ascii="Times" w:eastAsia="Times" w:hAnsi="Times" w:cs="Times"/>
          <w:vertAlign w:val="superscript"/>
        </w:rPr>
        <w:t>8</w:t>
      </w:r>
      <w:r w:rsidRPr="00664392">
        <w:rPr>
          <w:rFonts w:ascii="Times" w:eastAsia="Times" w:hAnsi="Times" w:cs="Times"/>
        </w:rPr>
        <w:t xml:space="preserve">, where blood pressure, blood flow, and arterial area waveforms could be simulated using a validated </w:t>
      </w:r>
      <w:r w:rsidR="001C313E" w:rsidRPr="00664392">
        <w:rPr>
          <w:rFonts w:ascii="Times" w:eastAsia="Times" w:hAnsi="Times" w:cs="Times"/>
        </w:rPr>
        <w:t xml:space="preserve">one-dimensional (1D) </w:t>
      </w:r>
      <w:r w:rsidRPr="00664392">
        <w:rPr>
          <w:rFonts w:ascii="Times" w:eastAsia="Times" w:hAnsi="Times" w:cs="Times"/>
        </w:rPr>
        <w:t xml:space="preserve">computational model </w:t>
      </w:r>
      <w:r w:rsidR="001C313E" w:rsidRPr="00664392">
        <w:rPr>
          <w:rFonts w:ascii="Times" w:eastAsia="Times" w:hAnsi="Times" w:cs="Times"/>
        </w:rPr>
        <w:t xml:space="preserve">of arterial hemodynamics </w:t>
      </w:r>
      <w:r w:rsidRPr="00664392">
        <w:rPr>
          <w:rFonts w:ascii="Times" w:eastAsia="Times" w:hAnsi="Times" w:cs="Times"/>
        </w:rPr>
        <w:t>consisting of the 55 larger arteries of the human systemic circulation</w:t>
      </w:r>
      <w:r w:rsidR="00890ED9" w:rsidRPr="00890ED9">
        <w:rPr>
          <w:rFonts w:ascii="Times" w:eastAsia="Times" w:hAnsi="Times" w:cs="Times"/>
          <w:vertAlign w:val="superscript"/>
        </w:rPr>
        <w:t>2</w:t>
      </w:r>
      <w:r w:rsidR="00E709D8">
        <w:rPr>
          <w:rFonts w:ascii="Times" w:eastAsia="Times" w:hAnsi="Times" w:cs="Times"/>
          <w:vertAlign w:val="superscript"/>
        </w:rPr>
        <w:t>7</w:t>
      </w:r>
      <w:r w:rsidRPr="00664392">
        <w:rPr>
          <w:rFonts w:ascii="Times" w:eastAsia="Times" w:hAnsi="Times" w:cs="Times"/>
        </w:rPr>
        <w:t xml:space="preserve">. The virtual cohort was adapted to match the clinical characteristics, creating three virtual subgroups: </w:t>
      </w:r>
      <w:r w:rsidR="00B71C28" w:rsidRPr="00664392">
        <w:rPr>
          <w:rFonts w:ascii="Times" w:eastAsia="Times" w:hAnsi="Times" w:cs="Times"/>
        </w:rPr>
        <w:t xml:space="preserve">one </w:t>
      </w:r>
      <w:r w:rsidRPr="00664392">
        <w:rPr>
          <w:rFonts w:ascii="Times" w:eastAsia="Times" w:hAnsi="Times" w:cs="Times"/>
        </w:rPr>
        <w:t xml:space="preserve">virtual </w:t>
      </w:r>
      <w:proofErr w:type="spellStart"/>
      <w:r w:rsidR="00B71C28" w:rsidRPr="00664392">
        <w:rPr>
          <w:rFonts w:ascii="Times" w:eastAsia="Times" w:hAnsi="Times" w:cs="Times"/>
        </w:rPr>
        <w:t>DCM</w:t>
      </w:r>
      <w:r w:rsidR="00B71C28" w:rsidRPr="00664392">
        <w:rPr>
          <w:rFonts w:ascii="Times" w:eastAsia="Times" w:hAnsi="Times" w:cs="Times"/>
          <w:i/>
          <w:vertAlign w:val="subscript"/>
        </w:rPr>
        <w:t>red</w:t>
      </w:r>
      <w:proofErr w:type="spellEnd"/>
      <w:r w:rsidR="00B71C28" w:rsidRPr="00664392">
        <w:rPr>
          <w:rFonts w:ascii="Times" w:eastAsia="Times" w:hAnsi="Times" w:cs="Times"/>
        </w:rPr>
        <w:t xml:space="preserve"> group, one virtual </w:t>
      </w:r>
      <w:proofErr w:type="spellStart"/>
      <w:r w:rsidR="00B71C28" w:rsidRPr="00664392">
        <w:rPr>
          <w:rFonts w:ascii="Times" w:eastAsia="Times" w:hAnsi="Times" w:cs="Times"/>
        </w:rPr>
        <w:t>DCM</w:t>
      </w:r>
      <w:r w:rsidR="008007D0">
        <w:rPr>
          <w:rFonts w:ascii="Times" w:eastAsia="Times" w:hAnsi="Times" w:cs="Times"/>
          <w:i/>
          <w:vertAlign w:val="subscript"/>
        </w:rPr>
        <w:t>pres</w:t>
      </w:r>
      <w:proofErr w:type="spellEnd"/>
      <w:r w:rsidR="00B71C28" w:rsidRPr="00664392">
        <w:rPr>
          <w:rFonts w:ascii="Times" w:eastAsia="Times" w:hAnsi="Times" w:cs="Times"/>
        </w:rPr>
        <w:t xml:space="preserve"> group, and one virtual control group</w:t>
      </w:r>
      <w:r w:rsidRPr="00664392">
        <w:rPr>
          <w:rFonts w:ascii="Times" w:eastAsia="Times" w:hAnsi="Times" w:cs="Times"/>
        </w:rPr>
        <w:t xml:space="preserve">, respectively. Specific cardiovascular </w:t>
      </w:r>
      <w:r w:rsidR="001C313E" w:rsidRPr="00664392">
        <w:rPr>
          <w:rFonts w:ascii="Times" w:eastAsia="Times" w:hAnsi="Times" w:cs="Times"/>
        </w:rPr>
        <w:t xml:space="preserve">parameter values </w:t>
      </w:r>
      <w:r w:rsidRPr="00664392">
        <w:rPr>
          <w:rFonts w:ascii="Times" w:eastAsia="Times" w:hAnsi="Times" w:cs="Times"/>
        </w:rPr>
        <w:t xml:space="preserve">(all originating from the clinical acquisitions) are defined in Supplementary Table 1. </w:t>
      </w:r>
    </w:p>
    <w:p w14:paraId="7355AC7D" w14:textId="5023963D" w:rsidR="001C313E" w:rsidRPr="00664392" w:rsidRDefault="001058AD" w:rsidP="00CD3584">
      <w:pPr>
        <w:spacing w:line="480" w:lineRule="auto"/>
        <w:jc w:val="both"/>
        <w:rPr>
          <w:rFonts w:ascii="Times" w:eastAsia="Times" w:hAnsi="Times" w:cs="Times"/>
        </w:rPr>
      </w:pPr>
      <w:r w:rsidRPr="00664392">
        <w:rPr>
          <w:rFonts w:ascii="Times" w:eastAsia="Times" w:hAnsi="Times" w:cs="Times"/>
        </w:rPr>
        <w:t>For each subgroup, a baseline virtual subject was created to match the mean of the clinical characteristics. The independent influence of certain cardiovascular properties was then assessed by creating a set of virtual subjects for each defined property, varying that specific entity within the clinical subgroup range whilst keeping the rest of the properties at baseline level. By doing so, the isolated influence on aortic relative pressure from SV, heart rate, arterial peripheral resistance</w:t>
      </w:r>
      <w:r w:rsidR="00C53E25">
        <w:rPr>
          <w:rFonts w:ascii="Times" w:eastAsia="Times" w:hAnsi="Times" w:cs="Times"/>
        </w:rPr>
        <w:t xml:space="preserve"> (calculated from mean blood pressure and cardiac output)</w:t>
      </w:r>
      <w:r w:rsidRPr="00664392">
        <w:rPr>
          <w:rFonts w:ascii="Times" w:eastAsia="Times" w:hAnsi="Times" w:cs="Times"/>
        </w:rPr>
        <w:t xml:space="preserve">, aortic stiffness, and aortic area was evaluated. Similarly, virtual flow profiles were generated based on through-plane LVOT flows from the 4D flow MRI of each subgroup, respectively. For each virtual subject, aortic relative pressure was </w:t>
      </w:r>
      <w:r w:rsidR="001C313E" w:rsidRPr="00664392">
        <w:rPr>
          <w:rFonts w:ascii="Times" w:eastAsia="Times" w:hAnsi="Times" w:cs="Times"/>
        </w:rPr>
        <w:t>calculated</w:t>
      </w:r>
      <w:r w:rsidRPr="00664392">
        <w:rPr>
          <w:rFonts w:ascii="Times" w:eastAsia="Times" w:hAnsi="Times" w:cs="Times"/>
        </w:rPr>
        <w:t xml:space="preserve"> from the LVOT to the end of the thoracic aorta, with relative pressure normalized by aortic length to match the derived clinical data.</w:t>
      </w:r>
      <w:r w:rsidR="008F6E7F">
        <w:rPr>
          <w:rFonts w:ascii="Times" w:eastAsia="Times" w:hAnsi="Times" w:cs="Times"/>
        </w:rPr>
        <w:t xml:space="preserve"> Note that the LVOT level was assigned at the aortic root, with no valvular influence included in the simulated output (assuming normal valvular function for the entire virtual cohort). </w:t>
      </w:r>
    </w:p>
    <w:p w14:paraId="38C73F08" w14:textId="39AB4EFD" w:rsidR="001C313E" w:rsidRPr="00664392" w:rsidRDefault="001C313E" w:rsidP="00CD3584">
      <w:pPr>
        <w:spacing w:line="480" w:lineRule="auto"/>
        <w:jc w:val="both"/>
        <w:rPr>
          <w:rFonts w:ascii="Times" w:eastAsia="Times" w:hAnsi="Times" w:cs="Times"/>
        </w:rPr>
      </w:pPr>
      <w:r w:rsidRPr="00664392">
        <w:rPr>
          <w:rFonts w:ascii="Times" w:eastAsia="Times" w:hAnsi="Times" w:cs="Times"/>
        </w:rPr>
        <w:t xml:space="preserve">General cardiovascular parameter values, which were kept constant over all virtual subjects, were taken from </w:t>
      </w:r>
      <w:proofErr w:type="spellStart"/>
      <w:r w:rsidRPr="00664392">
        <w:rPr>
          <w:rFonts w:ascii="Times" w:eastAsia="Times" w:hAnsi="Times" w:cs="Times"/>
        </w:rPr>
        <w:t>Willemet</w:t>
      </w:r>
      <w:proofErr w:type="spellEnd"/>
      <w:r w:rsidRPr="00664392">
        <w:rPr>
          <w:rFonts w:ascii="Times" w:eastAsia="Times" w:hAnsi="Times" w:cs="Times"/>
        </w:rPr>
        <w:t xml:space="preserve"> </w:t>
      </w:r>
      <w:proofErr w:type="gramStart"/>
      <w:r w:rsidRPr="00664392">
        <w:rPr>
          <w:rFonts w:ascii="Times" w:eastAsia="Times" w:hAnsi="Times" w:cs="Times"/>
        </w:rPr>
        <w:t>et</w:t>
      </w:r>
      <w:proofErr w:type="gramEnd"/>
      <w:r w:rsidRPr="00664392">
        <w:rPr>
          <w:rFonts w:ascii="Times" w:eastAsia="Times" w:hAnsi="Times" w:cs="Times"/>
        </w:rPr>
        <w:t xml:space="preserve"> al</w:t>
      </w:r>
      <w:r w:rsidR="00890ED9" w:rsidRPr="00890ED9">
        <w:rPr>
          <w:rFonts w:ascii="Times" w:eastAsia="Times" w:hAnsi="Times" w:cs="Times"/>
          <w:vertAlign w:val="superscript"/>
        </w:rPr>
        <w:t>1</w:t>
      </w:r>
      <w:r w:rsidR="00E709D8">
        <w:rPr>
          <w:rFonts w:ascii="Times" w:eastAsia="Times" w:hAnsi="Times" w:cs="Times"/>
          <w:vertAlign w:val="superscript"/>
        </w:rPr>
        <w:t>8</w:t>
      </w:r>
      <w:r w:rsidRPr="00664392">
        <w:rPr>
          <w:rFonts w:ascii="Times" w:eastAsia="Times" w:hAnsi="Times" w:cs="Times"/>
        </w:rPr>
        <w:t xml:space="preserve"> and modified when appropriate. The parameters and their corresponding </w:t>
      </w:r>
      <w:r w:rsidRPr="00664392">
        <w:rPr>
          <w:rFonts w:ascii="Times" w:eastAsia="Times" w:hAnsi="Times" w:cs="Times"/>
        </w:rPr>
        <w:lastRenderedPageBreak/>
        <w:t>values were: blood density (1050 kg/m</w:t>
      </w:r>
      <w:r w:rsidRPr="00664392">
        <w:rPr>
          <w:rFonts w:ascii="Times" w:eastAsia="Times" w:hAnsi="Times" w:cs="Times"/>
          <w:vertAlign w:val="superscript"/>
        </w:rPr>
        <w:t>3</w:t>
      </w:r>
      <w:r w:rsidRPr="00664392">
        <w:rPr>
          <w:rFonts w:ascii="Times" w:eastAsia="Times" w:hAnsi="Times" w:cs="Times"/>
        </w:rPr>
        <w:t>), blood viscosity (0.0025 Pa</w:t>
      </w:r>
      <w:r w:rsidRPr="00664392">
        <w:rPr>
          <w:rFonts w:ascii="Times" w:eastAsia="Times" w:hAnsi="Times" w:cs="Times"/>
        </w:rPr>
        <w:sym w:font="Symbol" w:char="F0D7"/>
      </w:r>
      <w:r w:rsidRPr="00664392">
        <w:rPr>
          <w:rFonts w:ascii="Times" w:eastAsia="Times" w:hAnsi="Times" w:cs="Times"/>
        </w:rPr>
        <w:t xml:space="preserve">s), </w:t>
      </w:r>
      <w:proofErr w:type="gramStart"/>
      <w:r w:rsidRPr="00664392">
        <w:rPr>
          <w:rFonts w:ascii="Times" w:eastAsia="Times" w:hAnsi="Times" w:cs="Times"/>
        </w:rPr>
        <w:t>velocity</w:t>
      </w:r>
      <w:proofErr w:type="gramEnd"/>
      <w:r w:rsidRPr="00664392">
        <w:rPr>
          <w:rFonts w:ascii="Times" w:eastAsia="Times" w:hAnsi="Times" w:cs="Times"/>
        </w:rPr>
        <w:t xml:space="preserve"> profile coefficient (1.33, corresponding to a </w:t>
      </w:r>
      <w:proofErr w:type="spellStart"/>
      <w:r w:rsidRPr="00664392">
        <w:rPr>
          <w:rFonts w:ascii="Times" w:eastAsia="Times" w:hAnsi="Times" w:cs="Times"/>
        </w:rPr>
        <w:t>Poiseuille</w:t>
      </w:r>
      <w:proofErr w:type="spellEnd"/>
      <w:r w:rsidRPr="00664392">
        <w:rPr>
          <w:rFonts w:ascii="Times" w:eastAsia="Times" w:hAnsi="Times" w:cs="Times"/>
        </w:rPr>
        <w:t xml:space="preserve"> flow), and outflow pressure (0 Pa). </w:t>
      </w:r>
    </w:p>
    <w:p w14:paraId="4EC9E70E" w14:textId="6C6907E8" w:rsidR="001C313E" w:rsidRPr="00664392" w:rsidRDefault="001C313E" w:rsidP="00CD3584">
      <w:pPr>
        <w:spacing w:line="480" w:lineRule="auto"/>
        <w:jc w:val="both"/>
        <w:rPr>
          <w:rFonts w:ascii="Times" w:eastAsia="Times" w:hAnsi="Times" w:cs="Times"/>
        </w:rPr>
      </w:pPr>
      <w:r w:rsidRPr="00664392">
        <w:rPr>
          <w:rFonts w:ascii="Times" w:eastAsia="Times" w:hAnsi="Times" w:cs="Times"/>
        </w:rPr>
        <w:t xml:space="preserve">Aortic stiffness was calculated ensuring that PWV in the virtual subjects was equal to the </w:t>
      </w:r>
      <w:r w:rsidR="00CF164F">
        <w:rPr>
          <w:rFonts w:ascii="Times" w:eastAsia="Times" w:hAnsi="Times" w:cs="Times"/>
        </w:rPr>
        <w:t xml:space="preserve">mean </w:t>
      </w:r>
      <w:r w:rsidRPr="00664392">
        <w:rPr>
          <w:rFonts w:ascii="Times" w:eastAsia="Times" w:hAnsi="Times" w:cs="Times"/>
        </w:rPr>
        <w:t xml:space="preserve">PWV values extracted from each clinical subgroup. With the exact length of the clinical subject aortas unknown, virtual aortic lengths were taken from </w:t>
      </w:r>
      <w:proofErr w:type="spellStart"/>
      <w:r w:rsidRPr="00664392">
        <w:rPr>
          <w:rFonts w:ascii="Times" w:eastAsia="Times" w:hAnsi="Times" w:cs="Times"/>
        </w:rPr>
        <w:t>Willemet</w:t>
      </w:r>
      <w:proofErr w:type="spellEnd"/>
      <w:r w:rsidRPr="00664392">
        <w:rPr>
          <w:rFonts w:ascii="Times" w:eastAsia="Times" w:hAnsi="Times" w:cs="Times"/>
        </w:rPr>
        <w:t xml:space="preserve"> </w:t>
      </w:r>
      <w:proofErr w:type="gramStart"/>
      <w:r w:rsidRPr="00664392">
        <w:rPr>
          <w:rFonts w:ascii="Times" w:eastAsia="Times" w:hAnsi="Times" w:cs="Times"/>
        </w:rPr>
        <w:t>et</w:t>
      </w:r>
      <w:proofErr w:type="gramEnd"/>
      <w:r w:rsidRPr="00664392">
        <w:rPr>
          <w:rFonts w:ascii="Times" w:eastAsia="Times" w:hAnsi="Times" w:cs="Times"/>
        </w:rPr>
        <w:t xml:space="preserve"> al</w:t>
      </w:r>
      <w:r w:rsidR="00890ED9" w:rsidRPr="00890ED9">
        <w:rPr>
          <w:rFonts w:ascii="Times" w:eastAsia="Times" w:hAnsi="Times" w:cs="Times"/>
          <w:vertAlign w:val="superscript"/>
        </w:rPr>
        <w:t>1</w:t>
      </w:r>
      <w:r w:rsidR="00E709D8">
        <w:rPr>
          <w:rFonts w:ascii="Times" w:eastAsia="Times" w:hAnsi="Times" w:cs="Times"/>
          <w:vertAlign w:val="superscript"/>
        </w:rPr>
        <w:t>8</w:t>
      </w:r>
      <w:r w:rsidRPr="00664392">
        <w:rPr>
          <w:rFonts w:ascii="Times" w:eastAsia="Times" w:hAnsi="Times" w:cs="Times"/>
        </w:rPr>
        <w:t>. Aortic diastolic areas were also extracted from the same reference, and scaled according to the ratio of the clinical to virtual average aortic areas.</w:t>
      </w:r>
    </w:p>
    <w:p w14:paraId="32B1D310" w14:textId="5B9F7C75" w:rsidR="001C313E" w:rsidRPr="00664392" w:rsidRDefault="001C313E" w:rsidP="00CD3584">
      <w:pPr>
        <w:spacing w:line="480" w:lineRule="auto"/>
        <w:jc w:val="both"/>
        <w:rPr>
          <w:rFonts w:ascii="Times" w:eastAsia="Times" w:hAnsi="Times" w:cs="Times"/>
        </w:rPr>
      </w:pPr>
      <w:r w:rsidRPr="00664392">
        <w:rPr>
          <w:rFonts w:ascii="Times" w:eastAsia="Times" w:hAnsi="Times" w:cs="Times"/>
        </w:rPr>
        <w:t xml:space="preserve">For each virtual subgroup, </w:t>
      </w:r>
      <w:r w:rsidR="00CF164F">
        <w:rPr>
          <w:rFonts w:ascii="Times" w:eastAsia="Times" w:hAnsi="Times" w:cs="Times"/>
        </w:rPr>
        <w:t xml:space="preserve">mean values of </w:t>
      </w:r>
      <w:r w:rsidRPr="00664392">
        <w:rPr>
          <w:rFonts w:ascii="Times" w:eastAsia="Times" w:hAnsi="Times" w:cs="Times"/>
        </w:rPr>
        <w:t xml:space="preserve">left-ventricular ejection time (LVET) and time-to-peak flow were calculated from the corresponding clinical subgroup flow data. A spline interpolation was performed to smooth each flow waveform. LVET was then extracted using an in-house algorithm. Time-to-peak flow was extracted as the time of maximum flow. For each subgroup, the average values of LVET and time-to-peak flow were used to generate the virtual flow profiles. </w:t>
      </w:r>
    </w:p>
    <w:p w14:paraId="6AFAD185" w14:textId="77777777" w:rsidR="001058AD" w:rsidRPr="00664392" w:rsidRDefault="001C313E" w:rsidP="00CD3584">
      <w:pPr>
        <w:spacing w:line="480" w:lineRule="auto"/>
        <w:jc w:val="both"/>
        <w:rPr>
          <w:rFonts w:ascii="Times" w:eastAsia="Times" w:hAnsi="Times" w:cs="Times"/>
        </w:rPr>
      </w:pPr>
      <w:r w:rsidRPr="00664392">
        <w:rPr>
          <w:rFonts w:ascii="Times" w:eastAsia="Times" w:hAnsi="Times" w:cs="Times"/>
        </w:rPr>
        <w:t xml:space="preserve">1D </w:t>
      </w:r>
      <w:proofErr w:type="gramStart"/>
      <w:r w:rsidRPr="00664392">
        <w:rPr>
          <w:rFonts w:ascii="Times" w:eastAsia="Times" w:hAnsi="Times" w:cs="Times"/>
        </w:rPr>
        <w:t>simulations</w:t>
      </w:r>
      <w:proofErr w:type="gramEnd"/>
      <w:r w:rsidRPr="00664392">
        <w:rPr>
          <w:rFonts w:ascii="Times" w:eastAsia="Times" w:hAnsi="Times" w:cs="Times"/>
        </w:rPr>
        <w:t xml:space="preserve"> were run for a total of 20 s with a 0.1 </w:t>
      </w:r>
      <w:proofErr w:type="spellStart"/>
      <w:r w:rsidRPr="00664392">
        <w:rPr>
          <w:rFonts w:ascii="Times" w:eastAsia="Times" w:hAnsi="Times" w:cs="Times"/>
        </w:rPr>
        <w:t>ms</w:t>
      </w:r>
      <w:proofErr w:type="spellEnd"/>
      <w:r w:rsidRPr="00664392">
        <w:rPr>
          <w:rFonts w:ascii="Times" w:eastAsia="Times" w:hAnsi="Times" w:cs="Times"/>
        </w:rPr>
        <w:t xml:space="preserve"> time step to ensure numerical convergence. A visual check of all virtual pressure waveforms at the ascending and abdominal aorta was additionally employed to confirm convergence. </w:t>
      </w:r>
      <w:r w:rsidR="001058AD" w:rsidRPr="00664392">
        <w:br w:type="page"/>
      </w:r>
    </w:p>
    <w:p w14:paraId="3344CAD0" w14:textId="77777777" w:rsidR="001058AD" w:rsidRPr="005C00EC" w:rsidRDefault="001058AD" w:rsidP="00CD3584">
      <w:pPr>
        <w:spacing w:line="480" w:lineRule="auto"/>
        <w:jc w:val="both"/>
        <w:rPr>
          <w:rFonts w:ascii="Times" w:eastAsia="Times" w:hAnsi="Times" w:cs="Times"/>
          <w:b/>
        </w:rPr>
      </w:pPr>
      <w:r w:rsidRPr="005C00EC">
        <w:rPr>
          <w:rFonts w:ascii="Times" w:eastAsia="Times" w:hAnsi="Times" w:cs="Times"/>
          <w:b/>
        </w:rPr>
        <w:lastRenderedPageBreak/>
        <w:t>Supplementary results</w:t>
      </w:r>
    </w:p>
    <w:p w14:paraId="71254BD3" w14:textId="77777777" w:rsidR="001058AD" w:rsidRPr="00664392" w:rsidRDefault="001058AD" w:rsidP="00CD3584">
      <w:pPr>
        <w:pBdr>
          <w:top w:val="nil"/>
          <w:left w:val="nil"/>
          <w:bottom w:val="nil"/>
          <w:right w:val="nil"/>
          <w:between w:val="nil"/>
        </w:pBdr>
        <w:spacing w:line="480" w:lineRule="auto"/>
        <w:jc w:val="both"/>
        <w:rPr>
          <w:rFonts w:ascii="Times" w:eastAsia="Times" w:hAnsi="Times" w:cs="Times"/>
          <w:u w:val="single"/>
        </w:rPr>
      </w:pPr>
      <w:r w:rsidRPr="00664392">
        <w:rPr>
          <w:rFonts w:ascii="Times" w:eastAsia="Times" w:hAnsi="Times" w:cs="Times"/>
          <w:u w:val="single"/>
        </w:rPr>
        <w:t>Correlation analysis</w:t>
      </w:r>
    </w:p>
    <w:p w14:paraId="3EDADBAF" w14:textId="77777777" w:rsidR="001058AD" w:rsidRPr="00664392" w:rsidRDefault="001058AD" w:rsidP="00CD3584">
      <w:pPr>
        <w:spacing w:line="480" w:lineRule="auto"/>
        <w:jc w:val="both"/>
        <w:rPr>
          <w:rFonts w:ascii="Times" w:eastAsia="Times" w:hAnsi="Times" w:cs="Times"/>
        </w:rPr>
      </w:pPr>
      <w:r w:rsidRPr="00664392">
        <w:rPr>
          <w:rFonts w:ascii="Times" w:eastAsia="Times" w:hAnsi="Times" w:cs="Times"/>
        </w:rPr>
        <w:t xml:space="preserve">Pearson correlation coefficients for a few maximum relative pressure, </w:t>
      </w:r>
      <w:r w:rsidR="00C752C1" w:rsidRPr="00664392">
        <w:rPr>
          <w:rFonts w:ascii="Times" w:eastAsia="Times" w:hAnsi="Times" w:cs="Times"/>
        </w:rPr>
        <w:t>minimum relative pressure, time-</w:t>
      </w:r>
      <w:r w:rsidRPr="00664392">
        <w:rPr>
          <w:rFonts w:ascii="Times" w:eastAsia="Times" w:hAnsi="Times" w:cs="Times"/>
        </w:rPr>
        <w:t>t</w:t>
      </w:r>
      <w:r w:rsidR="00C752C1" w:rsidRPr="00664392">
        <w:rPr>
          <w:rFonts w:ascii="Times" w:eastAsia="Times" w:hAnsi="Times" w:cs="Times"/>
        </w:rPr>
        <w:t>o-</w:t>
      </w:r>
      <w:r w:rsidRPr="00664392">
        <w:rPr>
          <w:rFonts w:ascii="Times" w:eastAsia="Times" w:hAnsi="Times" w:cs="Times"/>
        </w:rPr>
        <w:t>peak relative pressure, pulse wave velocity, and aortic stiffness are all provided in Supplementary Table 2. Condensed key results are provided in the main manuscript, however for completeness here follows a detailed description of the obtained correlation results:</w:t>
      </w:r>
    </w:p>
    <w:p w14:paraId="6D2A9021" w14:textId="77C3E535" w:rsidR="001058AD" w:rsidRPr="00664392" w:rsidRDefault="001058AD" w:rsidP="00CD3584">
      <w:pPr>
        <w:spacing w:line="480" w:lineRule="auto"/>
        <w:jc w:val="both"/>
        <w:rPr>
          <w:rFonts w:ascii="Times" w:eastAsia="Times" w:hAnsi="Times" w:cs="Times"/>
        </w:rPr>
      </w:pPr>
      <w:r w:rsidRPr="00664392">
        <w:rPr>
          <w:rFonts w:ascii="Times" w:eastAsia="Times" w:hAnsi="Times" w:cs="Times"/>
        </w:rPr>
        <w:t xml:space="preserve">For the aortic maximum relative pressure, no significant correlation could be identified with any of the subject characteristics in the DCM cohort. </w:t>
      </w:r>
    </w:p>
    <w:p w14:paraId="14E82DBD" w14:textId="036FD947" w:rsidR="00E70177" w:rsidRPr="00664392" w:rsidRDefault="001058AD" w:rsidP="00CD3584">
      <w:pPr>
        <w:spacing w:line="480" w:lineRule="auto"/>
        <w:jc w:val="both"/>
        <w:rPr>
          <w:rFonts w:ascii="Times" w:eastAsia="Times" w:hAnsi="Times" w:cs="Times"/>
        </w:rPr>
      </w:pPr>
      <w:r w:rsidRPr="00664392">
        <w:rPr>
          <w:rFonts w:ascii="Times" w:eastAsia="Times" w:hAnsi="Times" w:cs="Times"/>
        </w:rPr>
        <w:t xml:space="preserve">For the aortic minimum relative pressure, similar behavior could be observed: for the DCM </w:t>
      </w:r>
      <w:r w:rsidR="00B71C28" w:rsidRPr="00664392">
        <w:rPr>
          <w:rFonts w:ascii="Times" w:eastAsia="Times" w:hAnsi="Times" w:cs="Times"/>
        </w:rPr>
        <w:t xml:space="preserve">patients </w:t>
      </w:r>
      <w:r w:rsidR="005C00EC">
        <w:rPr>
          <w:rFonts w:ascii="Times" w:eastAsia="Times" w:hAnsi="Times" w:cs="Times"/>
        </w:rPr>
        <w:t>no correlations could be inferred with any of the evaluated clinical parameters</w:t>
      </w:r>
      <w:r w:rsidRPr="00664392">
        <w:rPr>
          <w:rFonts w:ascii="Times" w:eastAsia="Times" w:hAnsi="Times" w:cs="Times"/>
        </w:rPr>
        <w:t xml:space="preserve">. </w:t>
      </w:r>
      <w:r w:rsidR="005C00EC">
        <w:rPr>
          <w:rFonts w:ascii="Times" w:eastAsia="Times" w:hAnsi="Times" w:cs="Times"/>
        </w:rPr>
        <w:t>For the control group however, slight negative correlation could be inferred between</w:t>
      </w:r>
      <w:r w:rsidRPr="00664392">
        <w:rPr>
          <w:rFonts w:ascii="Times" w:eastAsia="Times" w:hAnsi="Times" w:cs="Times"/>
        </w:rPr>
        <w:t xml:space="preserve"> </w:t>
      </w:r>
      <w:r w:rsidR="005C00EC">
        <w:rPr>
          <w:rFonts w:ascii="Times" w:eastAsia="Times" w:hAnsi="Times" w:cs="Times"/>
        </w:rPr>
        <w:t xml:space="preserve">minimum aortic relative pressure and </w:t>
      </w:r>
      <w:r w:rsidR="00E70177" w:rsidRPr="00664392">
        <w:rPr>
          <w:rFonts w:ascii="Times" w:eastAsia="Times" w:hAnsi="Times" w:cs="Times"/>
        </w:rPr>
        <w:t>body surface area</w:t>
      </w:r>
      <w:r w:rsidRPr="00664392">
        <w:rPr>
          <w:rFonts w:ascii="Times" w:eastAsia="Times" w:hAnsi="Times" w:cs="Times"/>
        </w:rPr>
        <w:t xml:space="preserve"> (R</w:t>
      </w:r>
      <w:r w:rsidR="005C00EC">
        <w:rPr>
          <w:rFonts w:ascii="Times" w:eastAsia="Times" w:hAnsi="Times" w:cs="Times"/>
        </w:rPr>
        <w:t>=</w:t>
      </w:r>
      <w:r w:rsidRPr="00664392">
        <w:rPr>
          <w:rFonts w:ascii="Times" w:eastAsia="Times" w:hAnsi="Times" w:cs="Times"/>
        </w:rPr>
        <w:t>-0.</w:t>
      </w:r>
      <w:r w:rsidR="005C00EC">
        <w:rPr>
          <w:rFonts w:ascii="Times" w:eastAsia="Times" w:hAnsi="Times" w:cs="Times"/>
        </w:rPr>
        <w:t>73</w:t>
      </w:r>
      <w:r w:rsidRPr="00664392">
        <w:rPr>
          <w:rFonts w:ascii="Times" w:eastAsia="Times" w:hAnsi="Times" w:cs="Times"/>
        </w:rPr>
        <w:t>, p</w:t>
      </w:r>
      <w:r w:rsidR="005C00EC">
        <w:rPr>
          <w:rFonts w:ascii="Times" w:eastAsia="Times" w:hAnsi="Times" w:cs="Times"/>
        </w:rPr>
        <w:t>=</w:t>
      </w:r>
      <w:r w:rsidRPr="00664392">
        <w:rPr>
          <w:rFonts w:ascii="Times" w:eastAsia="Times" w:hAnsi="Times" w:cs="Times"/>
        </w:rPr>
        <w:t>0.0</w:t>
      </w:r>
      <w:r w:rsidR="005C00EC">
        <w:rPr>
          <w:rFonts w:ascii="Times" w:eastAsia="Times" w:hAnsi="Times" w:cs="Times"/>
        </w:rPr>
        <w:t>02</w:t>
      </w:r>
      <w:r w:rsidRPr="00664392">
        <w:rPr>
          <w:rFonts w:ascii="Times" w:eastAsia="Times" w:hAnsi="Times" w:cs="Times"/>
        </w:rPr>
        <w:t xml:space="preserve">). </w:t>
      </w:r>
    </w:p>
    <w:p w14:paraId="2A2F66EE" w14:textId="2DF9FC8D" w:rsidR="001058AD" w:rsidRPr="00664392" w:rsidRDefault="001058AD" w:rsidP="00CD3584">
      <w:pPr>
        <w:spacing w:line="480" w:lineRule="auto"/>
        <w:jc w:val="both"/>
        <w:rPr>
          <w:rFonts w:ascii="Times" w:eastAsia="Times" w:hAnsi="Times" w:cs="Times"/>
        </w:rPr>
      </w:pPr>
      <w:r w:rsidRPr="00664392">
        <w:rPr>
          <w:rFonts w:ascii="Times" w:eastAsia="Times" w:hAnsi="Times" w:cs="Times"/>
        </w:rPr>
        <w:t xml:space="preserve">For </w:t>
      </w:r>
      <w:r w:rsidR="00E24380" w:rsidRPr="00664392">
        <w:rPr>
          <w:rFonts w:ascii="Times" w:eastAsia="Times" w:hAnsi="Times" w:cs="Times"/>
        </w:rPr>
        <w:t>TTP</w:t>
      </w:r>
      <w:r w:rsidR="005C00EC">
        <w:rPr>
          <w:rFonts w:ascii="Times" w:eastAsia="Times" w:hAnsi="Times" w:cs="Times"/>
        </w:rPr>
        <w:t xml:space="preserve"> no correlation could be inferred for any of the clinical groups at the set significance level. </w:t>
      </w:r>
    </w:p>
    <w:p w14:paraId="778C85EF" w14:textId="028CC975" w:rsidR="001058AD" w:rsidRPr="00664392" w:rsidRDefault="001058AD" w:rsidP="00CD3584">
      <w:pPr>
        <w:spacing w:line="480" w:lineRule="auto"/>
        <w:jc w:val="both"/>
        <w:rPr>
          <w:rFonts w:ascii="Times" w:eastAsia="Times" w:hAnsi="Times" w:cs="Times"/>
        </w:rPr>
      </w:pPr>
      <w:r w:rsidRPr="00664392">
        <w:rPr>
          <w:rFonts w:ascii="Times" w:eastAsia="Times" w:hAnsi="Times" w:cs="Times"/>
        </w:rPr>
        <w:t>Lastly, for PWV and derived arterial stiffness, only</w:t>
      </w:r>
      <w:r w:rsidR="005C00EC">
        <w:rPr>
          <w:rFonts w:ascii="Times" w:eastAsia="Times" w:hAnsi="Times" w:cs="Times"/>
        </w:rPr>
        <w:t xml:space="preserve"> body mass index was correlated to arterial, stiffness (R=0.755, p = 0.001), however only inferable for the control group</w:t>
      </w:r>
      <w:r w:rsidR="00E24380" w:rsidRPr="00664392">
        <w:rPr>
          <w:rFonts w:ascii="Times" w:eastAsia="Times" w:hAnsi="Times" w:cs="Times"/>
        </w:rPr>
        <w:t>.</w:t>
      </w:r>
      <w:r w:rsidRPr="00664392">
        <w:rPr>
          <w:rFonts w:ascii="Times" w:eastAsia="Times" w:hAnsi="Times" w:cs="Times"/>
        </w:rPr>
        <w:t xml:space="preserve"> </w:t>
      </w:r>
    </w:p>
    <w:p w14:paraId="64FB1AFB" w14:textId="0ED8B74C" w:rsidR="001058AD" w:rsidRPr="00664392" w:rsidRDefault="001058AD" w:rsidP="00CD3584">
      <w:pPr>
        <w:spacing w:line="480" w:lineRule="auto"/>
        <w:jc w:val="both"/>
        <w:rPr>
          <w:rFonts w:ascii="Times" w:eastAsia="Times" w:hAnsi="Times" w:cs="Times"/>
        </w:rPr>
      </w:pPr>
      <w:r w:rsidRPr="00664392">
        <w:rPr>
          <w:rFonts w:ascii="Times" w:eastAsia="Times" w:hAnsi="Times" w:cs="Times"/>
        </w:rPr>
        <w:t xml:space="preserve">As noted in the main manuscript, absolute </w:t>
      </w:r>
      <w:r w:rsidR="00634FD4">
        <w:rPr>
          <w:rFonts w:ascii="Times" w:eastAsia="Times" w:hAnsi="Times" w:cs="Times"/>
        </w:rPr>
        <w:t>systolic, diastolic, and central blood pressure (</w:t>
      </w:r>
      <w:r w:rsidR="005C00EC">
        <w:rPr>
          <w:rFonts w:ascii="Times" w:eastAsia="Times" w:hAnsi="Times" w:cs="Times"/>
        </w:rPr>
        <w:t xml:space="preserve">SBP, DBP or </w:t>
      </w:r>
      <w:r w:rsidRPr="00664392">
        <w:rPr>
          <w:rFonts w:ascii="Times" w:eastAsia="Times" w:hAnsi="Times" w:cs="Times"/>
        </w:rPr>
        <w:t>CBP</w:t>
      </w:r>
      <w:r w:rsidR="00634FD4">
        <w:rPr>
          <w:rFonts w:ascii="Times" w:eastAsia="Times" w:hAnsi="Times" w:cs="Times"/>
        </w:rPr>
        <w:t>)</w:t>
      </w:r>
      <w:r w:rsidRPr="00664392">
        <w:rPr>
          <w:rFonts w:ascii="Times" w:eastAsia="Times" w:hAnsi="Times" w:cs="Times"/>
        </w:rPr>
        <w:t xml:space="preserve"> </w:t>
      </w:r>
      <w:r w:rsidR="00CF620C" w:rsidRPr="00664392">
        <w:rPr>
          <w:rFonts w:ascii="Times" w:eastAsia="Times" w:hAnsi="Times" w:cs="Times"/>
        </w:rPr>
        <w:t xml:space="preserve">did not correlate with any of the evaluated aortic relative pressure metrics. </w:t>
      </w:r>
    </w:p>
    <w:p w14:paraId="10470473" w14:textId="77777777" w:rsidR="001058AD" w:rsidRPr="00664392" w:rsidRDefault="001058AD" w:rsidP="00CD3584">
      <w:pPr>
        <w:pBdr>
          <w:top w:val="nil"/>
          <w:left w:val="nil"/>
          <w:bottom w:val="nil"/>
          <w:right w:val="nil"/>
          <w:between w:val="nil"/>
        </w:pBdr>
        <w:spacing w:line="480" w:lineRule="auto"/>
        <w:jc w:val="both"/>
        <w:rPr>
          <w:rFonts w:ascii="Times" w:eastAsia="Times" w:hAnsi="Times" w:cs="Times"/>
          <w:b/>
          <w:i/>
        </w:rPr>
      </w:pPr>
      <w:r w:rsidRPr="00664392">
        <w:br w:type="page"/>
      </w:r>
    </w:p>
    <w:p w14:paraId="0F826D86" w14:textId="77777777" w:rsidR="001058AD" w:rsidRPr="00664392" w:rsidRDefault="001058AD" w:rsidP="00CD3584">
      <w:pPr>
        <w:pBdr>
          <w:top w:val="nil"/>
          <w:left w:val="nil"/>
          <w:bottom w:val="nil"/>
          <w:right w:val="nil"/>
          <w:between w:val="nil"/>
        </w:pBdr>
        <w:spacing w:line="480" w:lineRule="auto"/>
        <w:jc w:val="both"/>
        <w:rPr>
          <w:rFonts w:ascii="Times" w:eastAsia="Times" w:hAnsi="Times" w:cs="Times"/>
          <w:b/>
          <w:i/>
        </w:rPr>
      </w:pPr>
      <w:r w:rsidRPr="00664392">
        <w:rPr>
          <w:rFonts w:ascii="Times" w:eastAsia="Times" w:hAnsi="Times" w:cs="Times"/>
          <w:b/>
          <w:i/>
        </w:rPr>
        <w:lastRenderedPageBreak/>
        <w:t>Supplementary tables</w:t>
      </w:r>
    </w:p>
    <w:p w14:paraId="19B05492" w14:textId="1B98213E" w:rsidR="001058AD" w:rsidRPr="005C00EC" w:rsidRDefault="001058AD" w:rsidP="00CD3584">
      <w:pPr>
        <w:spacing w:line="480" w:lineRule="auto"/>
        <w:jc w:val="both"/>
        <w:rPr>
          <w:rFonts w:ascii="Times" w:eastAsia="Times" w:hAnsi="Times" w:cs="Times"/>
          <w:sz w:val="24"/>
        </w:rPr>
      </w:pPr>
      <w:r w:rsidRPr="005C00EC">
        <w:rPr>
          <w:rFonts w:ascii="Times" w:eastAsia="Times" w:hAnsi="Times" w:cs="Times"/>
          <w:b/>
          <w:sz w:val="20"/>
          <w:szCs w:val="18"/>
        </w:rPr>
        <w:t xml:space="preserve">Supplementary Table 1: </w:t>
      </w:r>
      <w:r w:rsidR="00D61CDA" w:rsidRPr="005C00EC">
        <w:rPr>
          <w:rFonts w:ascii="Times" w:eastAsia="Times" w:hAnsi="Times" w:cs="Times"/>
          <w:b/>
          <w:sz w:val="20"/>
          <w:szCs w:val="18"/>
        </w:rPr>
        <w:t>Parameter variation for virtual cohort.</w:t>
      </w:r>
      <w:r w:rsidR="00D61CDA" w:rsidRPr="005C00EC">
        <w:rPr>
          <w:rFonts w:ascii="Times" w:eastAsia="Times" w:hAnsi="Times" w:cs="Times"/>
          <w:sz w:val="20"/>
          <w:szCs w:val="18"/>
        </w:rPr>
        <w:t xml:space="preserve"> </w:t>
      </w:r>
      <w:r w:rsidRPr="005C00EC">
        <w:rPr>
          <w:rFonts w:ascii="Times" w:eastAsia="Times" w:hAnsi="Times" w:cs="Times"/>
          <w:sz w:val="20"/>
          <w:szCs w:val="18"/>
        </w:rPr>
        <w:t xml:space="preserve">Parameter variations for each virtual cohort with all data derived from the </w:t>
      </w:r>
      <w:r w:rsidRPr="005C00EC">
        <w:rPr>
          <w:rFonts w:ascii="Times" w:eastAsia="Times" w:hAnsi="Times" w:cs="Times"/>
          <w:i/>
          <w:sz w:val="20"/>
          <w:szCs w:val="18"/>
        </w:rPr>
        <w:t>in-vivo</w:t>
      </w:r>
      <w:r w:rsidRPr="005C00EC">
        <w:rPr>
          <w:rFonts w:ascii="Times" w:eastAsia="Times" w:hAnsi="Times" w:cs="Times"/>
          <w:sz w:val="20"/>
          <w:szCs w:val="18"/>
        </w:rPr>
        <w:t xml:space="preserve"> imaging. For each subgroup, the baseline virtual subject corresponded to the mean parameter value. Each additional virtual subject within that subgroup corresponded to the variation of a single, isolated parameter (varied from minimum to maximum, one at a time).</w:t>
      </w:r>
    </w:p>
    <w:tbl>
      <w:tblPr>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75"/>
        <w:gridCol w:w="660"/>
        <w:gridCol w:w="780"/>
        <w:gridCol w:w="720"/>
        <w:gridCol w:w="810"/>
        <w:gridCol w:w="810"/>
        <w:gridCol w:w="750"/>
        <w:gridCol w:w="765"/>
        <w:gridCol w:w="750"/>
        <w:gridCol w:w="810"/>
      </w:tblGrid>
      <w:tr w:rsidR="001058AD" w:rsidRPr="00664392" w14:paraId="1129CB14" w14:textId="77777777" w:rsidTr="00130897">
        <w:trPr>
          <w:trHeight w:val="420"/>
        </w:trPr>
        <w:tc>
          <w:tcPr>
            <w:tcW w:w="2175" w:type="dxa"/>
            <w:vMerge w:val="restart"/>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14:paraId="1CA922EF" w14:textId="77777777" w:rsidR="001058AD" w:rsidRPr="00664392" w:rsidRDefault="001058AD" w:rsidP="00CD3584">
            <w:pPr>
              <w:widowControl w:val="0"/>
              <w:spacing w:after="0" w:line="480" w:lineRule="auto"/>
              <w:rPr>
                <w:rFonts w:ascii="Times" w:eastAsia="Times" w:hAnsi="Times" w:cs="Times"/>
                <w:b/>
              </w:rPr>
            </w:pPr>
          </w:p>
          <w:p w14:paraId="1FADDFA7" w14:textId="77777777" w:rsidR="001058AD" w:rsidRPr="00664392" w:rsidRDefault="001058AD" w:rsidP="00CD3584">
            <w:pPr>
              <w:widowControl w:val="0"/>
              <w:spacing w:after="0" w:line="480" w:lineRule="auto"/>
              <w:rPr>
                <w:rFonts w:ascii="Times" w:eastAsia="Times" w:hAnsi="Times" w:cs="Times"/>
                <w:b/>
              </w:rPr>
            </w:pPr>
            <w:r w:rsidRPr="00664392">
              <w:rPr>
                <w:rFonts w:ascii="Times" w:eastAsia="Times" w:hAnsi="Times" w:cs="Times"/>
                <w:b/>
              </w:rPr>
              <w:t>CV parameters</w:t>
            </w:r>
          </w:p>
        </w:tc>
        <w:tc>
          <w:tcPr>
            <w:tcW w:w="2160"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C69BF50" w14:textId="2620B0BB" w:rsidR="001058AD" w:rsidRPr="00664392" w:rsidRDefault="001058AD" w:rsidP="00CD3584">
            <w:pPr>
              <w:widowControl w:val="0"/>
              <w:spacing w:after="0" w:line="480" w:lineRule="auto"/>
              <w:rPr>
                <w:rFonts w:ascii="Times" w:eastAsia="Times" w:hAnsi="Times" w:cs="Times"/>
                <w:b/>
              </w:rPr>
            </w:pPr>
            <w:r w:rsidRPr="00664392">
              <w:rPr>
                <w:rFonts w:ascii="Times" w:eastAsia="Times" w:hAnsi="Times" w:cs="Times"/>
                <w:b/>
              </w:rPr>
              <w:t xml:space="preserve">Virtual </w:t>
            </w:r>
            <w:proofErr w:type="spellStart"/>
            <w:r w:rsidRPr="00664392">
              <w:rPr>
                <w:rFonts w:ascii="Times" w:eastAsia="Times" w:hAnsi="Times" w:cs="Times"/>
                <w:b/>
              </w:rPr>
              <w:t>DCM</w:t>
            </w:r>
            <w:r w:rsidR="00213D65" w:rsidRPr="00664392">
              <w:rPr>
                <w:rFonts w:ascii="Times" w:eastAsia="Times" w:hAnsi="Times" w:cs="Times"/>
                <w:b/>
                <w:i/>
                <w:iCs/>
                <w:vertAlign w:val="subscript"/>
              </w:rPr>
              <w:t>red</w:t>
            </w:r>
            <w:proofErr w:type="spellEnd"/>
          </w:p>
        </w:tc>
        <w:tc>
          <w:tcPr>
            <w:tcW w:w="2370"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FDD625D" w14:textId="6B0972BE" w:rsidR="001058AD" w:rsidRPr="00664392" w:rsidRDefault="001058AD" w:rsidP="008007D0">
            <w:pPr>
              <w:widowControl w:val="0"/>
              <w:spacing w:after="0" w:line="480" w:lineRule="auto"/>
              <w:rPr>
                <w:rFonts w:ascii="Times" w:eastAsia="Times" w:hAnsi="Times" w:cs="Times"/>
                <w:b/>
              </w:rPr>
            </w:pPr>
            <w:r w:rsidRPr="00664392">
              <w:rPr>
                <w:rFonts w:ascii="Times" w:eastAsia="Times" w:hAnsi="Times" w:cs="Times"/>
                <w:b/>
              </w:rPr>
              <w:t xml:space="preserve">Virtual </w:t>
            </w:r>
            <w:proofErr w:type="spellStart"/>
            <w:r w:rsidRPr="00664392">
              <w:rPr>
                <w:rFonts w:ascii="Times" w:eastAsia="Times" w:hAnsi="Times" w:cs="Times"/>
                <w:b/>
              </w:rPr>
              <w:t>DCM</w:t>
            </w:r>
            <w:r w:rsidR="008007D0">
              <w:rPr>
                <w:rFonts w:ascii="Times" w:eastAsia="Times" w:hAnsi="Times" w:cs="Times"/>
                <w:b/>
                <w:i/>
                <w:iCs/>
                <w:vertAlign w:val="subscript"/>
              </w:rPr>
              <w:t>pres</w:t>
            </w:r>
            <w:proofErr w:type="spellEnd"/>
          </w:p>
        </w:tc>
        <w:tc>
          <w:tcPr>
            <w:tcW w:w="2325"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135ED4" w14:textId="77777777" w:rsidR="001058AD" w:rsidRPr="00664392" w:rsidRDefault="001058AD" w:rsidP="00CD3584">
            <w:pPr>
              <w:widowControl w:val="0"/>
              <w:spacing w:after="0" w:line="480" w:lineRule="auto"/>
              <w:rPr>
                <w:rFonts w:ascii="Times" w:eastAsia="Times" w:hAnsi="Times" w:cs="Times"/>
                <w:b/>
              </w:rPr>
            </w:pPr>
            <w:r w:rsidRPr="00664392">
              <w:rPr>
                <w:rFonts w:ascii="Times" w:eastAsia="Times" w:hAnsi="Times" w:cs="Times"/>
                <w:b/>
              </w:rPr>
              <w:t>Virtual controls</w:t>
            </w:r>
          </w:p>
        </w:tc>
      </w:tr>
      <w:tr w:rsidR="001058AD" w:rsidRPr="00664392" w14:paraId="2781AF6E" w14:textId="77777777" w:rsidTr="00130897">
        <w:trPr>
          <w:trHeight w:val="40"/>
        </w:trPr>
        <w:tc>
          <w:tcPr>
            <w:tcW w:w="2175"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0B606C80" w14:textId="77777777" w:rsidR="001058AD" w:rsidRPr="00664392" w:rsidRDefault="001058AD" w:rsidP="00CD3584">
            <w:pPr>
              <w:widowControl w:val="0"/>
              <w:spacing w:after="0" w:line="480" w:lineRule="auto"/>
              <w:rPr>
                <w:rFonts w:ascii="Times" w:eastAsia="Times" w:hAnsi="Times" w:cs="Times"/>
              </w:rPr>
            </w:pPr>
          </w:p>
        </w:tc>
        <w:tc>
          <w:tcPr>
            <w:tcW w:w="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2F20C0" w14:textId="77777777" w:rsidR="001058AD" w:rsidRPr="00664392" w:rsidRDefault="001058AD" w:rsidP="00CD3584">
            <w:pPr>
              <w:widowControl w:val="0"/>
              <w:spacing w:after="0" w:line="480" w:lineRule="auto"/>
              <w:rPr>
                <w:rFonts w:ascii="Times" w:eastAsia="Times" w:hAnsi="Times" w:cs="Times"/>
                <w:b/>
                <w:i/>
              </w:rPr>
            </w:pPr>
            <w:r w:rsidRPr="00664392">
              <w:rPr>
                <w:rFonts w:ascii="Times" w:eastAsia="Times" w:hAnsi="Times" w:cs="Times"/>
                <w:b/>
                <w:i/>
              </w:rPr>
              <w:t>min</w:t>
            </w:r>
          </w:p>
        </w:tc>
        <w:tc>
          <w:tcPr>
            <w:tcW w:w="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082CB5" w14:textId="77777777" w:rsidR="001058AD" w:rsidRPr="00664392" w:rsidRDefault="001058AD" w:rsidP="00CD3584">
            <w:pPr>
              <w:widowControl w:val="0"/>
              <w:spacing w:after="0" w:line="480" w:lineRule="auto"/>
              <w:rPr>
                <w:rFonts w:ascii="Times" w:eastAsia="Times" w:hAnsi="Times" w:cs="Times"/>
                <w:b/>
                <w:i/>
              </w:rPr>
            </w:pPr>
            <w:r w:rsidRPr="00664392">
              <w:rPr>
                <w:rFonts w:ascii="Times" w:eastAsia="Times" w:hAnsi="Times" w:cs="Times"/>
                <w:b/>
                <w:i/>
              </w:rPr>
              <w:t>mean</w:t>
            </w:r>
          </w:p>
        </w:tc>
        <w:tc>
          <w:tcPr>
            <w:tcW w:w="7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A7F61F" w14:textId="77777777" w:rsidR="001058AD" w:rsidRPr="00664392" w:rsidRDefault="001058AD" w:rsidP="00CD3584">
            <w:pPr>
              <w:widowControl w:val="0"/>
              <w:spacing w:after="0" w:line="480" w:lineRule="auto"/>
              <w:rPr>
                <w:rFonts w:ascii="Times" w:eastAsia="Times" w:hAnsi="Times" w:cs="Times"/>
                <w:b/>
                <w:i/>
              </w:rPr>
            </w:pPr>
            <w:r w:rsidRPr="00664392">
              <w:rPr>
                <w:rFonts w:ascii="Times" w:eastAsia="Times" w:hAnsi="Times" w:cs="Times"/>
                <w:b/>
                <w:i/>
              </w:rPr>
              <w:t>max</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99B8FC" w14:textId="77777777" w:rsidR="001058AD" w:rsidRPr="00664392" w:rsidRDefault="001058AD" w:rsidP="00CD3584">
            <w:pPr>
              <w:widowControl w:val="0"/>
              <w:spacing w:after="0" w:line="480" w:lineRule="auto"/>
              <w:rPr>
                <w:rFonts w:ascii="Times" w:eastAsia="Times" w:hAnsi="Times" w:cs="Times"/>
                <w:b/>
                <w:i/>
              </w:rPr>
            </w:pPr>
            <w:r w:rsidRPr="00664392">
              <w:rPr>
                <w:rFonts w:ascii="Times" w:eastAsia="Times" w:hAnsi="Times" w:cs="Times"/>
                <w:b/>
                <w:i/>
              </w:rPr>
              <w:t>min</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5A7E73" w14:textId="77777777" w:rsidR="001058AD" w:rsidRPr="00664392" w:rsidRDefault="001058AD" w:rsidP="00CD3584">
            <w:pPr>
              <w:widowControl w:val="0"/>
              <w:spacing w:after="0" w:line="480" w:lineRule="auto"/>
              <w:rPr>
                <w:rFonts w:ascii="Times" w:eastAsia="Times" w:hAnsi="Times" w:cs="Times"/>
                <w:b/>
                <w:i/>
              </w:rPr>
            </w:pPr>
            <w:r w:rsidRPr="00664392">
              <w:rPr>
                <w:rFonts w:ascii="Times" w:eastAsia="Times" w:hAnsi="Times" w:cs="Times"/>
                <w:b/>
                <w:i/>
              </w:rPr>
              <w:t>mean</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B1F8FC" w14:textId="77777777" w:rsidR="001058AD" w:rsidRPr="00664392" w:rsidRDefault="001058AD" w:rsidP="00CD3584">
            <w:pPr>
              <w:widowControl w:val="0"/>
              <w:spacing w:after="0" w:line="480" w:lineRule="auto"/>
              <w:rPr>
                <w:rFonts w:ascii="Times" w:eastAsia="Times" w:hAnsi="Times" w:cs="Times"/>
                <w:b/>
                <w:i/>
              </w:rPr>
            </w:pPr>
            <w:r w:rsidRPr="00664392">
              <w:rPr>
                <w:rFonts w:ascii="Times" w:eastAsia="Times" w:hAnsi="Times" w:cs="Times"/>
                <w:b/>
                <w:i/>
              </w:rPr>
              <w:t>max</w:t>
            </w: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A9DB73" w14:textId="77777777" w:rsidR="001058AD" w:rsidRPr="00664392" w:rsidRDefault="001058AD" w:rsidP="00CD3584">
            <w:pPr>
              <w:widowControl w:val="0"/>
              <w:spacing w:after="0" w:line="480" w:lineRule="auto"/>
              <w:rPr>
                <w:rFonts w:ascii="Times" w:eastAsia="Times" w:hAnsi="Times" w:cs="Times"/>
                <w:b/>
                <w:i/>
              </w:rPr>
            </w:pPr>
            <w:r w:rsidRPr="00664392">
              <w:rPr>
                <w:rFonts w:ascii="Times" w:eastAsia="Times" w:hAnsi="Times" w:cs="Times"/>
                <w:b/>
                <w:i/>
              </w:rPr>
              <w:t>min</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54A703" w14:textId="77777777" w:rsidR="001058AD" w:rsidRPr="00664392" w:rsidRDefault="001058AD" w:rsidP="00CD3584">
            <w:pPr>
              <w:widowControl w:val="0"/>
              <w:spacing w:after="0" w:line="480" w:lineRule="auto"/>
              <w:rPr>
                <w:rFonts w:ascii="Times" w:eastAsia="Times" w:hAnsi="Times" w:cs="Times"/>
                <w:b/>
                <w:i/>
              </w:rPr>
            </w:pPr>
            <w:r w:rsidRPr="00664392">
              <w:rPr>
                <w:rFonts w:ascii="Times" w:eastAsia="Times" w:hAnsi="Times" w:cs="Times"/>
                <w:b/>
                <w:i/>
              </w:rPr>
              <w:t>mean</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980EEF" w14:textId="77777777" w:rsidR="001058AD" w:rsidRPr="00664392" w:rsidRDefault="001058AD" w:rsidP="00CD3584">
            <w:pPr>
              <w:widowControl w:val="0"/>
              <w:spacing w:after="0" w:line="480" w:lineRule="auto"/>
              <w:rPr>
                <w:rFonts w:ascii="Times" w:eastAsia="Times" w:hAnsi="Times" w:cs="Times"/>
                <w:b/>
                <w:i/>
              </w:rPr>
            </w:pPr>
            <w:r w:rsidRPr="00664392">
              <w:rPr>
                <w:rFonts w:ascii="Times" w:eastAsia="Times" w:hAnsi="Times" w:cs="Times"/>
                <w:b/>
                <w:i/>
              </w:rPr>
              <w:t>max</w:t>
            </w:r>
          </w:p>
        </w:tc>
      </w:tr>
      <w:tr w:rsidR="001058AD" w:rsidRPr="00664392" w14:paraId="043F7B2D" w14:textId="77777777" w:rsidTr="0005483F">
        <w:trPr>
          <w:trHeight w:val="480"/>
        </w:trPr>
        <w:tc>
          <w:tcPr>
            <w:tcW w:w="21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33E92D" w14:textId="77777777" w:rsidR="001058AD" w:rsidRPr="00664392" w:rsidRDefault="001058AD" w:rsidP="00CD3584">
            <w:pPr>
              <w:widowControl w:val="0"/>
              <w:spacing w:after="0" w:line="480" w:lineRule="auto"/>
              <w:rPr>
                <w:rFonts w:ascii="Times" w:eastAsia="Times" w:hAnsi="Times" w:cs="Times"/>
                <w:b/>
                <w:sz w:val="20"/>
                <w:szCs w:val="20"/>
              </w:rPr>
            </w:pPr>
            <w:r w:rsidRPr="00664392">
              <w:rPr>
                <w:rFonts w:ascii="Times" w:eastAsia="Times" w:hAnsi="Times" w:cs="Times"/>
                <w:b/>
              </w:rPr>
              <w:t xml:space="preserve">Peripheral resistance, </w:t>
            </w:r>
            <w:r w:rsidRPr="00664392">
              <w:rPr>
                <w:rFonts w:ascii="Times" w:eastAsia="Times" w:hAnsi="Times" w:cs="Times"/>
                <w:b/>
              </w:rPr>
              <w:br/>
            </w:r>
            <w:r w:rsidRPr="00664392">
              <w:rPr>
                <w:rFonts w:ascii="Times" w:eastAsia="Times" w:hAnsi="Times" w:cs="Times"/>
                <w:b/>
                <w:sz w:val="20"/>
                <w:szCs w:val="20"/>
              </w:rPr>
              <w:t>[mmHg s/mL]</w:t>
            </w:r>
          </w:p>
        </w:tc>
        <w:tc>
          <w:tcPr>
            <w:tcW w:w="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853180" w14:textId="77777777" w:rsidR="001058AD" w:rsidRPr="00664392" w:rsidRDefault="001058AD" w:rsidP="00CD3584">
            <w:pPr>
              <w:widowControl w:val="0"/>
              <w:spacing w:after="0" w:line="480" w:lineRule="auto"/>
              <w:rPr>
                <w:rFonts w:ascii="Times" w:eastAsia="Times" w:hAnsi="Times" w:cs="Times"/>
              </w:rPr>
            </w:pPr>
            <w:r w:rsidRPr="00664392">
              <w:rPr>
                <w:rFonts w:ascii="Times" w:eastAsia="Times" w:hAnsi="Times" w:cs="Times"/>
              </w:rPr>
              <w:t>0.69</w:t>
            </w:r>
          </w:p>
        </w:tc>
        <w:tc>
          <w:tcPr>
            <w:tcW w:w="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C8C049" w14:textId="77777777" w:rsidR="001058AD" w:rsidRPr="00664392" w:rsidRDefault="001058AD" w:rsidP="00CD3584">
            <w:pPr>
              <w:widowControl w:val="0"/>
              <w:spacing w:after="0" w:line="480" w:lineRule="auto"/>
              <w:rPr>
                <w:rFonts w:ascii="Times" w:eastAsia="Times" w:hAnsi="Times" w:cs="Times"/>
              </w:rPr>
            </w:pPr>
            <w:r w:rsidRPr="00664392">
              <w:rPr>
                <w:rFonts w:ascii="Times" w:eastAsia="Times" w:hAnsi="Times" w:cs="Times"/>
              </w:rPr>
              <w:t>0.77</w:t>
            </w:r>
          </w:p>
        </w:tc>
        <w:tc>
          <w:tcPr>
            <w:tcW w:w="7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85809D" w14:textId="77777777" w:rsidR="001058AD" w:rsidRPr="00664392" w:rsidRDefault="001058AD" w:rsidP="00CD3584">
            <w:pPr>
              <w:widowControl w:val="0"/>
              <w:spacing w:after="0" w:line="480" w:lineRule="auto"/>
              <w:rPr>
                <w:rFonts w:ascii="Times" w:eastAsia="Times" w:hAnsi="Times" w:cs="Times"/>
              </w:rPr>
            </w:pPr>
            <w:r w:rsidRPr="00664392">
              <w:rPr>
                <w:rFonts w:ascii="Times" w:eastAsia="Times" w:hAnsi="Times" w:cs="Times"/>
              </w:rPr>
              <w:t>0.84</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A40DE8" w14:textId="77777777" w:rsidR="001058AD" w:rsidRPr="00664392" w:rsidRDefault="001058AD" w:rsidP="00CD3584">
            <w:pPr>
              <w:widowControl w:val="0"/>
              <w:spacing w:after="0" w:line="480" w:lineRule="auto"/>
              <w:rPr>
                <w:rFonts w:ascii="Times" w:eastAsia="Times" w:hAnsi="Times" w:cs="Times"/>
              </w:rPr>
            </w:pPr>
            <w:r w:rsidRPr="00664392">
              <w:rPr>
                <w:rFonts w:ascii="Times" w:eastAsia="Times" w:hAnsi="Times" w:cs="Times"/>
              </w:rPr>
              <w:t>0.64</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B65552" w14:textId="77777777" w:rsidR="001058AD" w:rsidRPr="00664392" w:rsidRDefault="001058AD" w:rsidP="00CD3584">
            <w:pPr>
              <w:widowControl w:val="0"/>
              <w:spacing w:after="0" w:line="480" w:lineRule="auto"/>
              <w:rPr>
                <w:rFonts w:ascii="Times" w:eastAsia="Times" w:hAnsi="Times" w:cs="Times"/>
              </w:rPr>
            </w:pPr>
            <w:r w:rsidRPr="00664392">
              <w:rPr>
                <w:rFonts w:ascii="Times" w:eastAsia="Times" w:hAnsi="Times" w:cs="Times"/>
              </w:rPr>
              <w:t>0.89</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F4150A" w14:textId="77777777" w:rsidR="001058AD" w:rsidRPr="00664392" w:rsidRDefault="001058AD" w:rsidP="00CD3584">
            <w:pPr>
              <w:widowControl w:val="0"/>
              <w:spacing w:after="0" w:line="480" w:lineRule="auto"/>
              <w:rPr>
                <w:rFonts w:ascii="Times" w:eastAsia="Times" w:hAnsi="Times" w:cs="Times"/>
              </w:rPr>
            </w:pPr>
            <w:r w:rsidRPr="00664392">
              <w:rPr>
                <w:rFonts w:ascii="Times" w:eastAsia="Times" w:hAnsi="Times" w:cs="Times"/>
              </w:rPr>
              <w:t>1.20</w:t>
            </w: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D7E9FC" w14:textId="77777777" w:rsidR="001058AD" w:rsidRPr="00664392" w:rsidRDefault="001058AD" w:rsidP="00CD3584">
            <w:pPr>
              <w:widowControl w:val="0"/>
              <w:spacing w:after="0" w:line="480" w:lineRule="auto"/>
              <w:rPr>
                <w:rFonts w:ascii="Times" w:eastAsia="Times" w:hAnsi="Times" w:cs="Times"/>
              </w:rPr>
            </w:pPr>
            <w:r w:rsidRPr="00664392">
              <w:rPr>
                <w:rFonts w:ascii="Times" w:eastAsia="Times" w:hAnsi="Times" w:cs="Times"/>
              </w:rPr>
              <w:t>0.61</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386214" w14:textId="77777777" w:rsidR="001058AD" w:rsidRPr="00664392" w:rsidRDefault="001058AD" w:rsidP="00CD3584">
            <w:pPr>
              <w:widowControl w:val="0"/>
              <w:spacing w:after="0" w:line="480" w:lineRule="auto"/>
              <w:rPr>
                <w:rFonts w:ascii="Times" w:eastAsia="Times" w:hAnsi="Times" w:cs="Times"/>
              </w:rPr>
            </w:pPr>
            <w:r w:rsidRPr="00664392">
              <w:rPr>
                <w:rFonts w:ascii="Times" w:eastAsia="Times" w:hAnsi="Times" w:cs="Times"/>
              </w:rPr>
              <w:t>0.78</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178B15" w14:textId="77777777" w:rsidR="001058AD" w:rsidRPr="00664392" w:rsidRDefault="001058AD" w:rsidP="00CD3584">
            <w:pPr>
              <w:widowControl w:val="0"/>
              <w:spacing w:after="0" w:line="480" w:lineRule="auto"/>
              <w:rPr>
                <w:rFonts w:ascii="Times" w:eastAsia="Times" w:hAnsi="Times" w:cs="Times"/>
              </w:rPr>
            </w:pPr>
            <w:r w:rsidRPr="00664392">
              <w:rPr>
                <w:rFonts w:ascii="Times" w:eastAsia="Times" w:hAnsi="Times" w:cs="Times"/>
              </w:rPr>
              <w:t>1.04</w:t>
            </w:r>
          </w:p>
        </w:tc>
      </w:tr>
      <w:tr w:rsidR="001058AD" w:rsidRPr="00664392" w14:paraId="2484487A" w14:textId="77777777" w:rsidTr="0005483F">
        <w:trPr>
          <w:trHeight w:val="480"/>
        </w:trPr>
        <w:tc>
          <w:tcPr>
            <w:tcW w:w="21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6518F6" w14:textId="77777777" w:rsidR="001058AD" w:rsidRPr="00664392" w:rsidRDefault="001058AD" w:rsidP="00CD3584">
            <w:pPr>
              <w:widowControl w:val="0"/>
              <w:spacing w:after="0" w:line="480" w:lineRule="auto"/>
              <w:rPr>
                <w:rFonts w:ascii="Times" w:eastAsia="Times" w:hAnsi="Times" w:cs="Times"/>
                <w:b/>
                <w:sz w:val="20"/>
                <w:szCs w:val="20"/>
              </w:rPr>
            </w:pPr>
            <w:r w:rsidRPr="00664392">
              <w:rPr>
                <w:rFonts w:ascii="Times" w:eastAsia="Times" w:hAnsi="Times" w:cs="Times"/>
                <w:b/>
              </w:rPr>
              <w:t xml:space="preserve">Stroke volume, </w:t>
            </w:r>
            <w:r w:rsidRPr="00664392">
              <w:rPr>
                <w:rFonts w:ascii="Times" w:eastAsia="Times" w:hAnsi="Times" w:cs="Times"/>
                <w:b/>
                <w:sz w:val="20"/>
                <w:szCs w:val="20"/>
              </w:rPr>
              <w:t>[mL]</w:t>
            </w:r>
          </w:p>
        </w:tc>
        <w:tc>
          <w:tcPr>
            <w:tcW w:w="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7B3DE7" w14:textId="77777777" w:rsidR="001058AD" w:rsidRPr="00664392" w:rsidRDefault="001058AD" w:rsidP="00CD3584">
            <w:pPr>
              <w:widowControl w:val="0"/>
              <w:spacing w:after="0" w:line="480" w:lineRule="auto"/>
              <w:rPr>
                <w:rFonts w:ascii="Times" w:eastAsia="Times" w:hAnsi="Times" w:cs="Times"/>
              </w:rPr>
            </w:pPr>
            <w:r w:rsidRPr="00664392">
              <w:rPr>
                <w:rFonts w:ascii="Times" w:eastAsia="Times" w:hAnsi="Times" w:cs="Times"/>
              </w:rPr>
              <w:t>55.0</w:t>
            </w:r>
          </w:p>
        </w:tc>
        <w:tc>
          <w:tcPr>
            <w:tcW w:w="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02AB05" w14:textId="77777777" w:rsidR="001058AD" w:rsidRPr="00664392" w:rsidRDefault="001058AD" w:rsidP="00CD3584">
            <w:pPr>
              <w:widowControl w:val="0"/>
              <w:spacing w:after="0" w:line="480" w:lineRule="auto"/>
              <w:rPr>
                <w:rFonts w:ascii="Times" w:eastAsia="Times" w:hAnsi="Times" w:cs="Times"/>
              </w:rPr>
            </w:pPr>
            <w:r w:rsidRPr="00664392">
              <w:rPr>
                <w:rFonts w:ascii="Times" w:eastAsia="Times" w:hAnsi="Times" w:cs="Times"/>
              </w:rPr>
              <w:t>95.5</w:t>
            </w:r>
          </w:p>
        </w:tc>
        <w:tc>
          <w:tcPr>
            <w:tcW w:w="7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67D26E" w14:textId="77777777" w:rsidR="001058AD" w:rsidRPr="00664392" w:rsidRDefault="001058AD" w:rsidP="00CD3584">
            <w:pPr>
              <w:widowControl w:val="0"/>
              <w:spacing w:after="0" w:line="480" w:lineRule="auto"/>
              <w:rPr>
                <w:rFonts w:ascii="Times" w:eastAsia="Times" w:hAnsi="Times" w:cs="Times"/>
              </w:rPr>
            </w:pPr>
            <w:r w:rsidRPr="00664392">
              <w:rPr>
                <w:rFonts w:ascii="Times" w:eastAsia="Times" w:hAnsi="Times" w:cs="Times"/>
              </w:rPr>
              <w:t>132.0</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00AA36" w14:textId="77777777" w:rsidR="001058AD" w:rsidRPr="00664392" w:rsidRDefault="001058AD" w:rsidP="00CD3584">
            <w:pPr>
              <w:widowControl w:val="0"/>
              <w:spacing w:after="0" w:line="480" w:lineRule="auto"/>
              <w:rPr>
                <w:rFonts w:ascii="Times" w:eastAsia="Times" w:hAnsi="Times" w:cs="Times"/>
              </w:rPr>
            </w:pPr>
            <w:r w:rsidRPr="00664392">
              <w:rPr>
                <w:rFonts w:ascii="Times" w:eastAsia="Times" w:hAnsi="Times" w:cs="Times"/>
              </w:rPr>
              <w:t>53.0</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8EDB2B" w14:textId="77777777" w:rsidR="001058AD" w:rsidRPr="00664392" w:rsidRDefault="001058AD" w:rsidP="00CD3584">
            <w:pPr>
              <w:widowControl w:val="0"/>
              <w:spacing w:after="0" w:line="480" w:lineRule="auto"/>
              <w:rPr>
                <w:rFonts w:ascii="Times" w:eastAsia="Times" w:hAnsi="Times" w:cs="Times"/>
              </w:rPr>
            </w:pPr>
            <w:r w:rsidRPr="00664392">
              <w:rPr>
                <w:rFonts w:ascii="Times" w:eastAsia="Times" w:hAnsi="Times" w:cs="Times"/>
              </w:rPr>
              <w:t>86.0</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7ADCA2" w14:textId="77777777" w:rsidR="001058AD" w:rsidRPr="00664392" w:rsidRDefault="001058AD" w:rsidP="00CD3584">
            <w:pPr>
              <w:widowControl w:val="0"/>
              <w:spacing w:after="0" w:line="480" w:lineRule="auto"/>
              <w:rPr>
                <w:rFonts w:ascii="Times" w:eastAsia="Times" w:hAnsi="Times" w:cs="Times"/>
              </w:rPr>
            </w:pPr>
            <w:r w:rsidRPr="00664392">
              <w:rPr>
                <w:rFonts w:ascii="Times" w:eastAsia="Times" w:hAnsi="Times" w:cs="Times"/>
              </w:rPr>
              <w:t>100.0</w:t>
            </w: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6F0EC9" w14:textId="77777777" w:rsidR="001058AD" w:rsidRPr="00664392" w:rsidRDefault="001058AD" w:rsidP="00CD3584">
            <w:pPr>
              <w:widowControl w:val="0"/>
              <w:spacing w:after="0" w:line="480" w:lineRule="auto"/>
              <w:rPr>
                <w:rFonts w:ascii="Times" w:eastAsia="Times" w:hAnsi="Times" w:cs="Times"/>
              </w:rPr>
            </w:pPr>
            <w:r w:rsidRPr="00664392">
              <w:rPr>
                <w:rFonts w:ascii="Times" w:eastAsia="Times" w:hAnsi="Times" w:cs="Times"/>
              </w:rPr>
              <w:t>66.3</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97305A" w14:textId="77777777" w:rsidR="001058AD" w:rsidRPr="00664392" w:rsidRDefault="001058AD" w:rsidP="00CD3584">
            <w:pPr>
              <w:widowControl w:val="0"/>
              <w:spacing w:after="0" w:line="480" w:lineRule="auto"/>
              <w:rPr>
                <w:rFonts w:ascii="Times" w:eastAsia="Times" w:hAnsi="Times" w:cs="Times"/>
              </w:rPr>
            </w:pPr>
            <w:r w:rsidRPr="00664392">
              <w:rPr>
                <w:rFonts w:ascii="Times" w:eastAsia="Times" w:hAnsi="Times" w:cs="Times"/>
              </w:rPr>
              <w:t>91.7</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26C5F0" w14:textId="77777777" w:rsidR="001058AD" w:rsidRPr="00664392" w:rsidRDefault="001058AD" w:rsidP="00CD3584">
            <w:pPr>
              <w:widowControl w:val="0"/>
              <w:spacing w:after="0" w:line="480" w:lineRule="auto"/>
              <w:rPr>
                <w:rFonts w:ascii="Times" w:eastAsia="Times" w:hAnsi="Times" w:cs="Times"/>
              </w:rPr>
            </w:pPr>
            <w:r w:rsidRPr="00664392">
              <w:rPr>
                <w:rFonts w:ascii="Times" w:eastAsia="Times" w:hAnsi="Times" w:cs="Times"/>
              </w:rPr>
              <w:t>122.9</w:t>
            </w:r>
          </w:p>
        </w:tc>
      </w:tr>
      <w:tr w:rsidR="001058AD" w:rsidRPr="00664392" w14:paraId="17E117AC" w14:textId="77777777" w:rsidTr="0005483F">
        <w:trPr>
          <w:trHeight w:val="480"/>
        </w:trPr>
        <w:tc>
          <w:tcPr>
            <w:tcW w:w="21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DD4452" w14:textId="77777777" w:rsidR="001058AD" w:rsidRPr="00664392" w:rsidRDefault="001058AD" w:rsidP="00CD3584">
            <w:pPr>
              <w:widowControl w:val="0"/>
              <w:spacing w:after="0" w:line="480" w:lineRule="auto"/>
              <w:rPr>
                <w:rFonts w:ascii="Times" w:eastAsia="Times" w:hAnsi="Times" w:cs="Times"/>
                <w:b/>
                <w:sz w:val="20"/>
                <w:szCs w:val="20"/>
              </w:rPr>
            </w:pPr>
            <w:r w:rsidRPr="00664392">
              <w:rPr>
                <w:rFonts w:ascii="Times" w:eastAsia="Times" w:hAnsi="Times" w:cs="Times"/>
                <w:b/>
              </w:rPr>
              <w:t xml:space="preserve">Cardiac period, </w:t>
            </w:r>
            <w:r w:rsidRPr="00664392">
              <w:rPr>
                <w:rFonts w:ascii="Times" w:eastAsia="Times" w:hAnsi="Times" w:cs="Times"/>
                <w:b/>
                <w:sz w:val="20"/>
                <w:szCs w:val="20"/>
              </w:rPr>
              <w:t>[s]</w:t>
            </w:r>
          </w:p>
        </w:tc>
        <w:tc>
          <w:tcPr>
            <w:tcW w:w="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92B9A9" w14:textId="77777777" w:rsidR="001058AD" w:rsidRPr="00664392" w:rsidRDefault="001058AD" w:rsidP="00CD3584">
            <w:pPr>
              <w:widowControl w:val="0"/>
              <w:spacing w:after="0" w:line="480" w:lineRule="auto"/>
              <w:rPr>
                <w:rFonts w:ascii="Times" w:eastAsia="Times" w:hAnsi="Times" w:cs="Times"/>
              </w:rPr>
            </w:pPr>
            <w:r w:rsidRPr="00664392">
              <w:rPr>
                <w:rFonts w:ascii="Times" w:eastAsia="Times" w:hAnsi="Times" w:cs="Times"/>
              </w:rPr>
              <w:t>0.75</w:t>
            </w:r>
          </w:p>
        </w:tc>
        <w:tc>
          <w:tcPr>
            <w:tcW w:w="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E940E5" w14:textId="77777777" w:rsidR="001058AD" w:rsidRPr="00664392" w:rsidRDefault="001058AD" w:rsidP="00CD3584">
            <w:pPr>
              <w:widowControl w:val="0"/>
              <w:spacing w:after="0" w:line="480" w:lineRule="auto"/>
              <w:rPr>
                <w:rFonts w:ascii="Times" w:eastAsia="Times" w:hAnsi="Times" w:cs="Times"/>
              </w:rPr>
            </w:pPr>
            <w:r w:rsidRPr="00664392">
              <w:rPr>
                <w:rFonts w:ascii="Times" w:eastAsia="Times" w:hAnsi="Times" w:cs="Times"/>
              </w:rPr>
              <w:t>0.91</w:t>
            </w:r>
          </w:p>
        </w:tc>
        <w:tc>
          <w:tcPr>
            <w:tcW w:w="7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6B5A06" w14:textId="77777777" w:rsidR="001058AD" w:rsidRPr="00664392" w:rsidRDefault="001058AD" w:rsidP="00CD3584">
            <w:pPr>
              <w:widowControl w:val="0"/>
              <w:spacing w:after="0" w:line="480" w:lineRule="auto"/>
              <w:rPr>
                <w:rFonts w:ascii="Times" w:eastAsia="Times" w:hAnsi="Times" w:cs="Times"/>
              </w:rPr>
            </w:pPr>
            <w:r w:rsidRPr="00664392">
              <w:rPr>
                <w:rFonts w:ascii="Times" w:eastAsia="Times" w:hAnsi="Times" w:cs="Times"/>
              </w:rPr>
              <w:t>1.13</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6960EF" w14:textId="77777777" w:rsidR="001058AD" w:rsidRPr="00664392" w:rsidRDefault="001058AD" w:rsidP="00CD3584">
            <w:pPr>
              <w:widowControl w:val="0"/>
              <w:spacing w:after="0" w:line="480" w:lineRule="auto"/>
              <w:rPr>
                <w:rFonts w:ascii="Times" w:eastAsia="Times" w:hAnsi="Times" w:cs="Times"/>
              </w:rPr>
            </w:pPr>
            <w:r w:rsidRPr="00664392">
              <w:rPr>
                <w:rFonts w:ascii="Times" w:eastAsia="Times" w:hAnsi="Times" w:cs="Times"/>
              </w:rPr>
              <w:t>0.59</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B898FA" w14:textId="77777777" w:rsidR="001058AD" w:rsidRPr="00664392" w:rsidRDefault="001058AD" w:rsidP="00CD3584">
            <w:pPr>
              <w:widowControl w:val="0"/>
              <w:spacing w:after="0" w:line="480" w:lineRule="auto"/>
              <w:rPr>
                <w:rFonts w:ascii="Times" w:eastAsia="Times" w:hAnsi="Times" w:cs="Times"/>
              </w:rPr>
            </w:pPr>
            <w:r w:rsidRPr="00664392">
              <w:rPr>
                <w:rFonts w:ascii="Times" w:eastAsia="Times" w:hAnsi="Times" w:cs="Times"/>
              </w:rPr>
              <w:t>0.80</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D174BB" w14:textId="77777777" w:rsidR="001058AD" w:rsidRPr="00664392" w:rsidRDefault="001058AD" w:rsidP="00CD3584">
            <w:pPr>
              <w:widowControl w:val="0"/>
              <w:spacing w:after="0" w:line="480" w:lineRule="auto"/>
              <w:rPr>
                <w:rFonts w:ascii="Times" w:eastAsia="Times" w:hAnsi="Times" w:cs="Times"/>
              </w:rPr>
            </w:pPr>
            <w:r w:rsidRPr="00664392">
              <w:rPr>
                <w:rFonts w:ascii="Times" w:eastAsia="Times" w:hAnsi="Times" w:cs="Times"/>
              </w:rPr>
              <w:t>1.00</w:t>
            </w: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77EF78" w14:textId="77777777" w:rsidR="001058AD" w:rsidRPr="00664392" w:rsidRDefault="001058AD" w:rsidP="00CD3584">
            <w:pPr>
              <w:widowControl w:val="0"/>
              <w:spacing w:after="0" w:line="480" w:lineRule="auto"/>
              <w:rPr>
                <w:rFonts w:ascii="Times" w:eastAsia="Times" w:hAnsi="Times" w:cs="Times"/>
              </w:rPr>
            </w:pPr>
            <w:r w:rsidRPr="00664392">
              <w:rPr>
                <w:rFonts w:ascii="Times" w:eastAsia="Times" w:hAnsi="Times" w:cs="Times"/>
              </w:rPr>
              <w:t>0.70</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2A97A5" w14:textId="77777777" w:rsidR="001058AD" w:rsidRPr="00664392" w:rsidRDefault="001058AD" w:rsidP="00CD3584">
            <w:pPr>
              <w:widowControl w:val="0"/>
              <w:spacing w:after="0" w:line="480" w:lineRule="auto"/>
              <w:rPr>
                <w:rFonts w:ascii="Times" w:eastAsia="Times" w:hAnsi="Times" w:cs="Times"/>
              </w:rPr>
            </w:pPr>
            <w:r w:rsidRPr="00664392">
              <w:rPr>
                <w:rFonts w:ascii="Times" w:eastAsia="Times" w:hAnsi="Times" w:cs="Times"/>
              </w:rPr>
              <w:t>0.88</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0898F7" w14:textId="77777777" w:rsidR="001058AD" w:rsidRPr="00664392" w:rsidRDefault="001058AD" w:rsidP="00CD3584">
            <w:pPr>
              <w:widowControl w:val="0"/>
              <w:spacing w:after="0" w:line="480" w:lineRule="auto"/>
              <w:rPr>
                <w:rFonts w:ascii="Times" w:eastAsia="Times" w:hAnsi="Times" w:cs="Times"/>
              </w:rPr>
            </w:pPr>
            <w:r w:rsidRPr="00664392">
              <w:rPr>
                <w:rFonts w:ascii="Times" w:eastAsia="Times" w:hAnsi="Times" w:cs="Times"/>
              </w:rPr>
              <w:t>1.03</w:t>
            </w:r>
          </w:p>
        </w:tc>
      </w:tr>
      <w:tr w:rsidR="001058AD" w:rsidRPr="00664392" w14:paraId="70A463DA" w14:textId="77777777" w:rsidTr="0005483F">
        <w:trPr>
          <w:trHeight w:val="480"/>
        </w:trPr>
        <w:tc>
          <w:tcPr>
            <w:tcW w:w="21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55D017" w14:textId="77777777" w:rsidR="001058AD" w:rsidRPr="00664392" w:rsidRDefault="001058AD" w:rsidP="00CD3584">
            <w:pPr>
              <w:widowControl w:val="0"/>
              <w:spacing w:after="0" w:line="480" w:lineRule="auto"/>
              <w:rPr>
                <w:rFonts w:ascii="Times" w:eastAsia="Times" w:hAnsi="Times" w:cs="Times"/>
                <w:b/>
                <w:sz w:val="20"/>
                <w:szCs w:val="20"/>
              </w:rPr>
            </w:pPr>
            <w:r w:rsidRPr="00664392">
              <w:rPr>
                <w:rFonts w:ascii="Times" w:eastAsia="Times" w:hAnsi="Times" w:cs="Times"/>
                <w:b/>
              </w:rPr>
              <w:t xml:space="preserve">Aortic area, </w:t>
            </w:r>
            <w:r w:rsidRPr="00664392">
              <w:rPr>
                <w:rFonts w:ascii="Times" w:eastAsia="Times" w:hAnsi="Times" w:cs="Times"/>
                <w:b/>
                <w:sz w:val="20"/>
                <w:szCs w:val="20"/>
              </w:rPr>
              <w:t>[cm</w:t>
            </w:r>
            <w:r w:rsidRPr="00664392">
              <w:rPr>
                <w:rFonts w:ascii="Times" w:eastAsia="Times" w:hAnsi="Times" w:cs="Times"/>
                <w:b/>
                <w:sz w:val="20"/>
                <w:szCs w:val="20"/>
                <w:vertAlign w:val="superscript"/>
              </w:rPr>
              <w:t>2</w:t>
            </w:r>
            <w:r w:rsidRPr="00664392">
              <w:rPr>
                <w:rFonts w:ascii="Times" w:eastAsia="Times" w:hAnsi="Times" w:cs="Times"/>
                <w:b/>
                <w:sz w:val="20"/>
                <w:szCs w:val="20"/>
              </w:rPr>
              <w:t>]</w:t>
            </w:r>
          </w:p>
        </w:tc>
        <w:tc>
          <w:tcPr>
            <w:tcW w:w="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1CDB72" w14:textId="70AFB105" w:rsidR="001058AD" w:rsidRPr="00664392" w:rsidRDefault="001058AD" w:rsidP="009C697C">
            <w:pPr>
              <w:widowControl w:val="0"/>
              <w:spacing w:after="0" w:line="480" w:lineRule="auto"/>
              <w:rPr>
                <w:rFonts w:ascii="Times" w:eastAsia="Times" w:hAnsi="Times" w:cs="Times"/>
              </w:rPr>
            </w:pPr>
            <w:r w:rsidRPr="00664392">
              <w:rPr>
                <w:rFonts w:ascii="Times" w:eastAsia="Times" w:hAnsi="Times" w:cs="Times"/>
              </w:rPr>
              <w:t>1.</w:t>
            </w:r>
            <w:r w:rsidR="009C697C">
              <w:rPr>
                <w:rFonts w:ascii="Times" w:eastAsia="Times" w:hAnsi="Times" w:cs="Times"/>
              </w:rPr>
              <w:t>86</w:t>
            </w:r>
          </w:p>
        </w:tc>
        <w:tc>
          <w:tcPr>
            <w:tcW w:w="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1B7D22" w14:textId="296E72AA" w:rsidR="001058AD" w:rsidRPr="00664392" w:rsidRDefault="001058AD" w:rsidP="009C697C">
            <w:pPr>
              <w:widowControl w:val="0"/>
              <w:spacing w:after="0" w:line="480" w:lineRule="auto"/>
              <w:rPr>
                <w:rFonts w:ascii="Times" w:eastAsia="Times" w:hAnsi="Times" w:cs="Times"/>
              </w:rPr>
            </w:pPr>
            <w:r w:rsidRPr="00664392">
              <w:rPr>
                <w:rFonts w:ascii="Times" w:eastAsia="Times" w:hAnsi="Times" w:cs="Times"/>
              </w:rPr>
              <w:t>2.</w:t>
            </w:r>
            <w:r w:rsidR="009C697C">
              <w:rPr>
                <w:rFonts w:ascii="Times" w:eastAsia="Times" w:hAnsi="Times" w:cs="Times"/>
              </w:rPr>
              <w:t>96</w:t>
            </w:r>
          </w:p>
        </w:tc>
        <w:tc>
          <w:tcPr>
            <w:tcW w:w="7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9C373A" w14:textId="30109DA8" w:rsidR="001058AD" w:rsidRPr="00664392" w:rsidRDefault="009C697C" w:rsidP="009C697C">
            <w:pPr>
              <w:widowControl w:val="0"/>
              <w:spacing w:after="0" w:line="480" w:lineRule="auto"/>
              <w:rPr>
                <w:rFonts w:ascii="Times" w:eastAsia="Times" w:hAnsi="Times" w:cs="Times"/>
              </w:rPr>
            </w:pPr>
            <w:r>
              <w:rPr>
                <w:rFonts w:ascii="Times" w:eastAsia="Times" w:hAnsi="Times" w:cs="Times"/>
              </w:rPr>
              <w:t>3</w:t>
            </w:r>
            <w:r w:rsidR="001058AD" w:rsidRPr="00664392">
              <w:rPr>
                <w:rFonts w:ascii="Times" w:eastAsia="Times" w:hAnsi="Times" w:cs="Times"/>
              </w:rPr>
              <w:t>.</w:t>
            </w:r>
            <w:r>
              <w:rPr>
                <w:rFonts w:ascii="Times" w:eastAsia="Times" w:hAnsi="Times" w:cs="Times"/>
              </w:rPr>
              <w:t>87</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FF768C" w14:textId="4B338AEB" w:rsidR="001058AD" w:rsidRPr="00664392" w:rsidRDefault="009C697C" w:rsidP="009C697C">
            <w:pPr>
              <w:widowControl w:val="0"/>
              <w:spacing w:after="0" w:line="480" w:lineRule="auto"/>
              <w:rPr>
                <w:rFonts w:ascii="Times" w:eastAsia="Times" w:hAnsi="Times" w:cs="Times"/>
              </w:rPr>
            </w:pPr>
            <w:r>
              <w:rPr>
                <w:rFonts w:ascii="Times" w:eastAsia="Times" w:hAnsi="Times" w:cs="Times"/>
              </w:rPr>
              <w:t>1</w:t>
            </w:r>
            <w:r w:rsidR="001058AD" w:rsidRPr="00664392">
              <w:rPr>
                <w:rFonts w:ascii="Times" w:eastAsia="Times" w:hAnsi="Times" w:cs="Times"/>
              </w:rPr>
              <w:t>.</w:t>
            </w:r>
            <w:r>
              <w:rPr>
                <w:rFonts w:ascii="Times" w:eastAsia="Times" w:hAnsi="Times" w:cs="Times"/>
              </w:rPr>
              <w:t>21</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73C7D4" w14:textId="32C9CAD5" w:rsidR="001058AD" w:rsidRPr="00664392" w:rsidRDefault="009C697C" w:rsidP="009C697C">
            <w:pPr>
              <w:widowControl w:val="0"/>
              <w:spacing w:after="0" w:line="480" w:lineRule="auto"/>
              <w:rPr>
                <w:rFonts w:ascii="Times" w:eastAsia="Times" w:hAnsi="Times" w:cs="Times"/>
              </w:rPr>
            </w:pPr>
            <w:r>
              <w:rPr>
                <w:rFonts w:ascii="Times" w:eastAsia="Times" w:hAnsi="Times" w:cs="Times"/>
              </w:rPr>
              <w:t>1</w:t>
            </w:r>
            <w:r w:rsidR="001058AD" w:rsidRPr="00664392">
              <w:rPr>
                <w:rFonts w:ascii="Times" w:eastAsia="Times" w:hAnsi="Times" w:cs="Times"/>
              </w:rPr>
              <w:t>.</w:t>
            </w:r>
            <w:r>
              <w:rPr>
                <w:rFonts w:ascii="Times" w:eastAsia="Times" w:hAnsi="Times" w:cs="Times"/>
              </w:rPr>
              <w:t>96</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C5EA4E" w14:textId="6C211407" w:rsidR="001058AD" w:rsidRPr="00664392" w:rsidRDefault="001058AD" w:rsidP="009C697C">
            <w:pPr>
              <w:widowControl w:val="0"/>
              <w:spacing w:after="0" w:line="480" w:lineRule="auto"/>
              <w:rPr>
                <w:rFonts w:ascii="Times" w:eastAsia="Times" w:hAnsi="Times" w:cs="Times"/>
              </w:rPr>
            </w:pPr>
            <w:r w:rsidRPr="00664392">
              <w:rPr>
                <w:rFonts w:ascii="Times" w:eastAsia="Times" w:hAnsi="Times" w:cs="Times"/>
              </w:rPr>
              <w:t>2.</w:t>
            </w:r>
            <w:r w:rsidR="009C697C">
              <w:rPr>
                <w:rFonts w:ascii="Times" w:eastAsia="Times" w:hAnsi="Times" w:cs="Times"/>
              </w:rPr>
              <w:t>72</w:t>
            </w: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BA8775" w14:textId="74796C5C" w:rsidR="001058AD" w:rsidRPr="00664392" w:rsidRDefault="001058AD" w:rsidP="009C697C">
            <w:pPr>
              <w:widowControl w:val="0"/>
              <w:spacing w:after="0" w:line="480" w:lineRule="auto"/>
              <w:rPr>
                <w:rFonts w:ascii="Times" w:eastAsia="Times" w:hAnsi="Times" w:cs="Times"/>
              </w:rPr>
            </w:pPr>
            <w:r w:rsidRPr="00664392">
              <w:rPr>
                <w:rFonts w:ascii="Times" w:eastAsia="Times" w:hAnsi="Times" w:cs="Times"/>
              </w:rPr>
              <w:t>1.</w:t>
            </w:r>
            <w:r w:rsidR="009C697C">
              <w:rPr>
                <w:rFonts w:ascii="Times" w:eastAsia="Times" w:hAnsi="Times" w:cs="Times"/>
              </w:rPr>
              <w:t>72</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EB542A" w14:textId="46190429" w:rsidR="001058AD" w:rsidRPr="00664392" w:rsidRDefault="009C697C" w:rsidP="009C697C">
            <w:pPr>
              <w:widowControl w:val="0"/>
              <w:spacing w:after="0" w:line="480" w:lineRule="auto"/>
              <w:rPr>
                <w:rFonts w:ascii="Times" w:eastAsia="Times" w:hAnsi="Times" w:cs="Times"/>
              </w:rPr>
            </w:pPr>
            <w:r>
              <w:rPr>
                <w:rFonts w:ascii="Times" w:eastAsia="Times" w:hAnsi="Times" w:cs="Times"/>
              </w:rPr>
              <w:t>2</w:t>
            </w:r>
            <w:r w:rsidR="001058AD" w:rsidRPr="00664392">
              <w:rPr>
                <w:rFonts w:ascii="Times" w:eastAsia="Times" w:hAnsi="Times" w:cs="Times"/>
              </w:rPr>
              <w:t>.</w:t>
            </w:r>
            <w:r>
              <w:rPr>
                <w:rFonts w:ascii="Times" w:eastAsia="Times" w:hAnsi="Times" w:cs="Times"/>
              </w:rPr>
              <w:t>49</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08C618" w14:textId="62202789" w:rsidR="001058AD" w:rsidRPr="00664392" w:rsidRDefault="009C697C" w:rsidP="009C697C">
            <w:pPr>
              <w:widowControl w:val="0"/>
              <w:spacing w:after="0" w:line="480" w:lineRule="auto"/>
              <w:rPr>
                <w:rFonts w:ascii="Times" w:eastAsia="Times" w:hAnsi="Times" w:cs="Times"/>
              </w:rPr>
            </w:pPr>
            <w:r>
              <w:rPr>
                <w:rFonts w:ascii="Times" w:eastAsia="Times" w:hAnsi="Times" w:cs="Times"/>
              </w:rPr>
              <w:t>3</w:t>
            </w:r>
            <w:r w:rsidR="001058AD" w:rsidRPr="00664392">
              <w:rPr>
                <w:rFonts w:ascii="Times" w:eastAsia="Times" w:hAnsi="Times" w:cs="Times"/>
              </w:rPr>
              <w:t>.</w:t>
            </w:r>
            <w:r>
              <w:rPr>
                <w:rFonts w:ascii="Times" w:eastAsia="Times" w:hAnsi="Times" w:cs="Times"/>
              </w:rPr>
              <w:t>66</w:t>
            </w:r>
          </w:p>
        </w:tc>
      </w:tr>
      <w:tr w:rsidR="001058AD" w:rsidRPr="00664392" w14:paraId="0C23FD0F" w14:textId="77777777" w:rsidTr="0005483F">
        <w:trPr>
          <w:trHeight w:val="460"/>
        </w:trPr>
        <w:tc>
          <w:tcPr>
            <w:tcW w:w="21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9799EE" w14:textId="77777777" w:rsidR="001058AD" w:rsidRPr="00664392" w:rsidRDefault="001058AD" w:rsidP="00CD3584">
            <w:pPr>
              <w:widowControl w:val="0"/>
              <w:spacing w:after="0" w:line="480" w:lineRule="auto"/>
              <w:rPr>
                <w:rFonts w:ascii="Times" w:eastAsia="Times" w:hAnsi="Times" w:cs="Times"/>
                <w:b/>
                <w:sz w:val="20"/>
                <w:szCs w:val="20"/>
              </w:rPr>
            </w:pPr>
            <w:r w:rsidRPr="00664392">
              <w:rPr>
                <w:rFonts w:ascii="Times" w:eastAsia="Times" w:hAnsi="Times" w:cs="Times"/>
                <w:b/>
              </w:rPr>
              <w:t xml:space="preserve">Aortic PWV, </w:t>
            </w:r>
            <w:r w:rsidRPr="00664392">
              <w:rPr>
                <w:rFonts w:ascii="Times" w:eastAsia="Times" w:hAnsi="Times" w:cs="Times"/>
                <w:b/>
                <w:sz w:val="20"/>
                <w:szCs w:val="20"/>
              </w:rPr>
              <w:t>[m/s]</w:t>
            </w:r>
          </w:p>
        </w:tc>
        <w:tc>
          <w:tcPr>
            <w:tcW w:w="6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F9237D" w14:textId="77777777" w:rsidR="001058AD" w:rsidRPr="00664392" w:rsidRDefault="00CF3312" w:rsidP="00CD3584">
            <w:pPr>
              <w:widowControl w:val="0"/>
              <w:spacing w:after="0" w:line="480" w:lineRule="auto"/>
              <w:rPr>
                <w:rFonts w:ascii="Times" w:eastAsia="Times" w:hAnsi="Times" w:cs="Times"/>
              </w:rPr>
            </w:pPr>
            <w:r w:rsidRPr="00664392">
              <w:rPr>
                <w:rFonts w:ascii="Times" w:eastAsia="Times" w:hAnsi="Times" w:cs="Times"/>
              </w:rPr>
              <w:t>6</w:t>
            </w:r>
            <w:r w:rsidR="001058AD" w:rsidRPr="00664392">
              <w:rPr>
                <w:rFonts w:ascii="Times" w:eastAsia="Times" w:hAnsi="Times" w:cs="Times"/>
              </w:rPr>
              <w:t>.</w:t>
            </w:r>
            <w:r w:rsidRPr="00664392">
              <w:rPr>
                <w:rFonts w:ascii="Times" w:eastAsia="Times" w:hAnsi="Times" w:cs="Times"/>
              </w:rPr>
              <w:t>1</w:t>
            </w:r>
            <w:r w:rsidR="001058AD" w:rsidRPr="00664392">
              <w:rPr>
                <w:rFonts w:ascii="Times" w:eastAsia="Times" w:hAnsi="Times" w:cs="Times"/>
              </w:rPr>
              <w:t>0</w:t>
            </w:r>
          </w:p>
        </w:tc>
        <w:tc>
          <w:tcPr>
            <w:tcW w:w="7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D35F21" w14:textId="77777777" w:rsidR="001058AD" w:rsidRPr="00664392" w:rsidRDefault="00CF3312" w:rsidP="00CD3584">
            <w:pPr>
              <w:widowControl w:val="0"/>
              <w:spacing w:after="0" w:line="480" w:lineRule="auto"/>
              <w:rPr>
                <w:rFonts w:ascii="Times" w:eastAsia="Times" w:hAnsi="Times" w:cs="Times"/>
              </w:rPr>
            </w:pPr>
            <w:r w:rsidRPr="00664392">
              <w:rPr>
                <w:rFonts w:ascii="Times" w:eastAsia="Times" w:hAnsi="Times" w:cs="Times"/>
              </w:rPr>
              <w:t>11</w:t>
            </w:r>
            <w:r w:rsidR="001058AD" w:rsidRPr="00664392">
              <w:rPr>
                <w:rFonts w:ascii="Times" w:eastAsia="Times" w:hAnsi="Times" w:cs="Times"/>
              </w:rPr>
              <w:t>.</w:t>
            </w:r>
            <w:r w:rsidRPr="00664392">
              <w:rPr>
                <w:rFonts w:ascii="Times" w:eastAsia="Times" w:hAnsi="Times" w:cs="Times"/>
              </w:rPr>
              <w:t>00</w:t>
            </w:r>
          </w:p>
        </w:tc>
        <w:tc>
          <w:tcPr>
            <w:tcW w:w="7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F56467" w14:textId="77777777" w:rsidR="001058AD" w:rsidRPr="00664392" w:rsidRDefault="00CF3312" w:rsidP="00CD3584">
            <w:pPr>
              <w:widowControl w:val="0"/>
              <w:spacing w:after="0" w:line="480" w:lineRule="auto"/>
              <w:rPr>
                <w:rFonts w:ascii="Times" w:eastAsia="Times" w:hAnsi="Times" w:cs="Times"/>
              </w:rPr>
            </w:pPr>
            <w:r w:rsidRPr="00664392">
              <w:rPr>
                <w:rFonts w:ascii="Times" w:eastAsia="Times" w:hAnsi="Times" w:cs="Times"/>
              </w:rPr>
              <w:t>19</w:t>
            </w:r>
            <w:r w:rsidR="001058AD" w:rsidRPr="00664392">
              <w:rPr>
                <w:rFonts w:ascii="Times" w:eastAsia="Times" w:hAnsi="Times" w:cs="Times"/>
              </w:rPr>
              <w:t>.</w:t>
            </w:r>
            <w:r w:rsidRPr="00664392">
              <w:rPr>
                <w:rFonts w:ascii="Times" w:eastAsia="Times" w:hAnsi="Times" w:cs="Times"/>
              </w:rPr>
              <w:t>4</w:t>
            </w:r>
            <w:r w:rsidR="001058AD" w:rsidRPr="00664392">
              <w:rPr>
                <w:rFonts w:ascii="Times" w:eastAsia="Times" w:hAnsi="Times" w:cs="Times"/>
              </w:rPr>
              <w:t>0</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19C771" w14:textId="77777777" w:rsidR="001058AD" w:rsidRPr="00664392" w:rsidRDefault="00CF3312" w:rsidP="00CD3584">
            <w:pPr>
              <w:widowControl w:val="0"/>
              <w:spacing w:after="0" w:line="480" w:lineRule="auto"/>
              <w:rPr>
                <w:rFonts w:ascii="Times" w:eastAsia="Times" w:hAnsi="Times" w:cs="Times"/>
              </w:rPr>
            </w:pPr>
            <w:r w:rsidRPr="00664392">
              <w:rPr>
                <w:rFonts w:ascii="Times" w:eastAsia="Times" w:hAnsi="Times" w:cs="Times"/>
              </w:rPr>
              <w:t>5</w:t>
            </w:r>
            <w:r w:rsidR="001058AD" w:rsidRPr="00664392">
              <w:rPr>
                <w:rFonts w:ascii="Times" w:eastAsia="Times" w:hAnsi="Times" w:cs="Times"/>
              </w:rPr>
              <w:t>.</w:t>
            </w:r>
            <w:r w:rsidRPr="00664392">
              <w:rPr>
                <w:rFonts w:ascii="Times" w:eastAsia="Times" w:hAnsi="Times" w:cs="Times"/>
              </w:rPr>
              <w:t>2</w:t>
            </w:r>
            <w:r w:rsidR="001058AD" w:rsidRPr="00664392">
              <w:rPr>
                <w:rFonts w:ascii="Times" w:eastAsia="Times" w:hAnsi="Times" w:cs="Times"/>
              </w:rPr>
              <w:t>0</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0515FC" w14:textId="77777777" w:rsidR="001058AD" w:rsidRPr="00664392" w:rsidRDefault="00CF3312" w:rsidP="00CD3584">
            <w:pPr>
              <w:widowControl w:val="0"/>
              <w:spacing w:after="0" w:line="480" w:lineRule="auto"/>
              <w:rPr>
                <w:rFonts w:ascii="Times" w:eastAsia="Times" w:hAnsi="Times" w:cs="Times"/>
              </w:rPr>
            </w:pPr>
            <w:r w:rsidRPr="00664392">
              <w:rPr>
                <w:rFonts w:ascii="Times" w:eastAsia="Times" w:hAnsi="Times" w:cs="Times"/>
              </w:rPr>
              <w:t>7</w:t>
            </w:r>
            <w:r w:rsidR="001058AD" w:rsidRPr="00664392">
              <w:rPr>
                <w:rFonts w:ascii="Times" w:eastAsia="Times" w:hAnsi="Times" w:cs="Times"/>
              </w:rPr>
              <w:t>.</w:t>
            </w:r>
            <w:r w:rsidRPr="00664392">
              <w:rPr>
                <w:rFonts w:ascii="Times" w:eastAsia="Times" w:hAnsi="Times" w:cs="Times"/>
              </w:rPr>
              <w:t>7</w:t>
            </w:r>
            <w:r w:rsidR="001058AD" w:rsidRPr="00664392">
              <w:rPr>
                <w:rFonts w:ascii="Times" w:eastAsia="Times" w:hAnsi="Times" w:cs="Times"/>
              </w:rPr>
              <w:t>0</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295FE2" w14:textId="77777777" w:rsidR="001058AD" w:rsidRPr="00664392" w:rsidRDefault="00CF3312" w:rsidP="00CD3584">
            <w:pPr>
              <w:widowControl w:val="0"/>
              <w:spacing w:after="0" w:line="480" w:lineRule="auto"/>
              <w:rPr>
                <w:rFonts w:ascii="Times" w:eastAsia="Times" w:hAnsi="Times" w:cs="Times"/>
              </w:rPr>
            </w:pPr>
            <w:r w:rsidRPr="00664392">
              <w:rPr>
                <w:rFonts w:ascii="Times" w:eastAsia="Times" w:hAnsi="Times" w:cs="Times"/>
              </w:rPr>
              <w:t>10</w:t>
            </w:r>
            <w:r w:rsidR="001058AD" w:rsidRPr="00664392">
              <w:rPr>
                <w:rFonts w:ascii="Times" w:eastAsia="Times" w:hAnsi="Times" w:cs="Times"/>
              </w:rPr>
              <w:t>.</w:t>
            </w:r>
            <w:r w:rsidRPr="00664392">
              <w:rPr>
                <w:rFonts w:ascii="Times" w:eastAsia="Times" w:hAnsi="Times" w:cs="Times"/>
              </w:rPr>
              <w:t>00</w:t>
            </w:r>
          </w:p>
        </w:tc>
        <w:tc>
          <w:tcPr>
            <w:tcW w:w="7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5013FB" w14:textId="77777777" w:rsidR="001058AD" w:rsidRPr="00664392" w:rsidRDefault="00CF3312" w:rsidP="00CD3584">
            <w:pPr>
              <w:widowControl w:val="0"/>
              <w:spacing w:after="0" w:line="480" w:lineRule="auto"/>
              <w:rPr>
                <w:rFonts w:ascii="Times" w:eastAsia="Times" w:hAnsi="Times" w:cs="Times"/>
              </w:rPr>
            </w:pPr>
            <w:r w:rsidRPr="00664392">
              <w:rPr>
                <w:rFonts w:ascii="Times" w:eastAsia="Times" w:hAnsi="Times" w:cs="Times"/>
              </w:rPr>
              <w:t>4</w:t>
            </w:r>
            <w:r w:rsidR="001058AD" w:rsidRPr="00664392">
              <w:rPr>
                <w:rFonts w:ascii="Times" w:eastAsia="Times" w:hAnsi="Times" w:cs="Times"/>
              </w:rPr>
              <w:t>.</w:t>
            </w:r>
            <w:r w:rsidRPr="00664392">
              <w:rPr>
                <w:rFonts w:ascii="Times" w:eastAsia="Times" w:hAnsi="Times" w:cs="Times"/>
              </w:rPr>
              <w:t>5</w:t>
            </w:r>
            <w:r w:rsidR="001058AD" w:rsidRPr="00664392">
              <w:rPr>
                <w:rFonts w:ascii="Times" w:eastAsia="Times" w:hAnsi="Times" w:cs="Times"/>
              </w:rPr>
              <w:t>0</w:t>
            </w:r>
          </w:p>
        </w:tc>
        <w:tc>
          <w:tcPr>
            <w:tcW w:w="7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1B4479" w14:textId="77777777" w:rsidR="001058AD" w:rsidRPr="00664392" w:rsidRDefault="00CF3312" w:rsidP="00CD3584">
            <w:pPr>
              <w:widowControl w:val="0"/>
              <w:spacing w:after="0" w:line="480" w:lineRule="auto"/>
              <w:rPr>
                <w:rFonts w:ascii="Times" w:eastAsia="Times" w:hAnsi="Times" w:cs="Times"/>
              </w:rPr>
            </w:pPr>
            <w:r w:rsidRPr="00664392">
              <w:rPr>
                <w:rFonts w:ascii="Times" w:eastAsia="Times" w:hAnsi="Times" w:cs="Times"/>
              </w:rPr>
              <w:t>7</w:t>
            </w:r>
            <w:r w:rsidR="001058AD" w:rsidRPr="00664392">
              <w:rPr>
                <w:rFonts w:ascii="Times" w:eastAsia="Times" w:hAnsi="Times" w:cs="Times"/>
              </w:rPr>
              <w:t>.</w:t>
            </w:r>
            <w:r w:rsidRPr="00664392">
              <w:rPr>
                <w:rFonts w:ascii="Times" w:eastAsia="Times" w:hAnsi="Times" w:cs="Times"/>
              </w:rPr>
              <w:t>5</w:t>
            </w:r>
            <w:r w:rsidR="001058AD" w:rsidRPr="00664392">
              <w:rPr>
                <w:rFonts w:ascii="Times" w:eastAsia="Times" w:hAnsi="Times" w:cs="Times"/>
              </w:rPr>
              <w:t>0</w:t>
            </w:r>
          </w:p>
        </w:tc>
        <w:tc>
          <w:tcPr>
            <w:tcW w:w="8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1EB574" w14:textId="77777777" w:rsidR="001058AD" w:rsidRPr="00664392" w:rsidRDefault="00CF3312" w:rsidP="00CD3584">
            <w:pPr>
              <w:widowControl w:val="0"/>
              <w:spacing w:after="0" w:line="480" w:lineRule="auto"/>
              <w:rPr>
                <w:rFonts w:ascii="Times" w:eastAsia="Times" w:hAnsi="Times" w:cs="Times"/>
              </w:rPr>
            </w:pPr>
            <w:r w:rsidRPr="00664392">
              <w:rPr>
                <w:rFonts w:ascii="Times" w:eastAsia="Times" w:hAnsi="Times" w:cs="Times"/>
              </w:rPr>
              <w:t>13</w:t>
            </w:r>
            <w:r w:rsidR="001058AD" w:rsidRPr="00664392">
              <w:rPr>
                <w:rFonts w:ascii="Times" w:eastAsia="Times" w:hAnsi="Times" w:cs="Times"/>
              </w:rPr>
              <w:t>.</w:t>
            </w:r>
            <w:r w:rsidRPr="00664392">
              <w:rPr>
                <w:rFonts w:ascii="Times" w:eastAsia="Times" w:hAnsi="Times" w:cs="Times"/>
              </w:rPr>
              <w:t>9</w:t>
            </w:r>
            <w:r w:rsidR="001058AD" w:rsidRPr="00664392">
              <w:rPr>
                <w:rFonts w:ascii="Times" w:eastAsia="Times" w:hAnsi="Times" w:cs="Times"/>
              </w:rPr>
              <w:t>0</w:t>
            </w:r>
          </w:p>
        </w:tc>
      </w:tr>
    </w:tbl>
    <w:p w14:paraId="5BAFDABA" w14:textId="77777777" w:rsidR="001058AD" w:rsidRPr="00664392" w:rsidRDefault="001058AD" w:rsidP="001058AD">
      <w:pPr>
        <w:rPr>
          <w:rFonts w:ascii="Times" w:eastAsia="Times" w:hAnsi="Times" w:cs="Times"/>
          <w:sz w:val="18"/>
          <w:szCs w:val="18"/>
        </w:rPr>
      </w:pPr>
    </w:p>
    <w:p w14:paraId="0466E6D8" w14:textId="77777777" w:rsidR="001058AD" w:rsidRPr="00664392" w:rsidRDefault="001058AD" w:rsidP="001058AD">
      <w:pPr>
        <w:jc w:val="both"/>
        <w:rPr>
          <w:rFonts w:ascii="Times" w:eastAsia="Times" w:hAnsi="Times" w:cs="Times"/>
          <w:b/>
          <w:sz w:val="18"/>
          <w:szCs w:val="18"/>
        </w:rPr>
      </w:pPr>
      <w:r w:rsidRPr="00664392">
        <w:br w:type="page"/>
      </w:r>
    </w:p>
    <w:p w14:paraId="7AB294B4" w14:textId="4D5855A0" w:rsidR="001058AD" w:rsidRPr="00664392" w:rsidRDefault="001058AD" w:rsidP="00CD3584">
      <w:pPr>
        <w:spacing w:line="480" w:lineRule="auto"/>
        <w:jc w:val="both"/>
        <w:rPr>
          <w:rFonts w:ascii="Times" w:eastAsia="Times" w:hAnsi="Times" w:cs="Times"/>
          <w:sz w:val="18"/>
          <w:szCs w:val="18"/>
        </w:rPr>
      </w:pPr>
      <w:r w:rsidRPr="00664392">
        <w:rPr>
          <w:rFonts w:ascii="Times" w:eastAsia="Times" w:hAnsi="Times" w:cs="Times"/>
          <w:b/>
          <w:sz w:val="18"/>
          <w:szCs w:val="18"/>
        </w:rPr>
        <w:lastRenderedPageBreak/>
        <w:t>Supplementary Table 2</w:t>
      </w:r>
      <w:r w:rsidRPr="00D61CDA">
        <w:rPr>
          <w:rFonts w:ascii="Times" w:eastAsia="Times" w:hAnsi="Times" w:cs="Times"/>
          <w:b/>
          <w:sz w:val="18"/>
          <w:szCs w:val="18"/>
        </w:rPr>
        <w:t xml:space="preserve">: </w:t>
      </w:r>
      <w:r w:rsidR="00D61CDA" w:rsidRPr="00D61CDA">
        <w:rPr>
          <w:rFonts w:ascii="Times" w:eastAsia="Times" w:hAnsi="Times" w:cs="Times"/>
          <w:b/>
          <w:sz w:val="18"/>
          <w:szCs w:val="18"/>
        </w:rPr>
        <w:t>Complete Pearson correlation coefficient table.</w:t>
      </w:r>
      <w:r w:rsidR="00D61CDA">
        <w:rPr>
          <w:rFonts w:ascii="Times" w:eastAsia="Times" w:hAnsi="Times" w:cs="Times"/>
          <w:sz w:val="18"/>
          <w:szCs w:val="18"/>
        </w:rPr>
        <w:t xml:space="preserve"> </w:t>
      </w:r>
      <w:proofErr w:type="gramStart"/>
      <w:r w:rsidRPr="00664392">
        <w:rPr>
          <w:rFonts w:ascii="Times" w:eastAsia="Times" w:hAnsi="Times" w:cs="Times"/>
          <w:sz w:val="18"/>
          <w:szCs w:val="18"/>
        </w:rPr>
        <w:t>Pearson correlation coefficient</w:t>
      </w:r>
      <w:r w:rsidR="00A261D8" w:rsidRPr="00664392">
        <w:rPr>
          <w:rFonts w:ascii="Times" w:eastAsia="Times" w:hAnsi="Times" w:cs="Times"/>
          <w:sz w:val="18"/>
          <w:szCs w:val="18"/>
        </w:rPr>
        <w:t>,</w:t>
      </w:r>
      <w:r w:rsidRPr="00664392">
        <w:rPr>
          <w:rFonts w:ascii="Times" w:eastAsia="Times" w:hAnsi="Times" w:cs="Times"/>
          <w:sz w:val="18"/>
          <w:szCs w:val="18"/>
        </w:rPr>
        <w:t xml:space="preserve"> </w:t>
      </w:r>
      <w:r w:rsidR="00A261D8" w:rsidRPr="00664392">
        <w:rPr>
          <w:rFonts w:ascii="Times" w:eastAsia="Times" w:hAnsi="Times" w:cs="Times"/>
          <w:sz w:val="18"/>
          <w:szCs w:val="18"/>
        </w:rPr>
        <w:t>for the evaluation of aortic relative pressure measurements</w:t>
      </w:r>
      <w:r w:rsidRPr="00664392">
        <w:rPr>
          <w:rFonts w:ascii="Times" w:eastAsia="Times" w:hAnsi="Times" w:cs="Times"/>
          <w:sz w:val="18"/>
          <w:szCs w:val="18"/>
        </w:rPr>
        <w:t>.</w:t>
      </w:r>
      <w:proofErr w:type="gramEnd"/>
      <w:r w:rsidRPr="00664392">
        <w:rPr>
          <w:rFonts w:ascii="Times" w:eastAsia="Times" w:hAnsi="Times" w:cs="Times"/>
          <w:sz w:val="18"/>
          <w:szCs w:val="18"/>
        </w:rPr>
        <w:t xml:space="preserve"> Correlation is evaluated against maximum relative pressure, minimum relative pressure, </w:t>
      </w:r>
      <w:proofErr w:type="gramStart"/>
      <w:r w:rsidRPr="00664392">
        <w:rPr>
          <w:rFonts w:ascii="Times" w:eastAsia="Times" w:hAnsi="Times" w:cs="Times"/>
          <w:sz w:val="18"/>
          <w:szCs w:val="18"/>
        </w:rPr>
        <w:t>time</w:t>
      </w:r>
      <w:proofErr w:type="gramEnd"/>
      <w:r w:rsidRPr="00664392">
        <w:rPr>
          <w:rFonts w:ascii="Times" w:eastAsia="Times" w:hAnsi="Times" w:cs="Times"/>
          <w:sz w:val="18"/>
          <w:szCs w:val="18"/>
        </w:rPr>
        <w:t xml:space="preserve"> to peak relative pressure, pulse wave velocity, and aortic stiffness, respectively. Data is also separated for DCM with reduced LV function (n=8), DCM with </w:t>
      </w:r>
      <w:r w:rsidR="00560E4E">
        <w:rPr>
          <w:rFonts w:ascii="Times" w:eastAsia="Times" w:hAnsi="Times" w:cs="Times"/>
          <w:sz w:val="18"/>
          <w:szCs w:val="18"/>
        </w:rPr>
        <w:t>preserved</w:t>
      </w:r>
      <w:r w:rsidRPr="00664392">
        <w:rPr>
          <w:rFonts w:ascii="Times" w:eastAsia="Times" w:hAnsi="Times" w:cs="Times"/>
          <w:sz w:val="18"/>
          <w:szCs w:val="18"/>
        </w:rPr>
        <w:t xml:space="preserve"> LV function (n=5), and control group (n=16), respectively. If a correlation is statistically significant </w:t>
      </w:r>
      <w:r w:rsidR="00560E4E">
        <w:rPr>
          <w:rFonts w:ascii="Times" w:eastAsia="Times" w:hAnsi="Times" w:cs="Times"/>
          <w:sz w:val="18"/>
          <w:szCs w:val="18"/>
        </w:rPr>
        <w:t xml:space="preserve">with Bonferroni correction </w:t>
      </w:r>
      <w:r w:rsidRPr="00664392">
        <w:rPr>
          <w:rFonts w:ascii="Times" w:eastAsia="Times" w:hAnsi="Times" w:cs="Times"/>
          <w:sz w:val="18"/>
          <w:szCs w:val="18"/>
        </w:rPr>
        <w:t>(|R| &gt; 0.5 and p &lt; 0.0</w:t>
      </w:r>
      <w:r w:rsidR="00560E4E">
        <w:rPr>
          <w:rFonts w:ascii="Times" w:eastAsia="Times" w:hAnsi="Times" w:cs="Times"/>
          <w:sz w:val="18"/>
          <w:szCs w:val="18"/>
        </w:rPr>
        <w:t>02, m=21</w:t>
      </w:r>
      <w:r w:rsidRPr="00664392">
        <w:rPr>
          <w:rFonts w:ascii="Times" w:eastAsia="Times" w:hAnsi="Times" w:cs="Times"/>
          <w:sz w:val="18"/>
          <w:szCs w:val="18"/>
        </w:rPr>
        <w:t>) this is indicated by *</w:t>
      </w:r>
      <w:r w:rsidR="00560E4E">
        <w:rPr>
          <w:rFonts w:ascii="Times" w:eastAsia="Times" w:hAnsi="Times" w:cs="Times"/>
          <w:sz w:val="18"/>
          <w:szCs w:val="18"/>
        </w:rPr>
        <w:t xml:space="preserve"> (correlations removed by Bonferroni correction indicated by </w:t>
      </w:r>
      <w:r w:rsidR="00560E4E" w:rsidRPr="00560E4E">
        <w:rPr>
          <w:rFonts w:ascii="Times" w:eastAsia="Times" w:hAnsi="Times" w:cs="Times"/>
          <w:sz w:val="18"/>
          <w:szCs w:val="18"/>
          <w:vertAlign w:val="superscript"/>
        </w:rPr>
        <w:t>+</w:t>
      </w:r>
      <w:r w:rsidR="00560E4E">
        <w:rPr>
          <w:rFonts w:ascii="Times" w:eastAsia="Times" w:hAnsi="Times" w:cs="Times"/>
          <w:sz w:val="18"/>
          <w:szCs w:val="18"/>
        </w:rPr>
        <w:t>)</w:t>
      </w:r>
      <w:r w:rsidRPr="00664392">
        <w:rPr>
          <w:rFonts w:ascii="Times" w:eastAsia="Times" w:hAnsi="Times" w:cs="Times"/>
          <w:sz w:val="18"/>
          <w:szCs w:val="18"/>
        </w:rPr>
        <w:t xml:space="preserve">. Significance is also indicated by the color coding. </w:t>
      </w:r>
    </w:p>
    <w:p w14:paraId="2FFFABFC" w14:textId="77777777" w:rsidR="001058AD" w:rsidRPr="00664392" w:rsidRDefault="001058AD" w:rsidP="001058AD">
      <w:pPr>
        <w:jc w:val="center"/>
        <w:rPr>
          <w:rFonts w:ascii="Times" w:eastAsia="Times" w:hAnsi="Times" w:cs="Times"/>
          <w:sz w:val="18"/>
          <w:szCs w:val="18"/>
        </w:rPr>
      </w:pPr>
      <w:r w:rsidRPr="00664392">
        <w:rPr>
          <w:rFonts w:ascii="Times" w:eastAsia="Times" w:hAnsi="Times" w:cs="Times"/>
          <w:noProof/>
          <w:sz w:val="18"/>
          <w:szCs w:val="18"/>
          <w:lang w:val="sv-SE"/>
        </w:rPr>
        <w:drawing>
          <wp:inline distT="114300" distB="114300" distL="114300" distR="114300" wp14:anchorId="201A8E10" wp14:editId="68917DB1">
            <wp:extent cx="7128000" cy="4154355"/>
            <wp:effectExtent l="953"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rot="16200000">
                      <a:off x="0" y="0"/>
                      <a:ext cx="7128000" cy="4154355"/>
                    </a:xfrm>
                    <a:prstGeom prst="rect">
                      <a:avLst/>
                    </a:prstGeom>
                    <a:ln/>
                  </pic:spPr>
                </pic:pic>
              </a:graphicData>
            </a:graphic>
          </wp:inline>
        </w:drawing>
      </w:r>
      <w:r w:rsidRPr="00664392">
        <w:br w:type="page"/>
      </w:r>
    </w:p>
    <w:p w14:paraId="7E75C047" w14:textId="1D8DDF7C" w:rsidR="001058AD" w:rsidRPr="00664392" w:rsidRDefault="001058AD" w:rsidP="00CD3584">
      <w:pPr>
        <w:spacing w:line="480" w:lineRule="auto"/>
        <w:jc w:val="both"/>
        <w:rPr>
          <w:rFonts w:ascii="Times" w:eastAsia="Times" w:hAnsi="Times" w:cs="Times"/>
          <w:sz w:val="18"/>
          <w:szCs w:val="18"/>
        </w:rPr>
      </w:pPr>
      <w:r w:rsidRPr="00664392">
        <w:rPr>
          <w:rFonts w:ascii="Times" w:eastAsia="Times" w:hAnsi="Times" w:cs="Times"/>
          <w:b/>
          <w:sz w:val="18"/>
          <w:szCs w:val="18"/>
        </w:rPr>
        <w:lastRenderedPageBreak/>
        <w:t xml:space="preserve">Supplementary Table 3: </w:t>
      </w:r>
      <w:r w:rsidR="00D61CDA">
        <w:rPr>
          <w:rFonts w:ascii="Times" w:eastAsia="Times" w:hAnsi="Times" w:cs="Times"/>
          <w:b/>
          <w:sz w:val="18"/>
          <w:szCs w:val="18"/>
        </w:rPr>
        <w:t xml:space="preserve">Maximum relative pressure variations from the virtual cohort analysis. </w:t>
      </w:r>
      <w:proofErr w:type="gramStart"/>
      <w:r w:rsidRPr="00664392">
        <w:rPr>
          <w:rFonts w:ascii="Times" w:eastAsia="Times" w:hAnsi="Times" w:cs="Times"/>
          <w:sz w:val="18"/>
          <w:szCs w:val="18"/>
        </w:rPr>
        <w:t>Results from the virtual cohort analysis, showing variations in aortic maximum relative pressure per unit length as a function of isolated variations of peripheral resistance, stroke volume, cardiac period, aortic area, and aortic stiffness, respectively.</w:t>
      </w:r>
      <w:proofErr w:type="gramEnd"/>
      <w:r w:rsidRPr="00664392">
        <w:rPr>
          <w:rFonts w:ascii="Times" w:eastAsia="Times" w:hAnsi="Times" w:cs="Times"/>
          <w:sz w:val="18"/>
          <w:szCs w:val="18"/>
        </w:rPr>
        <w:t xml:space="preserve"> Data provided for baseline, minimum and maximum range, with all values reported in mmHg/m. The bottom row shows the complete range of aortic maximum relative pressure over all variations. </w:t>
      </w:r>
    </w:p>
    <w:tbl>
      <w:tblPr>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20"/>
        <w:gridCol w:w="690"/>
        <w:gridCol w:w="1080"/>
        <w:gridCol w:w="720"/>
        <w:gridCol w:w="720"/>
        <w:gridCol w:w="1080"/>
        <w:gridCol w:w="735"/>
        <w:gridCol w:w="720"/>
        <w:gridCol w:w="1080"/>
        <w:gridCol w:w="735"/>
      </w:tblGrid>
      <w:tr w:rsidR="001058AD" w:rsidRPr="00664392" w14:paraId="71D5347C" w14:textId="77777777" w:rsidTr="0005483F">
        <w:trPr>
          <w:trHeight w:val="400"/>
        </w:trPr>
        <w:tc>
          <w:tcPr>
            <w:tcW w:w="1320" w:type="dxa"/>
            <w:vMerge w:val="restart"/>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14:paraId="065E6CEA" w14:textId="77777777" w:rsidR="001058AD" w:rsidRPr="00664392" w:rsidRDefault="001058AD" w:rsidP="00CD3584">
            <w:pPr>
              <w:spacing w:after="0" w:line="480" w:lineRule="auto"/>
              <w:jc w:val="center"/>
              <w:rPr>
                <w:rFonts w:ascii="Times" w:eastAsia="Times" w:hAnsi="Times" w:cs="Times"/>
                <w:b/>
                <w:sz w:val="18"/>
                <w:szCs w:val="18"/>
              </w:rPr>
            </w:pPr>
            <w:r w:rsidRPr="00664392">
              <w:rPr>
                <w:rFonts w:ascii="Times" w:eastAsia="Times" w:hAnsi="Times" w:cs="Times"/>
                <w:b/>
                <w:sz w:val="18"/>
                <w:szCs w:val="18"/>
              </w:rPr>
              <w:t>Variation variable</w:t>
            </w:r>
          </w:p>
        </w:tc>
        <w:tc>
          <w:tcPr>
            <w:tcW w:w="2490"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C64BD1" w14:textId="35357E71" w:rsidR="001058AD" w:rsidRPr="00664392" w:rsidRDefault="001058AD" w:rsidP="00CD3584">
            <w:pPr>
              <w:spacing w:after="0" w:line="480" w:lineRule="auto"/>
              <w:jc w:val="center"/>
              <w:rPr>
                <w:rFonts w:ascii="Times" w:eastAsia="Times" w:hAnsi="Times" w:cs="Times"/>
                <w:b/>
                <w:sz w:val="18"/>
                <w:szCs w:val="18"/>
              </w:rPr>
            </w:pPr>
            <w:r w:rsidRPr="00664392">
              <w:rPr>
                <w:rFonts w:ascii="Times" w:eastAsia="Times" w:hAnsi="Times" w:cs="Times"/>
                <w:b/>
                <w:sz w:val="18"/>
                <w:szCs w:val="18"/>
              </w:rPr>
              <w:t xml:space="preserve">Virtual </w:t>
            </w:r>
            <w:proofErr w:type="spellStart"/>
            <w:r w:rsidRPr="00664392">
              <w:rPr>
                <w:rFonts w:ascii="Times" w:eastAsia="Times" w:hAnsi="Times" w:cs="Times"/>
                <w:b/>
                <w:sz w:val="18"/>
                <w:szCs w:val="18"/>
              </w:rPr>
              <w:t>DCM</w:t>
            </w:r>
            <w:r w:rsidR="00213D65" w:rsidRPr="00664392">
              <w:rPr>
                <w:rFonts w:ascii="Times" w:eastAsia="Times" w:hAnsi="Times" w:cs="Times"/>
                <w:b/>
                <w:i/>
                <w:iCs/>
                <w:sz w:val="18"/>
                <w:szCs w:val="18"/>
                <w:vertAlign w:val="subscript"/>
              </w:rPr>
              <w:t>red</w:t>
            </w:r>
            <w:proofErr w:type="spellEnd"/>
          </w:p>
        </w:tc>
        <w:tc>
          <w:tcPr>
            <w:tcW w:w="253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06207F0" w14:textId="249F29A6" w:rsidR="001058AD" w:rsidRPr="00664392" w:rsidRDefault="001058AD" w:rsidP="008007D0">
            <w:pPr>
              <w:spacing w:after="0" w:line="480" w:lineRule="auto"/>
              <w:jc w:val="center"/>
              <w:rPr>
                <w:rFonts w:ascii="Times" w:eastAsia="Times" w:hAnsi="Times" w:cs="Times"/>
                <w:b/>
                <w:sz w:val="18"/>
                <w:szCs w:val="18"/>
              </w:rPr>
            </w:pPr>
            <w:r w:rsidRPr="00664392">
              <w:rPr>
                <w:rFonts w:ascii="Times" w:eastAsia="Times" w:hAnsi="Times" w:cs="Times"/>
                <w:b/>
                <w:sz w:val="18"/>
                <w:szCs w:val="18"/>
              </w:rPr>
              <w:t xml:space="preserve">Virtual </w:t>
            </w:r>
            <w:proofErr w:type="spellStart"/>
            <w:r w:rsidRPr="00664392">
              <w:rPr>
                <w:rFonts w:ascii="Times" w:eastAsia="Times" w:hAnsi="Times" w:cs="Times"/>
                <w:b/>
                <w:sz w:val="18"/>
                <w:szCs w:val="18"/>
              </w:rPr>
              <w:t>DCM</w:t>
            </w:r>
            <w:r w:rsidR="008007D0">
              <w:rPr>
                <w:rFonts w:ascii="Times" w:eastAsia="Times" w:hAnsi="Times" w:cs="Times"/>
                <w:b/>
                <w:i/>
                <w:iCs/>
                <w:sz w:val="18"/>
                <w:szCs w:val="18"/>
                <w:vertAlign w:val="subscript"/>
              </w:rPr>
              <w:t>pres</w:t>
            </w:r>
            <w:proofErr w:type="spellEnd"/>
          </w:p>
        </w:tc>
        <w:tc>
          <w:tcPr>
            <w:tcW w:w="253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BD7689D" w14:textId="77777777" w:rsidR="001058AD" w:rsidRPr="00664392" w:rsidRDefault="001058AD" w:rsidP="00CD3584">
            <w:pPr>
              <w:spacing w:after="0" w:line="480" w:lineRule="auto"/>
              <w:jc w:val="center"/>
              <w:rPr>
                <w:rFonts w:ascii="Times" w:eastAsia="Times" w:hAnsi="Times" w:cs="Times"/>
                <w:b/>
                <w:sz w:val="18"/>
                <w:szCs w:val="18"/>
              </w:rPr>
            </w:pPr>
            <w:r w:rsidRPr="00664392">
              <w:rPr>
                <w:rFonts w:ascii="Times" w:eastAsia="Times" w:hAnsi="Times" w:cs="Times"/>
                <w:b/>
                <w:sz w:val="18"/>
                <w:szCs w:val="18"/>
              </w:rPr>
              <w:t>Virtual controls</w:t>
            </w:r>
          </w:p>
        </w:tc>
      </w:tr>
      <w:tr w:rsidR="001058AD" w:rsidRPr="00664392" w14:paraId="7FFC7C8B" w14:textId="77777777" w:rsidTr="0005483F">
        <w:trPr>
          <w:trHeight w:val="500"/>
        </w:trPr>
        <w:tc>
          <w:tcPr>
            <w:tcW w:w="132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1B4B7701" w14:textId="77777777" w:rsidR="001058AD" w:rsidRPr="00664392" w:rsidRDefault="001058AD" w:rsidP="00CD3584">
            <w:pPr>
              <w:widowControl w:val="0"/>
              <w:pBdr>
                <w:top w:val="nil"/>
                <w:left w:val="nil"/>
                <w:bottom w:val="nil"/>
                <w:right w:val="nil"/>
                <w:between w:val="nil"/>
              </w:pBdr>
              <w:spacing w:after="0" w:line="480" w:lineRule="auto"/>
              <w:rPr>
                <w:rFonts w:ascii="Times" w:eastAsia="Times" w:hAnsi="Times" w:cs="Times"/>
                <w:sz w:val="18"/>
                <w:szCs w:val="18"/>
              </w:rPr>
            </w:pPr>
          </w:p>
        </w:tc>
        <w:tc>
          <w:tcPr>
            <w:tcW w:w="6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2121E1" w14:textId="77777777" w:rsidR="001058AD" w:rsidRPr="00664392" w:rsidRDefault="001058AD" w:rsidP="00CD3584">
            <w:pPr>
              <w:spacing w:after="0" w:line="480" w:lineRule="auto"/>
              <w:jc w:val="center"/>
              <w:rPr>
                <w:rFonts w:ascii="Times" w:eastAsia="Times" w:hAnsi="Times" w:cs="Times"/>
                <w:b/>
                <w:i/>
                <w:sz w:val="18"/>
                <w:szCs w:val="18"/>
              </w:rPr>
            </w:pPr>
            <w:r w:rsidRPr="00664392">
              <w:rPr>
                <w:rFonts w:ascii="Times" w:eastAsia="Times" w:hAnsi="Times" w:cs="Times"/>
                <w:b/>
                <w:i/>
                <w:sz w:val="18"/>
                <w:szCs w:val="18"/>
              </w:rPr>
              <w:t>min</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1D7746" w14:textId="77777777" w:rsidR="001058AD" w:rsidRPr="00664392" w:rsidRDefault="001058AD" w:rsidP="00CD3584">
            <w:pPr>
              <w:spacing w:after="0" w:line="480" w:lineRule="auto"/>
              <w:jc w:val="center"/>
              <w:rPr>
                <w:rFonts w:ascii="Times" w:eastAsia="Times" w:hAnsi="Times" w:cs="Times"/>
                <w:b/>
                <w:i/>
                <w:sz w:val="18"/>
                <w:szCs w:val="18"/>
              </w:rPr>
            </w:pPr>
            <w:r w:rsidRPr="00664392">
              <w:rPr>
                <w:rFonts w:ascii="Times" w:eastAsia="Times" w:hAnsi="Times" w:cs="Times"/>
                <w:b/>
                <w:i/>
                <w:sz w:val="18"/>
                <w:szCs w:val="18"/>
              </w:rPr>
              <w:t>baseline</w:t>
            </w:r>
          </w:p>
        </w:tc>
        <w:tc>
          <w:tcPr>
            <w:tcW w:w="7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759DA8" w14:textId="77777777" w:rsidR="001058AD" w:rsidRPr="00664392" w:rsidRDefault="001058AD" w:rsidP="00CD3584">
            <w:pPr>
              <w:spacing w:after="0" w:line="480" w:lineRule="auto"/>
              <w:jc w:val="center"/>
              <w:rPr>
                <w:rFonts w:ascii="Times" w:eastAsia="Times" w:hAnsi="Times" w:cs="Times"/>
                <w:b/>
                <w:i/>
                <w:sz w:val="18"/>
                <w:szCs w:val="18"/>
              </w:rPr>
            </w:pPr>
            <w:r w:rsidRPr="00664392">
              <w:rPr>
                <w:rFonts w:ascii="Times" w:eastAsia="Times" w:hAnsi="Times" w:cs="Times"/>
                <w:b/>
                <w:i/>
                <w:sz w:val="18"/>
                <w:szCs w:val="18"/>
              </w:rPr>
              <w:t>max</w:t>
            </w:r>
          </w:p>
        </w:tc>
        <w:tc>
          <w:tcPr>
            <w:tcW w:w="7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2E1F15" w14:textId="77777777" w:rsidR="001058AD" w:rsidRPr="00664392" w:rsidRDefault="001058AD" w:rsidP="00CD3584">
            <w:pPr>
              <w:spacing w:after="0" w:line="480" w:lineRule="auto"/>
              <w:jc w:val="center"/>
              <w:rPr>
                <w:rFonts w:ascii="Times" w:eastAsia="Times" w:hAnsi="Times" w:cs="Times"/>
                <w:b/>
                <w:i/>
                <w:sz w:val="18"/>
                <w:szCs w:val="18"/>
              </w:rPr>
            </w:pPr>
            <w:r w:rsidRPr="00664392">
              <w:rPr>
                <w:rFonts w:ascii="Times" w:eastAsia="Times" w:hAnsi="Times" w:cs="Times"/>
                <w:b/>
                <w:i/>
                <w:sz w:val="18"/>
                <w:szCs w:val="18"/>
              </w:rPr>
              <w:t>min</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6B356E" w14:textId="77777777" w:rsidR="001058AD" w:rsidRPr="00664392" w:rsidRDefault="001058AD" w:rsidP="00CD3584">
            <w:pPr>
              <w:spacing w:after="0" w:line="480" w:lineRule="auto"/>
              <w:jc w:val="center"/>
              <w:rPr>
                <w:rFonts w:ascii="Times" w:eastAsia="Times" w:hAnsi="Times" w:cs="Times"/>
                <w:b/>
                <w:i/>
                <w:sz w:val="18"/>
                <w:szCs w:val="18"/>
              </w:rPr>
            </w:pPr>
            <w:r w:rsidRPr="00664392">
              <w:rPr>
                <w:rFonts w:ascii="Times" w:eastAsia="Times" w:hAnsi="Times" w:cs="Times"/>
                <w:b/>
                <w:i/>
                <w:sz w:val="18"/>
                <w:szCs w:val="18"/>
              </w:rPr>
              <w:t>baseline</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ED9DC6" w14:textId="77777777" w:rsidR="001058AD" w:rsidRPr="00664392" w:rsidRDefault="001058AD" w:rsidP="00CD3584">
            <w:pPr>
              <w:spacing w:after="0" w:line="480" w:lineRule="auto"/>
              <w:jc w:val="center"/>
              <w:rPr>
                <w:rFonts w:ascii="Times" w:eastAsia="Times" w:hAnsi="Times" w:cs="Times"/>
                <w:b/>
                <w:i/>
                <w:sz w:val="18"/>
                <w:szCs w:val="18"/>
              </w:rPr>
            </w:pPr>
            <w:r w:rsidRPr="00664392">
              <w:rPr>
                <w:rFonts w:ascii="Times" w:eastAsia="Times" w:hAnsi="Times" w:cs="Times"/>
                <w:b/>
                <w:i/>
                <w:sz w:val="18"/>
                <w:szCs w:val="18"/>
              </w:rPr>
              <w:t>max</w:t>
            </w:r>
          </w:p>
        </w:tc>
        <w:tc>
          <w:tcPr>
            <w:tcW w:w="7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CA5C1D" w14:textId="77777777" w:rsidR="001058AD" w:rsidRPr="00664392" w:rsidRDefault="001058AD" w:rsidP="00CD3584">
            <w:pPr>
              <w:spacing w:after="0" w:line="480" w:lineRule="auto"/>
              <w:jc w:val="center"/>
              <w:rPr>
                <w:rFonts w:ascii="Times" w:eastAsia="Times" w:hAnsi="Times" w:cs="Times"/>
                <w:b/>
                <w:i/>
                <w:sz w:val="18"/>
                <w:szCs w:val="18"/>
              </w:rPr>
            </w:pPr>
            <w:r w:rsidRPr="00664392">
              <w:rPr>
                <w:rFonts w:ascii="Times" w:eastAsia="Times" w:hAnsi="Times" w:cs="Times"/>
                <w:b/>
                <w:i/>
                <w:sz w:val="18"/>
                <w:szCs w:val="18"/>
              </w:rPr>
              <w:t>min</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3CC4AB" w14:textId="77777777" w:rsidR="001058AD" w:rsidRPr="00664392" w:rsidRDefault="001058AD" w:rsidP="00CD3584">
            <w:pPr>
              <w:spacing w:after="0" w:line="480" w:lineRule="auto"/>
              <w:jc w:val="center"/>
              <w:rPr>
                <w:rFonts w:ascii="Times" w:eastAsia="Times" w:hAnsi="Times" w:cs="Times"/>
                <w:b/>
                <w:i/>
                <w:sz w:val="18"/>
                <w:szCs w:val="18"/>
              </w:rPr>
            </w:pPr>
            <w:r w:rsidRPr="00664392">
              <w:rPr>
                <w:rFonts w:ascii="Times" w:eastAsia="Times" w:hAnsi="Times" w:cs="Times"/>
                <w:b/>
                <w:i/>
                <w:sz w:val="18"/>
                <w:szCs w:val="18"/>
              </w:rPr>
              <w:t>baseline</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518F8B" w14:textId="77777777" w:rsidR="001058AD" w:rsidRPr="00664392" w:rsidRDefault="001058AD" w:rsidP="00CD3584">
            <w:pPr>
              <w:spacing w:after="0" w:line="480" w:lineRule="auto"/>
              <w:jc w:val="center"/>
              <w:rPr>
                <w:rFonts w:ascii="Times" w:eastAsia="Times" w:hAnsi="Times" w:cs="Times"/>
                <w:b/>
                <w:i/>
                <w:sz w:val="18"/>
                <w:szCs w:val="18"/>
              </w:rPr>
            </w:pPr>
            <w:r w:rsidRPr="00664392">
              <w:rPr>
                <w:rFonts w:ascii="Times" w:eastAsia="Times" w:hAnsi="Times" w:cs="Times"/>
                <w:b/>
                <w:i/>
                <w:sz w:val="18"/>
                <w:szCs w:val="18"/>
              </w:rPr>
              <w:t>max</w:t>
            </w:r>
          </w:p>
        </w:tc>
      </w:tr>
      <w:tr w:rsidR="001058AD" w:rsidRPr="00664392" w14:paraId="6D943C79" w14:textId="77777777" w:rsidTr="0005483F">
        <w:trPr>
          <w:trHeight w:val="420"/>
        </w:trPr>
        <w:tc>
          <w:tcPr>
            <w:tcW w:w="13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42D16B" w14:textId="77777777" w:rsidR="001058AD" w:rsidRPr="00664392" w:rsidRDefault="001058AD" w:rsidP="00CD3584">
            <w:pPr>
              <w:spacing w:after="0" w:line="480" w:lineRule="auto"/>
              <w:jc w:val="center"/>
              <w:rPr>
                <w:rFonts w:ascii="Times" w:eastAsia="Times" w:hAnsi="Times" w:cs="Times"/>
                <w:b/>
                <w:sz w:val="18"/>
                <w:szCs w:val="18"/>
              </w:rPr>
            </w:pPr>
            <w:r w:rsidRPr="00664392">
              <w:rPr>
                <w:rFonts w:ascii="Times" w:eastAsia="Times" w:hAnsi="Times" w:cs="Times"/>
                <w:b/>
                <w:sz w:val="18"/>
                <w:szCs w:val="18"/>
              </w:rPr>
              <w:t>Peripheral resistance</w:t>
            </w:r>
          </w:p>
        </w:tc>
        <w:tc>
          <w:tcPr>
            <w:tcW w:w="6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689F28"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36.3</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AE9E97"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36.5</w:t>
            </w:r>
          </w:p>
        </w:tc>
        <w:tc>
          <w:tcPr>
            <w:tcW w:w="7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06F79F"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36.7</w:t>
            </w:r>
          </w:p>
        </w:tc>
        <w:tc>
          <w:tcPr>
            <w:tcW w:w="7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5676C4"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39.8</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16F52D"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42.0</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C88D20"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43.8</w:t>
            </w:r>
          </w:p>
        </w:tc>
        <w:tc>
          <w:tcPr>
            <w:tcW w:w="7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DACCEE"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49.4</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F4AB2A"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51.3</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5748E4"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52.5</w:t>
            </w:r>
          </w:p>
        </w:tc>
      </w:tr>
      <w:tr w:rsidR="001058AD" w:rsidRPr="00664392" w14:paraId="0A2BA13B" w14:textId="77777777" w:rsidTr="0005483F">
        <w:trPr>
          <w:trHeight w:val="420"/>
        </w:trPr>
        <w:tc>
          <w:tcPr>
            <w:tcW w:w="13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E0F281" w14:textId="77777777" w:rsidR="001058AD" w:rsidRPr="00664392" w:rsidRDefault="001058AD" w:rsidP="00CD3584">
            <w:pPr>
              <w:spacing w:after="0" w:line="480" w:lineRule="auto"/>
              <w:jc w:val="center"/>
              <w:rPr>
                <w:rFonts w:ascii="Times" w:eastAsia="Times" w:hAnsi="Times" w:cs="Times"/>
                <w:b/>
                <w:sz w:val="18"/>
                <w:szCs w:val="18"/>
              </w:rPr>
            </w:pPr>
            <w:r w:rsidRPr="00664392">
              <w:rPr>
                <w:rFonts w:ascii="Times" w:eastAsia="Times" w:hAnsi="Times" w:cs="Times"/>
                <w:b/>
                <w:sz w:val="18"/>
                <w:szCs w:val="18"/>
              </w:rPr>
              <w:t>Stroke Volume</w:t>
            </w:r>
          </w:p>
        </w:tc>
        <w:tc>
          <w:tcPr>
            <w:tcW w:w="6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C42524"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23.9</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D1ADAB"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36.5</w:t>
            </w:r>
          </w:p>
        </w:tc>
        <w:tc>
          <w:tcPr>
            <w:tcW w:w="7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005FED"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45.6</w:t>
            </w:r>
          </w:p>
        </w:tc>
        <w:tc>
          <w:tcPr>
            <w:tcW w:w="7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6CC2AB"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30.1</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74DD1C"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42.0</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533D7B"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46.0</w:t>
            </w:r>
          </w:p>
        </w:tc>
        <w:tc>
          <w:tcPr>
            <w:tcW w:w="7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6A8E5E"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41.5</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E4A18F"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51.3</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16DD10"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60.8</w:t>
            </w:r>
          </w:p>
        </w:tc>
      </w:tr>
      <w:tr w:rsidR="001058AD" w:rsidRPr="00664392" w14:paraId="7D015666" w14:textId="77777777" w:rsidTr="0005483F">
        <w:trPr>
          <w:trHeight w:val="480"/>
        </w:trPr>
        <w:tc>
          <w:tcPr>
            <w:tcW w:w="13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D515EC" w14:textId="77777777" w:rsidR="001058AD" w:rsidRPr="00664392" w:rsidRDefault="001058AD" w:rsidP="00CD3584">
            <w:pPr>
              <w:spacing w:after="0" w:line="480" w:lineRule="auto"/>
              <w:jc w:val="center"/>
              <w:rPr>
                <w:rFonts w:ascii="Times" w:eastAsia="Times" w:hAnsi="Times" w:cs="Times"/>
                <w:b/>
                <w:sz w:val="18"/>
                <w:szCs w:val="18"/>
              </w:rPr>
            </w:pPr>
            <w:r w:rsidRPr="00664392">
              <w:rPr>
                <w:rFonts w:ascii="Times" w:eastAsia="Times" w:hAnsi="Times" w:cs="Times"/>
                <w:b/>
                <w:sz w:val="18"/>
                <w:szCs w:val="18"/>
              </w:rPr>
              <w:t>Cardiac period</w:t>
            </w:r>
          </w:p>
        </w:tc>
        <w:tc>
          <w:tcPr>
            <w:tcW w:w="6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B6CF21"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35.9</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35215F"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36.5</w:t>
            </w:r>
          </w:p>
        </w:tc>
        <w:tc>
          <w:tcPr>
            <w:tcW w:w="7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4E0113"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37.2</w:t>
            </w:r>
          </w:p>
        </w:tc>
        <w:tc>
          <w:tcPr>
            <w:tcW w:w="7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8BD4EC"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42.7</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744338"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42.0</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438945"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42.9</w:t>
            </w:r>
          </w:p>
        </w:tc>
        <w:tc>
          <w:tcPr>
            <w:tcW w:w="7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F5F250"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50.2</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5D9D29"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51.3</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630D49"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51.3</w:t>
            </w:r>
          </w:p>
        </w:tc>
      </w:tr>
      <w:tr w:rsidR="001058AD" w:rsidRPr="00664392" w14:paraId="49BF4015" w14:textId="77777777" w:rsidTr="0005483F">
        <w:trPr>
          <w:trHeight w:val="260"/>
        </w:trPr>
        <w:tc>
          <w:tcPr>
            <w:tcW w:w="13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5C7FB1" w14:textId="77777777" w:rsidR="001058AD" w:rsidRPr="00664392" w:rsidRDefault="001058AD" w:rsidP="00CD3584">
            <w:pPr>
              <w:spacing w:after="0" w:line="480" w:lineRule="auto"/>
              <w:jc w:val="center"/>
              <w:rPr>
                <w:rFonts w:ascii="Times" w:eastAsia="Times" w:hAnsi="Times" w:cs="Times"/>
                <w:b/>
                <w:sz w:val="18"/>
                <w:szCs w:val="18"/>
              </w:rPr>
            </w:pPr>
            <w:r w:rsidRPr="00664392">
              <w:rPr>
                <w:rFonts w:ascii="Times" w:eastAsia="Times" w:hAnsi="Times" w:cs="Times"/>
                <w:b/>
                <w:sz w:val="18"/>
                <w:szCs w:val="18"/>
              </w:rPr>
              <w:t>Aortic area</w:t>
            </w:r>
          </w:p>
        </w:tc>
        <w:tc>
          <w:tcPr>
            <w:tcW w:w="6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9B6DDB"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28.1</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D2727A"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36.5</w:t>
            </w:r>
          </w:p>
        </w:tc>
        <w:tc>
          <w:tcPr>
            <w:tcW w:w="7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7E9F57"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56.5</w:t>
            </w:r>
          </w:p>
        </w:tc>
        <w:tc>
          <w:tcPr>
            <w:tcW w:w="7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B3B176"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31.5</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ABC214"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42.0</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413450"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62.5</w:t>
            </w:r>
          </w:p>
        </w:tc>
        <w:tc>
          <w:tcPr>
            <w:tcW w:w="7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099A3"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38.1</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92BB02"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51.3</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1D2FCB"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68.5</w:t>
            </w:r>
          </w:p>
        </w:tc>
      </w:tr>
      <w:tr w:rsidR="001058AD" w:rsidRPr="00664392" w14:paraId="30B57306" w14:textId="77777777" w:rsidTr="0005483F">
        <w:trPr>
          <w:trHeight w:val="360"/>
        </w:trPr>
        <w:tc>
          <w:tcPr>
            <w:tcW w:w="1320" w:type="dxa"/>
            <w:tcBorders>
              <w:top w:val="nil"/>
              <w:left w:val="single" w:sz="8" w:space="0" w:color="000000"/>
              <w:bottom w:val="single" w:sz="12" w:space="0" w:color="000000"/>
              <w:right w:val="single" w:sz="8" w:space="0" w:color="000000"/>
            </w:tcBorders>
            <w:shd w:val="clear" w:color="auto" w:fill="auto"/>
            <w:tcMar>
              <w:top w:w="100" w:type="dxa"/>
              <w:left w:w="100" w:type="dxa"/>
              <w:bottom w:w="100" w:type="dxa"/>
              <w:right w:w="100" w:type="dxa"/>
            </w:tcMar>
          </w:tcPr>
          <w:p w14:paraId="490A4E74" w14:textId="77777777" w:rsidR="001058AD" w:rsidRPr="00664392" w:rsidRDefault="001058AD" w:rsidP="00CD3584">
            <w:pPr>
              <w:spacing w:after="0" w:line="480" w:lineRule="auto"/>
              <w:jc w:val="center"/>
              <w:rPr>
                <w:rFonts w:ascii="Times" w:eastAsia="Times" w:hAnsi="Times" w:cs="Times"/>
                <w:b/>
                <w:sz w:val="18"/>
                <w:szCs w:val="18"/>
              </w:rPr>
            </w:pPr>
            <w:r w:rsidRPr="00664392">
              <w:rPr>
                <w:rFonts w:ascii="Times" w:eastAsia="Times" w:hAnsi="Times" w:cs="Times"/>
                <w:b/>
                <w:sz w:val="18"/>
                <w:szCs w:val="18"/>
              </w:rPr>
              <w:t>Aortic stiffness</w:t>
            </w:r>
          </w:p>
        </w:tc>
        <w:tc>
          <w:tcPr>
            <w:tcW w:w="690"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14:paraId="2B709667"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26.5</w:t>
            </w:r>
          </w:p>
        </w:tc>
        <w:tc>
          <w:tcPr>
            <w:tcW w:w="1080"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14:paraId="1946B43A"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36.5</w:t>
            </w:r>
          </w:p>
        </w:tc>
        <w:tc>
          <w:tcPr>
            <w:tcW w:w="720"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14:paraId="487CE17F"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41.9</w:t>
            </w:r>
          </w:p>
        </w:tc>
        <w:tc>
          <w:tcPr>
            <w:tcW w:w="720"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14:paraId="79E3A976"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28.3</w:t>
            </w:r>
          </w:p>
        </w:tc>
        <w:tc>
          <w:tcPr>
            <w:tcW w:w="1080"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14:paraId="2DE91C63"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42.0</w:t>
            </w:r>
          </w:p>
        </w:tc>
        <w:tc>
          <w:tcPr>
            <w:tcW w:w="735"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14:paraId="62F2DA01"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49.7</w:t>
            </w:r>
          </w:p>
        </w:tc>
        <w:tc>
          <w:tcPr>
            <w:tcW w:w="720"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14:paraId="19A2429D"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30.4</w:t>
            </w:r>
          </w:p>
        </w:tc>
        <w:tc>
          <w:tcPr>
            <w:tcW w:w="1080"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14:paraId="00E24A3F"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51.3</w:t>
            </w:r>
          </w:p>
        </w:tc>
        <w:tc>
          <w:tcPr>
            <w:tcW w:w="735"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14:paraId="0446F1C3"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72.1</w:t>
            </w:r>
          </w:p>
        </w:tc>
      </w:tr>
      <w:tr w:rsidR="001058AD" w:rsidRPr="00664392" w14:paraId="5E0B85D9" w14:textId="77777777" w:rsidTr="0005483F">
        <w:trPr>
          <w:trHeight w:val="260"/>
        </w:trPr>
        <w:tc>
          <w:tcPr>
            <w:tcW w:w="13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0A8075" w14:textId="77777777" w:rsidR="001058AD" w:rsidRPr="00664392" w:rsidRDefault="001058AD" w:rsidP="00CD3584">
            <w:pPr>
              <w:spacing w:after="0" w:line="480" w:lineRule="auto"/>
              <w:jc w:val="center"/>
              <w:rPr>
                <w:rFonts w:ascii="Times" w:eastAsia="Times" w:hAnsi="Times" w:cs="Times"/>
                <w:b/>
                <w:sz w:val="18"/>
                <w:szCs w:val="18"/>
              </w:rPr>
            </w:pPr>
            <w:r w:rsidRPr="00664392">
              <w:rPr>
                <w:rFonts w:ascii="Times" w:eastAsia="Times" w:hAnsi="Times" w:cs="Times"/>
                <w:b/>
                <w:sz w:val="18"/>
                <w:szCs w:val="18"/>
              </w:rPr>
              <w:t>Total range</w:t>
            </w:r>
          </w:p>
        </w:tc>
        <w:tc>
          <w:tcPr>
            <w:tcW w:w="6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EEE9CC"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23.9</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8C1ECF"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36.5</w:t>
            </w:r>
          </w:p>
        </w:tc>
        <w:tc>
          <w:tcPr>
            <w:tcW w:w="7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86D406"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56.5</w:t>
            </w:r>
          </w:p>
        </w:tc>
        <w:tc>
          <w:tcPr>
            <w:tcW w:w="7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80C870"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28.3</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965DDB"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42.0</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9B8D5A"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62.5</w:t>
            </w:r>
          </w:p>
        </w:tc>
        <w:tc>
          <w:tcPr>
            <w:tcW w:w="7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8A73A9"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30.4</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83FC8E"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51.3</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7C851D"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72.1</w:t>
            </w:r>
          </w:p>
        </w:tc>
      </w:tr>
    </w:tbl>
    <w:p w14:paraId="7B1AB2BD" w14:textId="77777777" w:rsidR="001058AD" w:rsidRPr="00664392" w:rsidRDefault="001058AD" w:rsidP="00CD3584">
      <w:pPr>
        <w:spacing w:line="480" w:lineRule="auto"/>
        <w:jc w:val="center"/>
        <w:rPr>
          <w:rFonts w:ascii="Times" w:eastAsia="Times" w:hAnsi="Times" w:cs="Times"/>
          <w:sz w:val="18"/>
          <w:szCs w:val="18"/>
        </w:rPr>
      </w:pPr>
    </w:p>
    <w:p w14:paraId="0E6D22D2" w14:textId="77777777" w:rsidR="00CD3584" w:rsidRDefault="00CD3584">
      <w:pPr>
        <w:rPr>
          <w:rFonts w:ascii="Times" w:eastAsia="Times" w:hAnsi="Times" w:cs="Times"/>
          <w:b/>
          <w:sz w:val="18"/>
          <w:szCs w:val="18"/>
        </w:rPr>
      </w:pPr>
      <w:r>
        <w:rPr>
          <w:rFonts w:ascii="Times" w:eastAsia="Times" w:hAnsi="Times" w:cs="Times"/>
          <w:b/>
          <w:sz w:val="18"/>
          <w:szCs w:val="18"/>
        </w:rPr>
        <w:br w:type="page"/>
      </w:r>
    </w:p>
    <w:p w14:paraId="4A4805DB" w14:textId="596D8683" w:rsidR="001058AD" w:rsidRPr="00664392" w:rsidRDefault="001058AD" w:rsidP="00CD3584">
      <w:pPr>
        <w:spacing w:line="480" w:lineRule="auto"/>
        <w:jc w:val="both"/>
        <w:rPr>
          <w:rFonts w:ascii="Times" w:eastAsia="Times" w:hAnsi="Times" w:cs="Times"/>
          <w:b/>
          <w:sz w:val="18"/>
          <w:szCs w:val="18"/>
        </w:rPr>
      </w:pPr>
      <w:r w:rsidRPr="00664392">
        <w:rPr>
          <w:rFonts w:ascii="Times" w:eastAsia="Times" w:hAnsi="Times" w:cs="Times"/>
          <w:b/>
          <w:sz w:val="18"/>
          <w:szCs w:val="18"/>
        </w:rPr>
        <w:lastRenderedPageBreak/>
        <w:t xml:space="preserve">Supplementary Table 4: </w:t>
      </w:r>
      <w:r w:rsidR="00D61CDA">
        <w:rPr>
          <w:rFonts w:ascii="Times" w:eastAsia="Times" w:hAnsi="Times" w:cs="Times"/>
          <w:b/>
          <w:sz w:val="18"/>
          <w:szCs w:val="18"/>
        </w:rPr>
        <w:t>Minimum relative pressure variations from the virtual cohort analysis.</w:t>
      </w:r>
      <w:r w:rsidR="00D61CDA" w:rsidRPr="00664392">
        <w:rPr>
          <w:rFonts w:ascii="Times" w:eastAsia="Times" w:hAnsi="Times" w:cs="Times"/>
          <w:sz w:val="18"/>
          <w:szCs w:val="18"/>
        </w:rPr>
        <w:t xml:space="preserve"> </w:t>
      </w:r>
      <w:proofErr w:type="gramStart"/>
      <w:r w:rsidRPr="00664392">
        <w:rPr>
          <w:rFonts w:ascii="Times" w:eastAsia="Times" w:hAnsi="Times" w:cs="Times"/>
          <w:sz w:val="18"/>
          <w:szCs w:val="18"/>
        </w:rPr>
        <w:t>Results from the virtual cohort analysis, showing variations in aortic minimum relative pressure per unit length as a function of isolated variations of peripheral resistance, stroke volume, cardiac period, aortic area, and aortic stiffness, respectively.</w:t>
      </w:r>
      <w:proofErr w:type="gramEnd"/>
      <w:r w:rsidRPr="00664392">
        <w:rPr>
          <w:rFonts w:ascii="Times" w:eastAsia="Times" w:hAnsi="Times" w:cs="Times"/>
          <w:sz w:val="18"/>
          <w:szCs w:val="18"/>
        </w:rPr>
        <w:t xml:space="preserve"> Data provided for baseline, minimum and maximum range, with all values reported in mmHg/m. The bottom row shows the complete range of aortic maximum relative pressure over all variations. </w:t>
      </w:r>
    </w:p>
    <w:tbl>
      <w:tblPr>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20"/>
        <w:gridCol w:w="735"/>
        <w:gridCol w:w="1050"/>
        <w:gridCol w:w="735"/>
        <w:gridCol w:w="735"/>
        <w:gridCol w:w="1050"/>
        <w:gridCol w:w="735"/>
        <w:gridCol w:w="735"/>
        <w:gridCol w:w="1050"/>
        <w:gridCol w:w="735"/>
      </w:tblGrid>
      <w:tr w:rsidR="001058AD" w:rsidRPr="00664392" w14:paraId="2A1A3DBE" w14:textId="77777777" w:rsidTr="0005483F">
        <w:trPr>
          <w:trHeight w:val="440"/>
        </w:trPr>
        <w:tc>
          <w:tcPr>
            <w:tcW w:w="1320" w:type="dxa"/>
            <w:vMerge w:val="restart"/>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14:paraId="48156C83" w14:textId="77777777" w:rsidR="001058AD" w:rsidRPr="00664392" w:rsidRDefault="001058AD" w:rsidP="00CD3584">
            <w:pPr>
              <w:spacing w:after="0" w:line="480" w:lineRule="auto"/>
              <w:jc w:val="center"/>
              <w:rPr>
                <w:rFonts w:ascii="Times" w:eastAsia="Times" w:hAnsi="Times" w:cs="Times"/>
                <w:b/>
                <w:sz w:val="18"/>
                <w:szCs w:val="18"/>
              </w:rPr>
            </w:pPr>
            <w:r w:rsidRPr="00664392">
              <w:rPr>
                <w:rFonts w:ascii="Times" w:eastAsia="Times" w:hAnsi="Times" w:cs="Times"/>
                <w:b/>
                <w:sz w:val="18"/>
                <w:szCs w:val="18"/>
              </w:rPr>
              <w:t>Variation variable</w:t>
            </w:r>
          </w:p>
        </w:tc>
        <w:tc>
          <w:tcPr>
            <w:tcW w:w="2520"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754D624" w14:textId="453A51BA" w:rsidR="001058AD" w:rsidRPr="00664392" w:rsidRDefault="001058AD" w:rsidP="00CD3584">
            <w:pPr>
              <w:spacing w:after="0" w:line="480" w:lineRule="auto"/>
              <w:jc w:val="center"/>
              <w:rPr>
                <w:rFonts w:ascii="Times" w:eastAsia="Times" w:hAnsi="Times" w:cs="Times"/>
                <w:b/>
                <w:sz w:val="18"/>
                <w:szCs w:val="18"/>
              </w:rPr>
            </w:pPr>
            <w:r w:rsidRPr="00664392">
              <w:rPr>
                <w:rFonts w:ascii="Times" w:eastAsia="Times" w:hAnsi="Times" w:cs="Times"/>
                <w:b/>
                <w:sz w:val="18"/>
                <w:szCs w:val="18"/>
              </w:rPr>
              <w:t xml:space="preserve">Virtual </w:t>
            </w:r>
            <w:proofErr w:type="spellStart"/>
            <w:r w:rsidRPr="00664392">
              <w:rPr>
                <w:rFonts w:ascii="Times" w:eastAsia="Times" w:hAnsi="Times" w:cs="Times"/>
                <w:b/>
                <w:sz w:val="18"/>
                <w:szCs w:val="18"/>
              </w:rPr>
              <w:t>DCM</w:t>
            </w:r>
            <w:r w:rsidR="00213D65" w:rsidRPr="00664392">
              <w:rPr>
                <w:rFonts w:ascii="Times" w:eastAsia="Times" w:hAnsi="Times" w:cs="Times"/>
                <w:b/>
                <w:i/>
                <w:iCs/>
                <w:sz w:val="18"/>
                <w:szCs w:val="18"/>
                <w:vertAlign w:val="subscript"/>
              </w:rPr>
              <w:t>red</w:t>
            </w:r>
            <w:proofErr w:type="spellEnd"/>
          </w:p>
        </w:tc>
        <w:tc>
          <w:tcPr>
            <w:tcW w:w="2520"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17C6D9D" w14:textId="671144FB" w:rsidR="001058AD" w:rsidRPr="00664392" w:rsidRDefault="001058AD" w:rsidP="008007D0">
            <w:pPr>
              <w:spacing w:after="0" w:line="480" w:lineRule="auto"/>
              <w:jc w:val="center"/>
              <w:rPr>
                <w:rFonts w:ascii="Times" w:eastAsia="Times" w:hAnsi="Times" w:cs="Times"/>
                <w:b/>
                <w:sz w:val="18"/>
                <w:szCs w:val="18"/>
              </w:rPr>
            </w:pPr>
            <w:r w:rsidRPr="00664392">
              <w:rPr>
                <w:rFonts w:ascii="Times" w:eastAsia="Times" w:hAnsi="Times" w:cs="Times"/>
                <w:b/>
                <w:sz w:val="18"/>
                <w:szCs w:val="18"/>
              </w:rPr>
              <w:t xml:space="preserve">Virtual </w:t>
            </w:r>
            <w:proofErr w:type="spellStart"/>
            <w:r w:rsidRPr="00664392">
              <w:rPr>
                <w:rFonts w:ascii="Times" w:eastAsia="Times" w:hAnsi="Times" w:cs="Times"/>
                <w:b/>
                <w:sz w:val="18"/>
                <w:szCs w:val="18"/>
              </w:rPr>
              <w:t>DCM</w:t>
            </w:r>
            <w:r w:rsidR="008007D0">
              <w:rPr>
                <w:rFonts w:ascii="Times" w:eastAsia="Times" w:hAnsi="Times" w:cs="Times"/>
                <w:b/>
                <w:i/>
                <w:iCs/>
                <w:sz w:val="18"/>
                <w:szCs w:val="18"/>
                <w:vertAlign w:val="subscript"/>
              </w:rPr>
              <w:t>pres</w:t>
            </w:r>
            <w:proofErr w:type="spellEnd"/>
          </w:p>
        </w:tc>
        <w:tc>
          <w:tcPr>
            <w:tcW w:w="2520"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D860929" w14:textId="77777777" w:rsidR="001058AD" w:rsidRPr="00664392" w:rsidRDefault="001058AD" w:rsidP="00CD3584">
            <w:pPr>
              <w:spacing w:after="0" w:line="480" w:lineRule="auto"/>
              <w:jc w:val="center"/>
              <w:rPr>
                <w:rFonts w:ascii="Times" w:eastAsia="Times" w:hAnsi="Times" w:cs="Times"/>
                <w:b/>
                <w:sz w:val="18"/>
                <w:szCs w:val="18"/>
              </w:rPr>
            </w:pPr>
            <w:r w:rsidRPr="00664392">
              <w:rPr>
                <w:rFonts w:ascii="Times" w:eastAsia="Times" w:hAnsi="Times" w:cs="Times"/>
                <w:b/>
                <w:sz w:val="18"/>
                <w:szCs w:val="18"/>
              </w:rPr>
              <w:t>Virtual controls</w:t>
            </w:r>
          </w:p>
        </w:tc>
      </w:tr>
      <w:tr w:rsidR="001058AD" w:rsidRPr="00664392" w14:paraId="5E9F57D8" w14:textId="77777777" w:rsidTr="0005483F">
        <w:trPr>
          <w:trHeight w:val="500"/>
        </w:trPr>
        <w:tc>
          <w:tcPr>
            <w:tcW w:w="132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4BBF5F50" w14:textId="77777777" w:rsidR="001058AD" w:rsidRPr="00664392" w:rsidRDefault="001058AD" w:rsidP="00CD3584">
            <w:pPr>
              <w:widowControl w:val="0"/>
              <w:pBdr>
                <w:top w:val="nil"/>
                <w:left w:val="nil"/>
                <w:bottom w:val="nil"/>
                <w:right w:val="nil"/>
                <w:between w:val="nil"/>
              </w:pBdr>
              <w:spacing w:after="0" w:line="480" w:lineRule="auto"/>
              <w:rPr>
                <w:rFonts w:ascii="Times" w:eastAsia="Times" w:hAnsi="Times" w:cs="Times"/>
                <w:b/>
                <w:sz w:val="18"/>
                <w:szCs w:val="18"/>
              </w:rPr>
            </w:pP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B8703C" w14:textId="77777777" w:rsidR="001058AD" w:rsidRPr="00664392" w:rsidRDefault="001058AD" w:rsidP="00CD3584">
            <w:pPr>
              <w:spacing w:after="0" w:line="480" w:lineRule="auto"/>
              <w:jc w:val="center"/>
              <w:rPr>
                <w:rFonts w:ascii="Times" w:eastAsia="Times" w:hAnsi="Times" w:cs="Times"/>
                <w:b/>
                <w:i/>
                <w:sz w:val="18"/>
                <w:szCs w:val="18"/>
              </w:rPr>
            </w:pPr>
            <w:r w:rsidRPr="00664392">
              <w:rPr>
                <w:rFonts w:ascii="Times" w:eastAsia="Times" w:hAnsi="Times" w:cs="Times"/>
                <w:b/>
                <w:i/>
                <w:sz w:val="18"/>
                <w:szCs w:val="18"/>
              </w:rPr>
              <w:t>min</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B65E0D" w14:textId="77777777" w:rsidR="001058AD" w:rsidRPr="00664392" w:rsidRDefault="001058AD" w:rsidP="00CD3584">
            <w:pPr>
              <w:spacing w:after="0" w:line="480" w:lineRule="auto"/>
              <w:jc w:val="center"/>
              <w:rPr>
                <w:rFonts w:ascii="Times" w:eastAsia="Times" w:hAnsi="Times" w:cs="Times"/>
                <w:b/>
                <w:i/>
                <w:sz w:val="18"/>
                <w:szCs w:val="18"/>
              </w:rPr>
            </w:pPr>
            <w:r w:rsidRPr="00664392">
              <w:rPr>
                <w:rFonts w:ascii="Times" w:eastAsia="Times" w:hAnsi="Times" w:cs="Times"/>
                <w:b/>
                <w:i/>
                <w:sz w:val="18"/>
                <w:szCs w:val="18"/>
              </w:rPr>
              <w:t>baseline</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42F1A9" w14:textId="77777777" w:rsidR="001058AD" w:rsidRPr="00664392" w:rsidRDefault="001058AD" w:rsidP="00CD3584">
            <w:pPr>
              <w:spacing w:after="0" w:line="480" w:lineRule="auto"/>
              <w:jc w:val="center"/>
              <w:rPr>
                <w:rFonts w:ascii="Times" w:eastAsia="Times" w:hAnsi="Times" w:cs="Times"/>
                <w:b/>
                <w:i/>
                <w:sz w:val="18"/>
                <w:szCs w:val="18"/>
              </w:rPr>
            </w:pPr>
            <w:r w:rsidRPr="00664392">
              <w:rPr>
                <w:rFonts w:ascii="Times" w:eastAsia="Times" w:hAnsi="Times" w:cs="Times"/>
                <w:b/>
                <w:i/>
                <w:sz w:val="18"/>
                <w:szCs w:val="18"/>
              </w:rPr>
              <w:t>max</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3DD189" w14:textId="77777777" w:rsidR="001058AD" w:rsidRPr="00664392" w:rsidRDefault="001058AD" w:rsidP="00CD3584">
            <w:pPr>
              <w:spacing w:after="0" w:line="480" w:lineRule="auto"/>
              <w:jc w:val="center"/>
              <w:rPr>
                <w:rFonts w:ascii="Times" w:eastAsia="Times" w:hAnsi="Times" w:cs="Times"/>
                <w:b/>
                <w:i/>
                <w:sz w:val="18"/>
                <w:szCs w:val="18"/>
              </w:rPr>
            </w:pPr>
            <w:r w:rsidRPr="00664392">
              <w:rPr>
                <w:rFonts w:ascii="Times" w:eastAsia="Times" w:hAnsi="Times" w:cs="Times"/>
                <w:b/>
                <w:i/>
                <w:sz w:val="18"/>
                <w:szCs w:val="18"/>
              </w:rPr>
              <w:t>min</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9C5966" w14:textId="77777777" w:rsidR="001058AD" w:rsidRPr="00664392" w:rsidRDefault="001058AD" w:rsidP="00CD3584">
            <w:pPr>
              <w:spacing w:after="0" w:line="480" w:lineRule="auto"/>
              <w:jc w:val="center"/>
              <w:rPr>
                <w:rFonts w:ascii="Times" w:eastAsia="Times" w:hAnsi="Times" w:cs="Times"/>
                <w:b/>
                <w:i/>
                <w:sz w:val="18"/>
                <w:szCs w:val="18"/>
              </w:rPr>
            </w:pPr>
            <w:r w:rsidRPr="00664392">
              <w:rPr>
                <w:rFonts w:ascii="Times" w:eastAsia="Times" w:hAnsi="Times" w:cs="Times"/>
                <w:b/>
                <w:i/>
                <w:sz w:val="18"/>
                <w:szCs w:val="18"/>
              </w:rPr>
              <w:t>baseline</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1E75B8" w14:textId="77777777" w:rsidR="001058AD" w:rsidRPr="00664392" w:rsidRDefault="001058AD" w:rsidP="00CD3584">
            <w:pPr>
              <w:spacing w:after="0" w:line="480" w:lineRule="auto"/>
              <w:jc w:val="center"/>
              <w:rPr>
                <w:rFonts w:ascii="Times" w:eastAsia="Times" w:hAnsi="Times" w:cs="Times"/>
                <w:b/>
                <w:i/>
                <w:sz w:val="18"/>
                <w:szCs w:val="18"/>
              </w:rPr>
            </w:pPr>
            <w:r w:rsidRPr="00664392">
              <w:rPr>
                <w:rFonts w:ascii="Times" w:eastAsia="Times" w:hAnsi="Times" w:cs="Times"/>
                <w:b/>
                <w:i/>
                <w:sz w:val="18"/>
                <w:szCs w:val="18"/>
              </w:rPr>
              <w:t>max</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97019E" w14:textId="77777777" w:rsidR="001058AD" w:rsidRPr="00664392" w:rsidRDefault="001058AD" w:rsidP="00CD3584">
            <w:pPr>
              <w:spacing w:after="0" w:line="480" w:lineRule="auto"/>
              <w:jc w:val="center"/>
              <w:rPr>
                <w:rFonts w:ascii="Times" w:eastAsia="Times" w:hAnsi="Times" w:cs="Times"/>
                <w:b/>
                <w:i/>
                <w:sz w:val="18"/>
                <w:szCs w:val="18"/>
              </w:rPr>
            </w:pPr>
            <w:r w:rsidRPr="00664392">
              <w:rPr>
                <w:rFonts w:ascii="Times" w:eastAsia="Times" w:hAnsi="Times" w:cs="Times"/>
                <w:b/>
                <w:i/>
                <w:sz w:val="18"/>
                <w:szCs w:val="18"/>
              </w:rPr>
              <w:t>min</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25C1EC" w14:textId="77777777" w:rsidR="001058AD" w:rsidRPr="00664392" w:rsidRDefault="001058AD" w:rsidP="00CD3584">
            <w:pPr>
              <w:spacing w:after="0" w:line="480" w:lineRule="auto"/>
              <w:jc w:val="center"/>
              <w:rPr>
                <w:rFonts w:ascii="Times" w:eastAsia="Times" w:hAnsi="Times" w:cs="Times"/>
                <w:b/>
                <w:i/>
                <w:sz w:val="18"/>
                <w:szCs w:val="18"/>
              </w:rPr>
            </w:pPr>
            <w:r w:rsidRPr="00664392">
              <w:rPr>
                <w:rFonts w:ascii="Times" w:eastAsia="Times" w:hAnsi="Times" w:cs="Times"/>
                <w:b/>
                <w:i/>
                <w:sz w:val="18"/>
                <w:szCs w:val="18"/>
              </w:rPr>
              <w:t>baseline</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8D450F" w14:textId="77777777" w:rsidR="001058AD" w:rsidRPr="00664392" w:rsidRDefault="001058AD" w:rsidP="00CD3584">
            <w:pPr>
              <w:spacing w:after="0" w:line="480" w:lineRule="auto"/>
              <w:jc w:val="center"/>
              <w:rPr>
                <w:rFonts w:ascii="Times" w:eastAsia="Times" w:hAnsi="Times" w:cs="Times"/>
                <w:b/>
                <w:i/>
                <w:sz w:val="18"/>
                <w:szCs w:val="18"/>
              </w:rPr>
            </w:pPr>
            <w:r w:rsidRPr="00664392">
              <w:rPr>
                <w:rFonts w:ascii="Times" w:eastAsia="Times" w:hAnsi="Times" w:cs="Times"/>
                <w:b/>
                <w:i/>
                <w:sz w:val="18"/>
                <w:szCs w:val="18"/>
              </w:rPr>
              <w:t>max</w:t>
            </w:r>
          </w:p>
        </w:tc>
      </w:tr>
      <w:tr w:rsidR="001058AD" w:rsidRPr="00664392" w14:paraId="22DB47F4" w14:textId="77777777" w:rsidTr="0005483F">
        <w:trPr>
          <w:trHeight w:val="240"/>
        </w:trPr>
        <w:tc>
          <w:tcPr>
            <w:tcW w:w="13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F9DC00" w14:textId="77777777" w:rsidR="001058AD" w:rsidRPr="00664392" w:rsidRDefault="001058AD" w:rsidP="00CD3584">
            <w:pPr>
              <w:spacing w:after="0" w:line="480" w:lineRule="auto"/>
              <w:jc w:val="center"/>
              <w:rPr>
                <w:rFonts w:ascii="Times" w:eastAsia="Times" w:hAnsi="Times" w:cs="Times"/>
                <w:b/>
                <w:sz w:val="18"/>
                <w:szCs w:val="18"/>
              </w:rPr>
            </w:pPr>
            <w:r w:rsidRPr="00664392">
              <w:rPr>
                <w:rFonts w:ascii="Times" w:eastAsia="Times" w:hAnsi="Times" w:cs="Times"/>
                <w:b/>
                <w:sz w:val="18"/>
                <w:szCs w:val="18"/>
              </w:rPr>
              <w:t>Peripheral resistance</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79C05F"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-38.4</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D5C438"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-38.5</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D56BAB"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-38.7</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9031FF"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-45.2</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DAEA4A"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-43.8</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5AECE0"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-41.9</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3E3EF8"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-38.5</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0271A8"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-37.5</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CF1167"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-36.1</w:t>
            </w:r>
          </w:p>
        </w:tc>
      </w:tr>
      <w:tr w:rsidR="001058AD" w:rsidRPr="00664392" w14:paraId="3F1270B1" w14:textId="77777777" w:rsidTr="0005483F">
        <w:trPr>
          <w:trHeight w:val="280"/>
        </w:trPr>
        <w:tc>
          <w:tcPr>
            <w:tcW w:w="13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642392" w14:textId="77777777" w:rsidR="001058AD" w:rsidRPr="00664392" w:rsidRDefault="001058AD" w:rsidP="00CD3584">
            <w:pPr>
              <w:spacing w:after="0" w:line="480" w:lineRule="auto"/>
              <w:jc w:val="center"/>
              <w:rPr>
                <w:rFonts w:ascii="Times" w:eastAsia="Times" w:hAnsi="Times" w:cs="Times"/>
                <w:b/>
                <w:sz w:val="18"/>
                <w:szCs w:val="18"/>
              </w:rPr>
            </w:pPr>
            <w:r w:rsidRPr="00664392">
              <w:rPr>
                <w:rFonts w:ascii="Times" w:eastAsia="Times" w:hAnsi="Times" w:cs="Times"/>
                <w:b/>
                <w:sz w:val="18"/>
                <w:szCs w:val="18"/>
              </w:rPr>
              <w:t>Stroke Volume</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B58BC5"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-42.8</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BFB9C5"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-38.5</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466CB2"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-32.2</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C4B000"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-45.0</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A0A07C"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-43.8</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39562A"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-37.2</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AB6E09"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-38.9</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A934DF"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-37.5</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5E348A"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-34.1</w:t>
            </w:r>
          </w:p>
        </w:tc>
      </w:tr>
      <w:tr w:rsidR="001058AD" w:rsidRPr="00664392" w14:paraId="36A0DF8B" w14:textId="77777777" w:rsidTr="0005483F">
        <w:trPr>
          <w:trHeight w:val="300"/>
        </w:trPr>
        <w:tc>
          <w:tcPr>
            <w:tcW w:w="13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7A18FB" w14:textId="77777777" w:rsidR="001058AD" w:rsidRPr="00664392" w:rsidRDefault="001058AD" w:rsidP="00CD3584">
            <w:pPr>
              <w:spacing w:after="0" w:line="480" w:lineRule="auto"/>
              <w:jc w:val="center"/>
              <w:rPr>
                <w:rFonts w:ascii="Times" w:eastAsia="Times" w:hAnsi="Times" w:cs="Times"/>
                <w:b/>
                <w:sz w:val="18"/>
                <w:szCs w:val="18"/>
              </w:rPr>
            </w:pPr>
            <w:r w:rsidRPr="00664392">
              <w:rPr>
                <w:rFonts w:ascii="Times" w:eastAsia="Times" w:hAnsi="Times" w:cs="Times"/>
                <w:b/>
                <w:sz w:val="18"/>
                <w:szCs w:val="18"/>
              </w:rPr>
              <w:t>Cardiac period</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1D377E"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-43.0</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E69C3C"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-38.5</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04A43A"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-37.1</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1D3DC8"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-49.0</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D7ED1D"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-43.8</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B021A3"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-42.0</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075B95"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-39.8</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513626"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-37.5</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97338A"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-36.4</w:t>
            </w:r>
          </w:p>
        </w:tc>
      </w:tr>
      <w:tr w:rsidR="001058AD" w:rsidRPr="00664392" w14:paraId="1244436F" w14:textId="77777777" w:rsidTr="0005483F">
        <w:trPr>
          <w:trHeight w:val="220"/>
        </w:trPr>
        <w:tc>
          <w:tcPr>
            <w:tcW w:w="13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ACA9FE" w14:textId="77777777" w:rsidR="001058AD" w:rsidRPr="00664392" w:rsidRDefault="001058AD" w:rsidP="00CD3584">
            <w:pPr>
              <w:spacing w:after="0" w:line="480" w:lineRule="auto"/>
              <w:jc w:val="center"/>
              <w:rPr>
                <w:rFonts w:ascii="Times" w:eastAsia="Times" w:hAnsi="Times" w:cs="Times"/>
                <w:b/>
                <w:sz w:val="18"/>
                <w:szCs w:val="18"/>
              </w:rPr>
            </w:pPr>
            <w:r w:rsidRPr="00664392">
              <w:rPr>
                <w:rFonts w:ascii="Times" w:eastAsia="Times" w:hAnsi="Times" w:cs="Times"/>
                <w:b/>
                <w:sz w:val="18"/>
                <w:szCs w:val="18"/>
              </w:rPr>
              <w:t>Aortic area</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024E96"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-57.8</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8DBE1D"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-38.5</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C32E7C"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-30.2</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DB1D9F"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-62.2</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0C16AF"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-43.8</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CEFAB6"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-33.2</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74E85D"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-51.1</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03263A"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-37.5</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DE753C"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-26.5</w:t>
            </w:r>
          </w:p>
        </w:tc>
      </w:tr>
      <w:tr w:rsidR="001058AD" w:rsidRPr="00664392" w14:paraId="5ACBE71F" w14:textId="77777777" w:rsidTr="0005483F">
        <w:trPr>
          <w:trHeight w:val="240"/>
        </w:trPr>
        <w:tc>
          <w:tcPr>
            <w:tcW w:w="1320" w:type="dxa"/>
            <w:tcBorders>
              <w:top w:val="nil"/>
              <w:left w:val="single" w:sz="8" w:space="0" w:color="000000"/>
              <w:bottom w:val="single" w:sz="12" w:space="0" w:color="000000"/>
              <w:right w:val="single" w:sz="8" w:space="0" w:color="000000"/>
            </w:tcBorders>
            <w:shd w:val="clear" w:color="auto" w:fill="auto"/>
            <w:tcMar>
              <w:top w:w="100" w:type="dxa"/>
              <w:left w:w="100" w:type="dxa"/>
              <w:bottom w:w="100" w:type="dxa"/>
              <w:right w:w="100" w:type="dxa"/>
            </w:tcMar>
          </w:tcPr>
          <w:p w14:paraId="5FDBBB7C" w14:textId="77777777" w:rsidR="001058AD" w:rsidRPr="00664392" w:rsidRDefault="001058AD" w:rsidP="00CD3584">
            <w:pPr>
              <w:spacing w:after="0" w:line="480" w:lineRule="auto"/>
              <w:jc w:val="center"/>
              <w:rPr>
                <w:rFonts w:ascii="Times" w:eastAsia="Times" w:hAnsi="Times" w:cs="Times"/>
                <w:b/>
                <w:sz w:val="18"/>
                <w:szCs w:val="18"/>
              </w:rPr>
            </w:pPr>
            <w:r w:rsidRPr="00664392">
              <w:rPr>
                <w:rFonts w:ascii="Times" w:eastAsia="Times" w:hAnsi="Times" w:cs="Times"/>
                <w:b/>
                <w:sz w:val="18"/>
                <w:szCs w:val="18"/>
              </w:rPr>
              <w:t>Aortic stiffness</w:t>
            </w:r>
          </w:p>
        </w:tc>
        <w:tc>
          <w:tcPr>
            <w:tcW w:w="735"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14:paraId="0BB46CCD"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-49.0</w:t>
            </w:r>
          </w:p>
        </w:tc>
        <w:tc>
          <w:tcPr>
            <w:tcW w:w="1050"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14:paraId="23BEA567"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-38.5</w:t>
            </w:r>
          </w:p>
        </w:tc>
        <w:tc>
          <w:tcPr>
            <w:tcW w:w="735"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14:paraId="63DC2B58"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-28.9</w:t>
            </w:r>
          </w:p>
        </w:tc>
        <w:tc>
          <w:tcPr>
            <w:tcW w:w="735"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14:paraId="1077C163"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-50.7</w:t>
            </w:r>
          </w:p>
        </w:tc>
        <w:tc>
          <w:tcPr>
            <w:tcW w:w="1050"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14:paraId="5D42B473"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-43.8</w:t>
            </w:r>
          </w:p>
        </w:tc>
        <w:tc>
          <w:tcPr>
            <w:tcW w:w="735"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14:paraId="63119689"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-31.4</w:t>
            </w:r>
          </w:p>
        </w:tc>
        <w:tc>
          <w:tcPr>
            <w:tcW w:w="735"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14:paraId="34C90227"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-49.2</w:t>
            </w:r>
          </w:p>
        </w:tc>
        <w:tc>
          <w:tcPr>
            <w:tcW w:w="1050"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14:paraId="1E6459BA"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-37.5</w:t>
            </w:r>
          </w:p>
        </w:tc>
        <w:tc>
          <w:tcPr>
            <w:tcW w:w="735" w:type="dxa"/>
            <w:tcBorders>
              <w:top w:val="nil"/>
              <w:left w:val="nil"/>
              <w:bottom w:val="single" w:sz="12" w:space="0" w:color="000000"/>
              <w:right w:val="single" w:sz="8" w:space="0" w:color="000000"/>
            </w:tcBorders>
            <w:shd w:val="clear" w:color="auto" w:fill="auto"/>
            <w:tcMar>
              <w:top w:w="100" w:type="dxa"/>
              <w:left w:w="100" w:type="dxa"/>
              <w:bottom w:w="100" w:type="dxa"/>
              <w:right w:w="100" w:type="dxa"/>
            </w:tcMar>
          </w:tcPr>
          <w:p w14:paraId="0AD2F9F5"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-23.9</w:t>
            </w:r>
          </w:p>
        </w:tc>
      </w:tr>
      <w:tr w:rsidR="001058AD" w:rsidRPr="00664392" w14:paraId="685E7790" w14:textId="77777777" w:rsidTr="0005483F">
        <w:trPr>
          <w:trHeight w:val="780"/>
        </w:trPr>
        <w:tc>
          <w:tcPr>
            <w:tcW w:w="13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6E762A" w14:textId="77777777" w:rsidR="001058AD" w:rsidRPr="00664392" w:rsidRDefault="001058AD" w:rsidP="00CD3584">
            <w:pPr>
              <w:spacing w:after="0" w:line="480" w:lineRule="auto"/>
              <w:jc w:val="center"/>
              <w:rPr>
                <w:rFonts w:ascii="Times" w:eastAsia="Times" w:hAnsi="Times" w:cs="Times"/>
                <w:b/>
                <w:sz w:val="18"/>
                <w:szCs w:val="18"/>
              </w:rPr>
            </w:pPr>
            <w:r w:rsidRPr="00664392">
              <w:rPr>
                <w:rFonts w:ascii="Times" w:eastAsia="Times" w:hAnsi="Times" w:cs="Times"/>
                <w:b/>
                <w:sz w:val="18"/>
                <w:szCs w:val="18"/>
              </w:rPr>
              <w:t>Total range</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B8044C"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-57.8</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89A5B0"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-38.5</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A60EC1"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-28.9</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90D656"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-62.2</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7B5B03"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-43.8</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5F5DA8"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-31.4</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98A828"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-51.1</w:t>
            </w:r>
          </w:p>
        </w:tc>
        <w:tc>
          <w:tcPr>
            <w:tcW w:w="10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77F439"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-37.5</w:t>
            </w:r>
          </w:p>
        </w:tc>
        <w:tc>
          <w:tcPr>
            <w:tcW w:w="7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E12BE9" w14:textId="77777777" w:rsidR="001058AD" w:rsidRPr="00664392" w:rsidRDefault="001058AD" w:rsidP="00CD3584">
            <w:pPr>
              <w:spacing w:after="0" w:line="480" w:lineRule="auto"/>
              <w:jc w:val="center"/>
              <w:rPr>
                <w:rFonts w:ascii="Times" w:eastAsia="Times" w:hAnsi="Times" w:cs="Times"/>
                <w:sz w:val="18"/>
                <w:szCs w:val="18"/>
              </w:rPr>
            </w:pPr>
            <w:r w:rsidRPr="00664392">
              <w:rPr>
                <w:rFonts w:ascii="Times" w:eastAsia="Times" w:hAnsi="Times" w:cs="Times"/>
                <w:sz w:val="18"/>
                <w:szCs w:val="18"/>
              </w:rPr>
              <w:t>-23.9</w:t>
            </w:r>
          </w:p>
        </w:tc>
      </w:tr>
    </w:tbl>
    <w:p w14:paraId="6704A8BF" w14:textId="32E4E727" w:rsidR="005E5331" w:rsidRPr="00890ED9" w:rsidRDefault="005E5331" w:rsidP="00890ED9">
      <w:pPr>
        <w:rPr>
          <w:rFonts w:ascii="Times" w:eastAsia="Times" w:hAnsi="Times" w:cs="Times"/>
          <w:b/>
          <w:i/>
        </w:rPr>
      </w:pPr>
    </w:p>
    <w:sectPr w:rsidR="005E5331" w:rsidRPr="00890ED9" w:rsidSect="005C00EC">
      <w:headerReference w:type="default" r:id="rId8"/>
      <w:footerReference w:type="default" r:id="rId9"/>
      <w:pgSz w:w="11906" w:h="16838"/>
      <w:pgMar w:top="1440" w:right="1440" w:bottom="1440" w:left="1440" w:header="708" w:footer="708" w:gutter="0"/>
      <w:lnNumType w:countBy="1"/>
      <w:pgNumType w:start="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5AE023" w15:done="0"/>
  <w15:commentEx w15:paraId="465580CC" w15:done="0"/>
  <w15:commentEx w15:paraId="593AE3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5AE023" w16cid:durableId="20C86CB2"/>
  <w16cid:commentId w16cid:paraId="465580CC" w16cid:durableId="20C86CD6"/>
  <w16cid:commentId w16cid:paraId="593AE31B" w16cid:durableId="20C86D1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37053" w14:textId="77777777" w:rsidR="00992AE8" w:rsidRDefault="00992AE8" w:rsidP="001058AD">
      <w:pPr>
        <w:spacing w:after="0" w:line="240" w:lineRule="auto"/>
      </w:pPr>
      <w:r>
        <w:separator/>
      </w:r>
    </w:p>
  </w:endnote>
  <w:endnote w:type="continuationSeparator" w:id="0">
    <w:p w14:paraId="66F173DB" w14:textId="77777777" w:rsidR="00992AE8" w:rsidRDefault="00992AE8" w:rsidP="00105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953275"/>
      <w:docPartObj>
        <w:docPartGallery w:val="Page Numbers (Bottom of Page)"/>
        <w:docPartUnique/>
      </w:docPartObj>
    </w:sdtPr>
    <w:sdtEndPr>
      <w:rPr>
        <w:rFonts w:ascii="Times" w:hAnsi="Times" w:cs="Times"/>
      </w:rPr>
    </w:sdtEndPr>
    <w:sdtContent>
      <w:p w14:paraId="4D465062" w14:textId="4FE193E9" w:rsidR="005F4706" w:rsidRPr="005F4706" w:rsidRDefault="005F4706">
        <w:pPr>
          <w:pStyle w:val="Sidfot"/>
          <w:jc w:val="center"/>
          <w:rPr>
            <w:rFonts w:ascii="Times" w:hAnsi="Times" w:cs="Times"/>
          </w:rPr>
        </w:pPr>
        <w:r w:rsidRPr="005F4706">
          <w:rPr>
            <w:rFonts w:ascii="Times" w:hAnsi="Times" w:cs="Times"/>
          </w:rPr>
          <w:fldChar w:fldCharType="begin"/>
        </w:r>
        <w:r w:rsidRPr="005F4706">
          <w:rPr>
            <w:rFonts w:ascii="Times" w:hAnsi="Times" w:cs="Times"/>
          </w:rPr>
          <w:instrText>PAGE   \* MERGEFORMAT</w:instrText>
        </w:r>
        <w:r w:rsidRPr="005F4706">
          <w:rPr>
            <w:rFonts w:ascii="Times" w:hAnsi="Times" w:cs="Times"/>
          </w:rPr>
          <w:fldChar w:fldCharType="separate"/>
        </w:r>
        <w:r w:rsidR="004226EE" w:rsidRPr="004226EE">
          <w:rPr>
            <w:rFonts w:ascii="Times" w:hAnsi="Times" w:cs="Times"/>
            <w:noProof/>
            <w:lang w:val="sv-SE"/>
          </w:rPr>
          <w:t>1</w:t>
        </w:r>
        <w:r w:rsidRPr="005F4706">
          <w:rPr>
            <w:rFonts w:ascii="Times" w:hAnsi="Times" w:cs="Times"/>
          </w:rPr>
          <w:fldChar w:fldCharType="end"/>
        </w:r>
      </w:p>
    </w:sdtContent>
  </w:sdt>
  <w:p w14:paraId="545AF4BB" w14:textId="77777777" w:rsidR="005F4706" w:rsidRDefault="005F4706">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8F3CB1" w14:textId="77777777" w:rsidR="00992AE8" w:rsidRDefault="00992AE8" w:rsidP="001058AD">
      <w:pPr>
        <w:spacing w:after="0" w:line="240" w:lineRule="auto"/>
      </w:pPr>
      <w:r>
        <w:separator/>
      </w:r>
    </w:p>
  </w:footnote>
  <w:footnote w:type="continuationSeparator" w:id="0">
    <w:p w14:paraId="156B2963" w14:textId="77777777" w:rsidR="00992AE8" w:rsidRDefault="00992AE8" w:rsidP="001058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6509A0" w14:textId="574953C0" w:rsidR="002F5598" w:rsidRPr="002F5598" w:rsidRDefault="002F5598">
    <w:pPr>
      <w:pStyle w:val="Sidhuvud"/>
      <w:rPr>
        <w:rFonts w:ascii="Times New Roman" w:hAnsi="Times New Roman" w:cs="Times New Roman"/>
        <w:color w:val="A6A6A6" w:themeColor="background1" w:themeShade="A6"/>
      </w:rPr>
    </w:pPr>
    <w:r w:rsidRPr="002F5598">
      <w:rPr>
        <w:rFonts w:ascii="Times New Roman" w:hAnsi="Times New Roman" w:cs="Times New Roman"/>
        <w:color w:val="A6A6A6" w:themeColor="background1" w:themeShade="A6"/>
      </w:rPr>
      <w:t>Supplementary material</w:t>
    </w:r>
    <w:r w:rsidRPr="002F5598">
      <w:rPr>
        <w:rFonts w:ascii="Times New Roman" w:hAnsi="Times New Roman" w:cs="Times New Roman"/>
        <w:color w:val="A6A6A6" w:themeColor="background1" w:themeShade="A6"/>
      </w:rPr>
      <w:tab/>
    </w:r>
    <w:r w:rsidRPr="002F5598">
      <w:rPr>
        <w:rFonts w:ascii="Times New Roman" w:hAnsi="Times New Roman" w:cs="Times New Roman"/>
        <w:color w:val="A6A6A6" w:themeColor="background1" w:themeShade="A6"/>
      </w:rPr>
      <w:tab/>
    </w:r>
    <w:r w:rsidR="00BA33E2" w:rsidRPr="00BA33E2">
      <w:rPr>
        <w:rFonts w:ascii="Times New Roman" w:hAnsi="Times New Roman" w:cs="Times New Roman"/>
        <w:color w:val="A6A6A6" w:themeColor="background1" w:themeShade="A6"/>
      </w:rPr>
      <w:t>Aortic hemodynamics in DCM</w:t>
    </w:r>
  </w:p>
  <w:p w14:paraId="37E43E9D" w14:textId="54B96E87" w:rsidR="002F5598" w:rsidRPr="002F5598" w:rsidRDefault="002F5598">
    <w:pPr>
      <w:pStyle w:val="Sidhuvud"/>
      <w:rPr>
        <w:rFonts w:ascii="Times New Roman" w:hAnsi="Times New Roman" w:cs="Times New Roman"/>
        <w:color w:val="A6A6A6" w:themeColor="background1" w:themeShade="A6"/>
      </w:rPr>
    </w:pPr>
    <w:r>
      <w:rPr>
        <w:rFonts w:ascii="Times New Roman" w:hAnsi="Times New Roman" w:cs="Times New Roman"/>
        <w:color w:val="A6A6A6" w:themeColor="background1" w:themeShade="A6"/>
      </w:rPr>
      <w:tab/>
    </w:r>
    <w:r>
      <w:rPr>
        <w:rFonts w:ascii="Times New Roman" w:hAnsi="Times New Roman" w:cs="Times New Roman"/>
        <w:color w:val="A6A6A6" w:themeColor="background1" w:themeShade="A6"/>
      </w:rPr>
      <w:tab/>
      <w:t>D. Marlevi et al</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0xs5w9akzwzz3e2rd552edce2v2pfdf990s&quot;&gt;EndNoteLibraryDLarsson&lt;record-ids&gt;&lt;item&gt;473&lt;/item&gt;&lt;/record-ids&gt;&lt;/item&gt;&lt;/Libraries&gt;"/>
  </w:docVars>
  <w:rsids>
    <w:rsidRoot w:val="001058AD"/>
    <w:rsid w:val="000038AC"/>
    <w:rsid w:val="000077A4"/>
    <w:rsid w:val="000127F3"/>
    <w:rsid w:val="00027BA7"/>
    <w:rsid w:val="00037941"/>
    <w:rsid w:val="00047EEC"/>
    <w:rsid w:val="000B3457"/>
    <w:rsid w:val="000D397F"/>
    <w:rsid w:val="000F1B23"/>
    <w:rsid w:val="001058AD"/>
    <w:rsid w:val="00111B37"/>
    <w:rsid w:val="00127650"/>
    <w:rsid w:val="00130897"/>
    <w:rsid w:val="00132B80"/>
    <w:rsid w:val="00145D81"/>
    <w:rsid w:val="00180EA9"/>
    <w:rsid w:val="001C313E"/>
    <w:rsid w:val="001D138B"/>
    <w:rsid w:val="00213D65"/>
    <w:rsid w:val="002215EC"/>
    <w:rsid w:val="00223EBE"/>
    <w:rsid w:val="00234F29"/>
    <w:rsid w:val="00275756"/>
    <w:rsid w:val="002C5D48"/>
    <w:rsid w:val="002E4CFF"/>
    <w:rsid w:val="002F5598"/>
    <w:rsid w:val="00324C91"/>
    <w:rsid w:val="00371A86"/>
    <w:rsid w:val="00373C6A"/>
    <w:rsid w:val="003C0217"/>
    <w:rsid w:val="003D47E8"/>
    <w:rsid w:val="004226EE"/>
    <w:rsid w:val="004A117B"/>
    <w:rsid w:val="004B0637"/>
    <w:rsid w:val="004D0ADD"/>
    <w:rsid w:val="00560E4E"/>
    <w:rsid w:val="00573141"/>
    <w:rsid w:val="005C00EC"/>
    <w:rsid w:val="005E5331"/>
    <w:rsid w:val="005F4706"/>
    <w:rsid w:val="00614E83"/>
    <w:rsid w:val="0062059C"/>
    <w:rsid w:val="00634FD4"/>
    <w:rsid w:val="00664392"/>
    <w:rsid w:val="0071296D"/>
    <w:rsid w:val="00745CB1"/>
    <w:rsid w:val="00764D50"/>
    <w:rsid w:val="00787ACA"/>
    <w:rsid w:val="007B0B7D"/>
    <w:rsid w:val="007B4F0A"/>
    <w:rsid w:val="007D6163"/>
    <w:rsid w:val="007E7AAC"/>
    <w:rsid w:val="008007D0"/>
    <w:rsid w:val="00882730"/>
    <w:rsid w:val="00890ED9"/>
    <w:rsid w:val="008E5FA6"/>
    <w:rsid w:val="008F5AAA"/>
    <w:rsid w:val="008F6E7F"/>
    <w:rsid w:val="00992AE8"/>
    <w:rsid w:val="009C038D"/>
    <w:rsid w:val="009C697C"/>
    <w:rsid w:val="009E42A6"/>
    <w:rsid w:val="009E6BC7"/>
    <w:rsid w:val="00A261D8"/>
    <w:rsid w:val="00A813C5"/>
    <w:rsid w:val="00A81AB1"/>
    <w:rsid w:val="00AB0374"/>
    <w:rsid w:val="00AD2B57"/>
    <w:rsid w:val="00B71C28"/>
    <w:rsid w:val="00B71C86"/>
    <w:rsid w:val="00BA33E2"/>
    <w:rsid w:val="00BB292B"/>
    <w:rsid w:val="00C0125B"/>
    <w:rsid w:val="00C36163"/>
    <w:rsid w:val="00C53E25"/>
    <w:rsid w:val="00C6621C"/>
    <w:rsid w:val="00C752C1"/>
    <w:rsid w:val="00CA1131"/>
    <w:rsid w:val="00CC08CD"/>
    <w:rsid w:val="00CC2A4D"/>
    <w:rsid w:val="00CD3584"/>
    <w:rsid w:val="00CD4475"/>
    <w:rsid w:val="00CF164F"/>
    <w:rsid w:val="00CF3312"/>
    <w:rsid w:val="00CF620C"/>
    <w:rsid w:val="00D218B3"/>
    <w:rsid w:val="00D5741D"/>
    <w:rsid w:val="00D61CDA"/>
    <w:rsid w:val="00D65F53"/>
    <w:rsid w:val="00D830A8"/>
    <w:rsid w:val="00E11FE8"/>
    <w:rsid w:val="00E24380"/>
    <w:rsid w:val="00E27219"/>
    <w:rsid w:val="00E31AE6"/>
    <w:rsid w:val="00E55FB8"/>
    <w:rsid w:val="00E6238A"/>
    <w:rsid w:val="00E70177"/>
    <w:rsid w:val="00E709D8"/>
    <w:rsid w:val="00EB0A0D"/>
    <w:rsid w:val="00ED4CF2"/>
    <w:rsid w:val="00F54158"/>
    <w:rsid w:val="00F71AF8"/>
    <w:rsid w:val="00F86AF8"/>
    <w:rsid w:val="00FA7832"/>
    <w:rsid w:val="00FB007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7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058AD"/>
    <w:rPr>
      <w:rFonts w:ascii="Calibri" w:eastAsia="Calibri" w:hAnsi="Calibri" w:cs="Calibri"/>
      <w:lang w:val="en-US"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1058A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058AD"/>
    <w:rPr>
      <w:rFonts w:ascii="Tahoma" w:eastAsia="Calibri" w:hAnsi="Tahoma" w:cs="Tahoma"/>
      <w:sz w:val="16"/>
      <w:szCs w:val="16"/>
      <w:lang w:val="en-US" w:eastAsia="sv-SE"/>
    </w:rPr>
  </w:style>
  <w:style w:type="paragraph" w:customStyle="1" w:styleId="EndNoteBibliographyTitle">
    <w:name w:val="EndNote Bibliography Title"/>
    <w:basedOn w:val="Normal"/>
    <w:link w:val="EndNoteBibliographyTitleChar"/>
    <w:rsid w:val="00180EA9"/>
    <w:pPr>
      <w:spacing w:after="0"/>
      <w:jc w:val="center"/>
    </w:pPr>
    <w:rPr>
      <w:noProof/>
      <w:lang w:val="sv-SE"/>
    </w:rPr>
  </w:style>
  <w:style w:type="character" w:customStyle="1" w:styleId="EndNoteBibliographyTitleChar">
    <w:name w:val="EndNote Bibliography Title Char"/>
    <w:basedOn w:val="Standardstycketeckensnitt"/>
    <w:link w:val="EndNoteBibliographyTitle"/>
    <w:rsid w:val="00180EA9"/>
    <w:rPr>
      <w:rFonts w:ascii="Calibri" w:eastAsia="Calibri" w:hAnsi="Calibri" w:cs="Calibri"/>
      <w:noProof/>
      <w:lang w:eastAsia="sv-SE"/>
    </w:rPr>
  </w:style>
  <w:style w:type="paragraph" w:customStyle="1" w:styleId="EndNoteBibliography">
    <w:name w:val="EndNote Bibliography"/>
    <w:basedOn w:val="Normal"/>
    <w:link w:val="EndNoteBibliographyChar"/>
    <w:rsid w:val="00180EA9"/>
    <w:pPr>
      <w:spacing w:line="240" w:lineRule="auto"/>
    </w:pPr>
    <w:rPr>
      <w:noProof/>
      <w:lang w:val="sv-SE"/>
    </w:rPr>
  </w:style>
  <w:style w:type="character" w:customStyle="1" w:styleId="EndNoteBibliographyChar">
    <w:name w:val="EndNote Bibliography Char"/>
    <w:basedOn w:val="Standardstycketeckensnitt"/>
    <w:link w:val="EndNoteBibliography"/>
    <w:rsid w:val="00180EA9"/>
    <w:rPr>
      <w:rFonts w:ascii="Calibri" w:eastAsia="Calibri" w:hAnsi="Calibri" w:cs="Calibri"/>
      <w:noProof/>
      <w:lang w:eastAsia="sv-SE"/>
    </w:rPr>
  </w:style>
  <w:style w:type="character" w:styleId="Platshllartext">
    <w:name w:val="Placeholder Text"/>
    <w:basedOn w:val="Standardstycketeckensnitt"/>
    <w:uiPriority w:val="99"/>
    <w:semiHidden/>
    <w:rsid w:val="00127650"/>
    <w:rPr>
      <w:color w:val="808080"/>
    </w:rPr>
  </w:style>
  <w:style w:type="table" w:styleId="Tabellrutnt">
    <w:name w:val="Table Grid"/>
    <w:basedOn w:val="Normaltabell"/>
    <w:uiPriority w:val="59"/>
    <w:rsid w:val="00127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sreferens">
    <w:name w:val="annotation reference"/>
    <w:basedOn w:val="Standardstycketeckensnitt"/>
    <w:uiPriority w:val="99"/>
    <w:semiHidden/>
    <w:unhideWhenUsed/>
    <w:rsid w:val="000127F3"/>
    <w:rPr>
      <w:sz w:val="16"/>
      <w:szCs w:val="16"/>
    </w:rPr>
  </w:style>
  <w:style w:type="paragraph" w:styleId="Kommentarer">
    <w:name w:val="annotation text"/>
    <w:basedOn w:val="Normal"/>
    <w:link w:val="KommentarerChar"/>
    <w:uiPriority w:val="99"/>
    <w:semiHidden/>
    <w:unhideWhenUsed/>
    <w:rsid w:val="000127F3"/>
    <w:pPr>
      <w:spacing w:line="240" w:lineRule="auto"/>
    </w:pPr>
    <w:rPr>
      <w:sz w:val="20"/>
      <w:szCs w:val="20"/>
    </w:rPr>
  </w:style>
  <w:style w:type="character" w:customStyle="1" w:styleId="KommentarerChar">
    <w:name w:val="Kommentarer Char"/>
    <w:basedOn w:val="Standardstycketeckensnitt"/>
    <w:link w:val="Kommentarer"/>
    <w:uiPriority w:val="99"/>
    <w:semiHidden/>
    <w:rsid w:val="000127F3"/>
    <w:rPr>
      <w:rFonts w:ascii="Calibri" w:eastAsia="Calibri" w:hAnsi="Calibri" w:cs="Calibri"/>
      <w:sz w:val="20"/>
      <w:szCs w:val="20"/>
      <w:lang w:val="en-US" w:eastAsia="sv-SE"/>
    </w:rPr>
  </w:style>
  <w:style w:type="paragraph" w:styleId="Kommentarsmne">
    <w:name w:val="annotation subject"/>
    <w:basedOn w:val="Kommentarer"/>
    <w:next w:val="Kommentarer"/>
    <w:link w:val="KommentarsmneChar"/>
    <w:uiPriority w:val="99"/>
    <w:semiHidden/>
    <w:unhideWhenUsed/>
    <w:rsid w:val="000127F3"/>
    <w:rPr>
      <w:b/>
      <w:bCs/>
    </w:rPr>
  </w:style>
  <w:style w:type="character" w:customStyle="1" w:styleId="KommentarsmneChar">
    <w:name w:val="Kommentarsämne Char"/>
    <w:basedOn w:val="KommentarerChar"/>
    <w:link w:val="Kommentarsmne"/>
    <w:uiPriority w:val="99"/>
    <w:semiHidden/>
    <w:rsid w:val="000127F3"/>
    <w:rPr>
      <w:rFonts w:ascii="Calibri" w:eastAsia="Calibri" w:hAnsi="Calibri" w:cs="Calibri"/>
      <w:b/>
      <w:bCs/>
      <w:sz w:val="20"/>
      <w:szCs w:val="20"/>
      <w:lang w:val="en-US" w:eastAsia="sv-SE"/>
    </w:rPr>
  </w:style>
  <w:style w:type="paragraph" w:styleId="Sidhuvud">
    <w:name w:val="header"/>
    <w:basedOn w:val="Normal"/>
    <w:link w:val="SidhuvudChar"/>
    <w:uiPriority w:val="99"/>
    <w:unhideWhenUsed/>
    <w:rsid w:val="002F5598"/>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2F5598"/>
    <w:rPr>
      <w:rFonts w:ascii="Calibri" w:eastAsia="Calibri" w:hAnsi="Calibri" w:cs="Calibri"/>
      <w:lang w:val="en-US" w:eastAsia="sv-SE"/>
    </w:rPr>
  </w:style>
  <w:style w:type="paragraph" w:styleId="Sidfot">
    <w:name w:val="footer"/>
    <w:basedOn w:val="Normal"/>
    <w:link w:val="SidfotChar"/>
    <w:uiPriority w:val="99"/>
    <w:unhideWhenUsed/>
    <w:rsid w:val="002F5598"/>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2F5598"/>
    <w:rPr>
      <w:rFonts w:ascii="Calibri" w:eastAsia="Calibri" w:hAnsi="Calibri" w:cs="Calibri"/>
      <w:lang w:val="en-US" w:eastAsia="sv-SE"/>
    </w:rPr>
  </w:style>
  <w:style w:type="character" w:styleId="Radnummer">
    <w:name w:val="line number"/>
    <w:basedOn w:val="Standardstycketeckensnitt"/>
    <w:uiPriority w:val="99"/>
    <w:semiHidden/>
    <w:unhideWhenUsed/>
    <w:rsid w:val="005C00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058AD"/>
    <w:rPr>
      <w:rFonts w:ascii="Calibri" w:eastAsia="Calibri" w:hAnsi="Calibri" w:cs="Calibri"/>
      <w:lang w:val="en-US"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1058A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058AD"/>
    <w:rPr>
      <w:rFonts w:ascii="Tahoma" w:eastAsia="Calibri" w:hAnsi="Tahoma" w:cs="Tahoma"/>
      <w:sz w:val="16"/>
      <w:szCs w:val="16"/>
      <w:lang w:val="en-US" w:eastAsia="sv-SE"/>
    </w:rPr>
  </w:style>
  <w:style w:type="paragraph" w:customStyle="1" w:styleId="EndNoteBibliographyTitle">
    <w:name w:val="EndNote Bibliography Title"/>
    <w:basedOn w:val="Normal"/>
    <w:link w:val="EndNoteBibliographyTitleChar"/>
    <w:rsid w:val="00180EA9"/>
    <w:pPr>
      <w:spacing w:after="0"/>
      <w:jc w:val="center"/>
    </w:pPr>
    <w:rPr>
      <w:noProof/>
      <w:lang w:val="sv-SE"/>
    </w:rPr>
  </w:style>
  <w:style w:type="character" w:customStyle="1" w:styleId="EndNoteBibliographyTitleChar">
    <w:name w:val="EndNote Bibliography Title Char"/>
    <w:basedOn w:val="Standardstycketeckensnitt"/>
    <w:link w:val="EndNoteBibliographyTitle"/>
    <w:rsid w:val="00180EA9"/>
    <w:rPr>
      <w:rFonts w:ascii="Calibri" w:eastAsia="Calibri" w:hAnsi="Calibri" w:cs="Calibri"/>
      <w:noProof/>
      <w:lang w:eastAsia="sv-SE"/>
    </w:rPr>
  </w:style>
  <w:style w:type="paragraph" w:customStyle="1" w:styleId="EndNoteBibliography">
    <w:name w:val="EndNote Bibliography"/>
    <w:basedOn w:val="Normal"/>
    <w:link w:val="EndNoteBibliographyChar"/>
    <w:rsid w:val="00180EA9"/>
    <w:pPr>
      <w:spacing w:line="240" w:lineRule="auto"/>
    </w:pPr>
    <w:rPr>
      <w:noProof/>
      <w:lang w:val="sv-SE"/>
    </w:rPr>
  </w:style>
  <w:style w:type="character" w:customStyle="1" w:styleId="EndNoteBibliographyChar">
    <w:name w:val="EndNote Bibliography Char"/>
    <w:basedOn w:val="Standardstycketeckensnitt"/>
    <w:link w:val="EndNoteBibliography"/>
    <w:rsid w:val="00180EA9"/>
    <w:rPr>
      <w:rFonts w:ascii="Calibri" w:eastAsia="Calibri" w:hAnsi="Calibri" w:cs="Calibri"/>
      <w:noProof/>
      <w:lang w:eastAsia="sv-SE"/>
    </w:rPr>
  </w:style>
  <w:style w:type="character" w:styleId="Platshllartext">
    <w:name w:val="Placeholder Text"/>
    <w:basedOn w:val="Standardstycketeckensnitt"/>
    <w:uiPriority w:val="99"/>
    <w:semiHidden/>
    <w:rsid w:val="00127650"/>
    <w:rPr>
      <w:color w:val="808080"/>
    </w:rPr>
  </w:style>
  <w:style w:type="table" w:styleId="Tabellrutnt">
    <w:name w:val="Table Grid"/>
    <w:basedOn w:val="Normaltabell"/>
    <w:uiPriority w:val="59"/>
    <w:rsid w:val="00127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sreferens">
    <w:name w:val="annotation reference"/>
    <w:basedOn w:val="Standardstycketeckensnitt"/>
    <w:uiPriority w:val="99"/>
    <w:semiHidden/>
    <w:unhideWhenUsed/>
    <w:rsid w:val="000127F3"/>
    <w:rPr>
      <w:sz w:val="16"/>
      <w:szCs w:val="16"/>
    </w:rPr>
  </w:style>
  <w:style w:type="paragraph" w:styleId="Kommentarer">
    <w:name w:val="annotation text"/>
    <w:basedOn w:val="Normal"/>
    <w:link w:val="KommentarerChar"/>
    <w:uiPriority w:val="99"/>
    <w:semiHidden/>
    <w:unhideWhenUsed/>
    <w:rsid w:val="000127F3"/>
    <w:pPr>
      <w:spacing w:line="240" w:lineRule="auto"/>
    </w:pPr>
    <w:rPr>
      <w:sz w:val="20"/>
      <w:szCs w:val="20"/>
    </w:rPr>
  </w:style>
  <w:style w:type="character" w:customStyle="1" w:styleId="KommentarerChar">
    <w:name w:val="Kommentarer Char"/>
    <w:basedOn w:val="Standardstycketeckensnitt"/>
    <w:link w:val="Kommentarer"/>
    <w:uiPriority w:val="99"/>
    <w:semiHidden/>
    <w:rsid w:val="000127F3"/>
    <w:rPr>
      <w:rFonts w:ascii="Calibri" w:eastAsia="Calibri" w:hAnsi="Calibri" w:cs="Calibri"/>
      <w:sz w:val="20"/>
      <w:szCs w:val="20"/>
      <w:lang w:val="en-US" w:eastAsia="sv-SE"/>
    </w:rPr>
  </w:style>
  <w:style w:type="paragraph" w:styleId="Kommentarsmne">
    <w:name w:val="annotation subject"/>
    <w:basedOn w:val="Kommentarer"/>
    <w:next w:val="Kommentarer"/>
    <w:link w:val="KommentarsmneChar"/>
    <w:uiPriority w:val="99"/>
    <w:semiHidden/>
    <w:unhideWhenUsed/>
    <w:rsid w:val="000127F3"/>
    <w:rPr>
      <w:b/>
      <w:bCs/>
    </w:rPr>
  </w:style>
  <w:style w:type="character" w:customStyle="1" w:styleId="KommentarsmneChar">
    <w:name w:val="Kommentarsämne Char"/>
    <w:basedOn w:val="KommentarerChar"/>
    <w:link w:val="Kommentarsmne"/>
    <w:uiPriority w:val="99"/>
    <w:semiHidden/>
    <w:rsid w:val="000127F3"/>
    <w:rPr>
      <w:rFonts w:ascii="Calibri" w:eastAsia="Calibri" w:hAnsi="Calibri" w:cs="Calibri"/>
      <w:b/>
      <w:bCs/>
      <w:sz w:val="20"/>
      <w:szCs w:val="20"/>
      <w:lang w:val="en-US" w:eastAsia="sv-SE"/>
    </w:rPr>
  </w:style>
  <w:style w:type="paragraph" w:styleId="Sidhuvud">
    <w:name w:val="header"/>
    <w:basedOn w:val="Normal"/>
    <w:link w:val="SidhuvudChar"/>
    <w:uiPriority w:val="99"/>
    <w:unhideWhenUsed/>
    <w:rsid w:val="002F5598"/>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2F5598"/>
    <w:rPr>
      <w:rFonts w:ascii="Calibri" w:eastAsia="Calibri" w:hAnsi="Calibri" w:cs="Calibri"/>
      <w:lang w:val="en-US" w:eastAsia="sv-SE"/>
    </w:rPr>
  </w:style>
  <w:style w:type="paragraph" w:styleId="Sidfot">
    <w:name w:val="footer"/>
    <w:basedOn w:val="Normal"/>
    <w:link w:val="SidfotChar"/>
    <w:uiPriority w:val="99"/>
    <w:unhideWhenUsed/>
    <w:rsid w:val="002F5598"/>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2F5598"/>
    <w:rPr>
      <w:rFonts w:ascii="Calibri" w:eastAsia="Calibri" w:hAnsi="Calibri" w:cs="Calibri"/>
      <w:lang w:val="en-US" w:eastAsia="sv-SE"/>
    </w:rPr>
  </w:style>
  <w:style w:type="character" w:styleId="Radnummer">
    <w:name w:val="line number"/>
    <w:basedOn w:val="Standardstycketeckensnitt"/>
    <w:uiPriority w:val="99"/>
    <w:semiHidden/>
    <w:unhideWhenUsed/>
    <w:rsid w:val="005C0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6" Type="http://schemas.microsoft.com/office/2016/09/relationships/commentsIds" Target="commentsId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9</Pages>
  <Words>2039</Words>
  <Characters>10808</Characters>
  <Application>Microsoft Office Word</Application>
  <DocSecurity>0</DocSecurity>
  <Lines>90</Lines>
  <Paragraphs>25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31</cp:revision>
  <dcterms:created xsi:type="dcterms:W3CDTF">2020-03-03T22:03:00Z</dcterms:created>
  <dcterms:modified xsi:type="dcterms:W3CDTF">2020-05-02T03:05:00Z</dcterms:modified>
</cp:coreProperties>
</file>