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9AF58" w14:textId="77777777" w:rsidR="005E54C2" w:rsidRPr="004C32D4" w:rsidRDefault="005E54C2">
      <w:pPr>
        <w:rPr>
          <w:noProof/>
          <w:lang w:val="uz-Cyrl-UZ"/>
        </w:rPr>
      </w:pPr>
    </w:p>
    <w:p w14:paraId="24195329" w14:textId="7346D068" w:rsidR="00662DE6" w:rsidRPr="00662DE6" w:rsidRDefault="00662DE6" w:rsidP="00201D9B">
      <w:pPr>
        <w:jc w:val="center"/>
        <w:rPr>
          <w:rFonts w:ascii="Times New Roman" w:eastAsia="Times New Roman" w:hAnsi="Times New Roman" w:cs="Times New Roman"/>
          <w:b/>
          <w:noProof/>
          <w:kern w:val="0"/>
          <w:sz w:val="26"/>
          <w:szCs w:val="20"/>
          <w:lang w:val="uz-Cyrl-UZ" w:eastAsia="ru-RU"/>
          <w14:ligatures w14:val="none"/>
        </w:rPr>
      </w:pPr>
      <w:r w:rsidRPr="00662DE6">
        <w:rPr>
          <w:rFonts w:ascii="Times New Roman" w:eastAsia="Times New Roman" w:hAnsi="Times New Roman" w:cs="Times New Roman"/>
          <w:b/>
          <w:noProof/>
          <w:kern w:val="0"/>
          <w:sz w:val="26"/>
          <w:szCs w:val="20"/>
          <w:lang w:val="uz-Cyrl-UZ" w:eastAsia="ru-RU"/>
          <w14:ligatures w14:val="none"/>
        </w:rPr>
        <w:t>Tibbiy muassasaga qabul qilingan yoki rad etilganlarni hisobga olishi</w:t>
      </w:r>
    </w:p>
    <w:p w14:paraId="2FD20B4E" w14:textId="4EA6835D" w:rsidR="00662DE6" w:rsidRPr="00662DE6" w:rsidRDefault="00662DE6" w:rsidP="00FB6202">
      <w:pPr>
        <w:jc w:val="center"/>
        <w:rPr>
          <w:rFonts w:ascii="Times New Roman" w:eastAsia="Times New Roman" w:hAnsi="Times New Roman" w:cs="Times New Roman"/>
          <w:b/>
          <w:noProof/>
          <w:kern w:val="0"/>
          <w:sz w:val="26"/>
          <w:szCs w:val="20"/>
          <w:lang w:val="uz-Cyrl-UZ" w:eastAsia="ru-RU"/>
          <w14:ligatures w14:val="none"/>
        </w:rPr>
      </w:pPr>
      <w:r w:rsidRPr="00662DE6">
        <w:rPr>
          <w:rFonts w:ascii="Times New Roman" w:eastAsia="Times New Roman" w:hAnsi="Times New Roman" w:cs="Times New Roman"/>
          <w:b/>
          <w:noProof/>
          <w:kern w:val="0"/>
          <w:sz w:val="26"/>
          <w:szCs w:val="20"/>
          <w:lang w:val="uz-Cyrl-UZ" w:eastAsia="ru-RU"/>
          <w14:ligatures w14:val="none"/>
        </w:rPr>
        <w:t>(001-</w:t>
      </w:r>
      <w:r w:rsidR="00C8219F">
        <w:rPr>
          <w:rFonts w:ascii="Times New Roman" w:hAnsi="Times New Roman"/>
          <w:b/>
          <w:noProof/>
          <w:kern w:val="0"/>
          <w:sz w:val="24"/>
          <w:szCs w:val="24"/>
          <w:lang w:val="uz-Cyrl-UZ"/>
          <w14:ligatures w14:val="none"/>
        </w:rPr>
        <w:t>raqamli tibbiy hujjat shakli</w:t>
      </w:r>
      <w:r w:rsidRPr="00662DE6">
        <w:rPr>
          <w:rFonts w:ascii="Times New Roman" w:eastAsia="Times New Roman" w:hAnsi="Times New Roman" w:cs="Times New Roman"/>
          <w:b/>
          <w:noProof/>
          <w:kern w:val="0"/>
          <w:sz w:val="26"/>
          <w:szCs w:val="20"/>
          <w:lang w:val="uz-Cyrl-UZ" w:eastAsia="ru-RU"/>
          <w14:ligatures w14:val="none"/>
        </w:rPr>
        <w:t>)</w:t>
      </w:r>
    </w:p>
    <w:p w14:paraId="28086E6D" w14:textId="77777777" w:rsidR="00662DE6" w:rsidRPr="00662DE6" w:rsidRDefault="00662DE6" w:rsidP="00FB6202">
      <w:pPr>
        <w:jc w:val="center"/>
        <w:rPr>
          <w:noProof/>
          <w:lang w:val="uz-Cyrl-UZ"/>
        </w:rPr>
      </w:pPr>
      <w:r w:rsidRPr="00662DE6">
        <w:rPr>
          <w:rFonts w:ascii="Times New Roman" w:eastAsia="Times New Roman" w:hAnsi="Times New Roman" w:cs="Times New Roman"/>
          <w:b/>
          <w:noProof/>
          <w:kern w:val="0"/>
          <w:sz w:val="26"/>
          <w:szCs w:val="20"/>
          <w:lang w:val="uz-Cyrl-UZ" w:eastAsia="ru-RU"/>
          <w14:ligatures w14:val="none"/>
        </w:rPr>
        <w:t>Yoʻriqnomasi</w:t>
      </w:r>
    </w:p>
    <w:p w14:paraId="37D00748" w14:textId="77777777" w:rsidR="00662DE6" w:rsidRPr="00662DE6" w:rsidRDefault="00662DE6" w:rsidP="00201D9B">
      <w:pPr>
        <w:spacing w:after="0" w:line="240" w:lineRule="auto"/>
        <w:ind w:firstLine="720"/>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Bu jurnal tibbiyot muassasasiga yaʼni shifoxonaga va Muruvvat, Saxovat hamda Uru sh va mehnat faxriylari Pansionatlarga qabul qilinganlarni qaydlash uchun yuritiladi. Jurnal asosida shifoxonaga yotuvchi bemorlar va Muruvvat, Sahovat hamda Urush va mehnat faxriylari pansionatlarga kelganlar soni, tarkibi, yotqizilmaganlik sabablari koʻrsatilgan maʼlumotlarni ishlab chiqishga yordam beradi. Jurnal bitta boʻlib, qabul boʻlimida ishlatiladi, jumladan yuqumli kasalliklar boʻlimida alohida jurnal yuritilib, unga bevosita kerakli boʻlimga yotqiziladigan yoki qaytirib yuborilayotgan bemorlar yoziladi. Bu jurnal tuman (shahar) tibbiyot birlashmalarida tugʻruq boʻlimlar va tugʻruqxonalarda ginekologik kasalliklar bilan va xomiladorlikni sunʼiy yoʻl bilan toʻxtatish maqsadida yotqizilgan ayollar uchun toʻldiriladi. Homiladorlar patologiyasi, tugʻruq boʻlimlari tomonidan qabul qilingan homilador, tugʻib boʻlgan ayollar 002/ h. shaklli jurnalda qayd etiladilar.</w:t>
      </w:r>
    </w:p>
    <w:p w14:paraId="42B43630" w14:textId="77777777"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ab/>
        <w:t>Bemor shifoxonaga va Muruvvat, Saxovat hamda Urush va mehnat faxriylari Pansionatlarga yotqizilishi yoki rad etilishidan qatʼiy nazar, murojaat qilganlar jurnalga yoziladilar.</w:t>
      </w:r>
    </w:p>
    <w:p w14:paraId="168FB1E5" w14:textId="77777777"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 ustunga tartib raqami qayd etiladi.</w:t>
      </w:r>
    </w:p>
    <w:p w14:paraId="21A86B98" w14:textId="77777777" w:rsid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2-3 ustunlarga bemornin kelib yotgan yoki murojaat qilgan sanasi va vaqti kayd etiladi.</w:t>
      </w:r>
    </w:p>
    <w:p w14:paraId="3485C00D" w14:textId="3B2708EC" w:rsidR="004C32D4" w:rsidRPr="004C32D4" w:rsidRDefault="004C32D4" w:rsidP="00201D9B">
      <w:pPr>
        <w:spacing w:after="0" w:line="240" w:lineRule="auto"/>
        <w:jc w:val="both"/>
        <w:rPr>
          <w:rFonts w:ascii="Times New Roman" w:eastAsia="Times New Roman" w:hAnsi="Times New Roman" w:cs="Times New Roman"/>
          <w:iCs/>
          <w:noProof/>
          <w:kern w:val="0"/>
          <w:sz w:val="28"/>
          <w:szCs w:val="28"/>
          <w:lang w:val="en-US" w:eastAsia="ru-RU"/>
          <w14:ligatures w14:val="none"/>
        </w:rPr>
      </w:pPr>
      <w:r>
        <w:rPr>
          <w:rFonts w:ascii="Times New Roman" w:eastAsia="Times New Roman" w:hAnsi="Times New Roman" w:cs="Times New Roman"/>
          <w:iCs/>
          <w:noProof/>
          <w:kern w:val="0"/>
          <w:sz w:val="28"/>
          <w:szCs w:val="28"/>
          <w:lang w:val="uz-Cyrl-UZ" w:eastAsia="ru-RU"/>
          <w14:ligatures w14:val="none"/>
        </w:rPr>
        <w:t xml:space="preserve">4- </w:t>
      </w:r>
      <w:r>
        <w:rPr>
          <w:rFonts w:ascii="Times New Roman" w:eastAsia="Times New Roman" w:hAnsi="Times New Roman" w:cs="Times New Roman"/>
          <w:iCs/>
          <w:noProof/>
          <w:kern w:val="0"/>
          <w:sz w:val="28"/>
          <w:szCs w:val="28"/>
          <w:lang w:val="en-US" w:eastAsia="ru-RU"/>
          <w14:ligatures w14:val="none"/>
        </w:rPr>
        <w:t>Bemorning Med ID raqami kiritiladi.</w:t>
      </w:r>
    </w:p>
    <w:p w14:paraId="5534720C" w14:textId="57AB12B9" w:rsidR="00662DE6" w:rsidRPr="00662DE6" w:rsidRDefault="004C32D4"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Pr>
          <w:rFonts w:ascii="Times New Roman" w:eastAsia="Times New Roman" w:hAnsi="Times New Roman" w:cs="Times New Roman"/>
          <w:iCs/>
          <w:noProof/>
          <w:kern w:val="0"/>
          <w:sz w:val="28"/>
          <w:szCs w:val="28"/>
          <w:lang w:val="en-US" w:eastAsia="ru-RU"/>
          <w14:ligatures w14:val="none"/>
        </w:rPr>
        <w:t>5</w:t>
      </w:r>
      <w:r w:rsidR="00662DE6" w:rsidRPr="00662DE6">
        <w:rPr>
          <w:rFonts w:ascii="Times New Roman" w:eastAsia="Times New Roman" w:hAnsi="Times New Roman" w:cs="Times New Roman"/>
          <w:iCs/>
          <w:noProof/>
          <w:kern w:val="0"/>
          <w:sz w:val="28"/>
          <w:szCs w:val="28"/>
          <w:lang w:val="uz-Cyrl-UZ" w:eastAsia="ru-RU"/>
          <w14:ligatures w14:val="none"/>
        </w:rPr>
        <w:t>-</w:t>
      </w:r>
      <w:r>
        <w:rPr>
          <w:rFonts w:ascii="Times New Roman" w:eastAsia="Times New Roman" w:hAnsi="Times New Roman" w:cs="Times New Roman"/>
          <w:iCs/>
          <w:noProof/>
          <w:kern w:val="0"/>
          <w:sz w:val="28"/>
          <w:szCs w:val="28"/>
          <w:lang w:val="en-US" w:eastAsia="ru-RU"/>
          <w14:ligatures w14:val="none"/>
        </w:rPr>
        <w:t>9</w:t>
      </w:r>
      <w:r w:rsidR="00662DE6" w:rsidRPr="00662DE6">
        <w:rPr>
          <w:rFonts w:ascii="Times New Roman" w:eastAsia="Times New Roman" w:hAnsi="Times New Roman" w:cs="Times New Roman"/>
          <w:iCs/>
          <w:noProof/>
          <w:kern w:val="0"/>
          <w:sz w:val="28"/>
          <w:szCs w:val="28"/>
          <w:lang w:val="uz-Cyrl-UZ" w:eastAsia="ru-RU"/>
          <w14:ligatures w14:val="none"/>
        </w:rPr>
        <w:t xml:space="preserve"> ustunlar ambulator bemorning tibbiy kartasi asosida, aynan shu shifoxonaning poliklinika boʻlimi yoʻllanmasi bilan yoki davolash muassasasi tomonidan yoʻllangan bemorni tibbiy kartasining koʻchirmasi asosida toʻldiriladi. </w:t>
      </w:r>
    </w:p>
    <w:p w14:paraId="5808094E" w14:textId="00E74788" w:rsidR="00662DE6" w:rsidRPr="00662DE6" w:rsidRDefault="004C32D4"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4C32D4">
        <w:rPr>
          <w:rFonts w:ascii="Times New Roman" w:eastAsia="Times New Roman" w:hAnsi="Times New Roman" w:cs="Times New Roman"/>
          <w:iCs/>
          <w:noProof/>
          <w:kern w:val="0"/>
          <w:sz w:val="28"/>
          <w:szCs w:val="28"/>
          <w:lang w:val="uz-Cyrl-UZ" w:eastAsia="ru-RU"/>
          <w14:ligatures w14:val="none"/>
        </w:rPr>
        <w:t>10</w:t>
      </w:r>
      <w:r w:rsidR="00662DE6" w:rsidRPr="00662DE6">
        <w:rPr>
          <w:rFonts w:ascii="Times New Roman" w:eastAsia="Times New Roman" w:hAnsi="Times New Roman" w:cs="Times New Roman"/>
          <w:iCs/>
          <w:noProof/>
          <w:kern w:val="0"/>
          <w:sz w:val="28"/>
          <w:szCs w:val="28"/>
          <w:lang w:val="uz-Cyrl-UZ" w:eastAsia="ru-RU"/>
          <w14:ligatures w14:val="none"/>
        </w:rPr>
        <w:t>-</w:t>
      </w:r>
      <w:r w:rsidRPr="004C32D4">
        <w:rPr>
          <w:rFonts w:ascii="Times New Roman" w:eastAsia="Times New Roman" w:hAnsi="Times New Roman" w:cs="Times New Roman"/>
          <w:iCs/>
          <w:noProof/>
          <w:kern w:val="0"/>
          <w:sz w:val="28"/>
          <w:szCs w:val="28"/>
          <w:lang w:val="uz-Cyrl-UZ" w:eastAsia="ru-RU"/>
          <w14:ligatures w14:val="none"/>
        </w:rPr>
        <w:t xml:space="preserve"> </w:t>
      </w:r>
      <w:r w:rsidR="00662DE6" w:rsidRPr="00662DE6">
        <w:rPr>
          <w:rFonts w:ascii="Times New Roman" w:eastAsia="Times New Roman" w:hAnsi="Times New Roman" w:cs="Times New Roman"/>
          <w:iCs/>
          <w:noProof/>
          <w:kern w:val="0"/>
          <w:sz w:val="28"/>
          <w:szCs w:val="28"/>
          <w:lang w:val="uz-Cyrl-UZ" w:eastAsia="ru-RU"/>
          <w14:ligatures w14:val="none"/>
        </w:rPr>
        <w:t>ustunga bemor kim tomonidan olib kelinganligi (oʻzi kelgan, tez yordamda,transport,  ixtiyoriy, gʻayriixtiyoriy, majburiy) kayd etiladi.</w:t>
      </w:r>
    </w:p>
    <w:p w14:paraId="4759D219" w14:textId="43AFDDC9"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1</w:t>
      </w:r>
      <w:r w:rsidRPr="00662DE6">
        <w:rPr>
          <w:rFonts w:ascii="Times New Roman" w:eastAsia="Times New Roman" w:hAnsi="Times New Roman" w:cs="Times New Roman"/>
          <w:iCs/>
          <w:noProof/>
          <w:kern w:val="0"/>
          <w:sz w:val="28"/>
          <w:szCs w:val="28"/>
          <w:lang w:val="uz-Cyrl-UZ" w:eastAsia="ru-RU"/>
          <w14:ligatures w14:val="none"/>
        </w:rPr>
        <w:t>-</w:t>
      </w:r>
      <w:bookmarkStart w:id="0" w:name="_Hlk210830859"/>
      <w:r w:rsidR="004C32D4">
        <w:rPr>
          <w:rFonts w:ascii="Times New Roman" w:eastAsia="Times New Roman" w:hAnsi="Times New Roman" w:cs="Times New Roman"/>
          <w:iCs/>
          <w:noProof/>
          <w:kern w:val="0"/>
          <w:sz w:val="28"/>
          <w:szCs w:val="28"/>
          <w:lang w:val="en-US" w:eastAsia="ru-RU"/>
          <w14:ligatures w14:val="none"/>
        </w:rPr>
        <w:t xml:space="preserve"> </w:t>
      </w:r>
      <w:r w:rsidRPr="00662DE6">
        <w:rPr>
          <w:rFonts w:ascii="Times New Roman" w:eastAsia="Times New Roman" w:hAnsi="Times New Roman" w:cs="Times New Roman"/>
          <w:iCs/>
          <w:noProof/>
          <w:kern w:val="0"/>
          <w:sz w:val="28"/>
          <w:szCs w:val="28"/>
          <w:lang w:val="uz-Cyrl-UZ" w:eastAsia="ru-RU"/>
          <w14:ligatures w14:val="none"/>
        </w:rPr>
        <w:t>ustunga</w:t>
      </w:r>
      <w:bookmarkEnd w:id="0"/>
      <w:r w:rsidRPr="00662DE6">
        <w:rPr>
          <w:rFonts w:ascii="Times New Roman" w:eastAsia="Times New Roman" w:hAnsi="Times New Roman" w:cs="Times New Roman"/>
          <w:iCs/>
          <w:noProof/>
          <w:kern w:val="0"/>
          <w:sz w:val="28"/>
          <w:szCs w:val="28"/>
          <w:lang w:val="uz-Cyrl-UZ" w:eastAsia="ru-RU"/>
          <w14:ligatures w14:val="none"/>
        </w:rPr>
        <w:t xml:space="preserve"> ambulator bemorning yoki xomilador ayolning tibbiy kartasining raqami kayd etiladi.</w:t>
      </w:r>
    </w:p>
    <w:p w14:paraId="5BDDDDF9" w14:textId="7F87341D"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sidRPr="004C32D4">
        <w:rPr>
          <w:rFonts w:ascii="Times New Roman" w:eastAsia="Times New Roman" w:hAnsi="Times New Roman" w:cs="Times New Roman"/>
          <w:iCs/>
          <w:noProof/>
          <w:kern w:val="0"/>
          <w:sz w:val="28"/>
          <w:szCs w:val="28"/>
          <w:lang w:val="uz-Cyrl-UZ" w:eastAsia="ru-RU"/>
          <w14:ligatures w14:val="none"/>
        </w:rPr>
        <w:t>2</w:t>
      </w:r>
      <w:r w:rsidRPr="00662DE6">
        <w:rPr>
          <w:rFonts w:ascii="Times New Roman" w:eastAsia="Times New Roman" w:hAnsi="Times New Roman" w:cs="Times New Roman"/>
          <w:iCs/>
          <w:noProof/>
          <w:kern w:val="0"/>
          <w:sz w:val="28"/>
          <w:szCs w:val="28"/>
          <w:lang w:val="uz-Cyrl-UZ" w:eastAsia="ru-RU"/>
          <w14:ligatures w14:val="none"/>
        </w:rPr>
        <w:t>-</w:t>
      </w:r>
      <w:r w:rsidRPr="00662DE6">
        <w:rPr>
          <w:iCs/>
          <w:noProof/>
          <w:sz w:val="28"/>
          <w:szCs w:val="28"/>
          <w:lang w:val="uz-Cyrl-UZ"/>
        </w:rPr>
        <w:t xml:space="preserve"> </w:t>
      </w:r>
      <w:r w:rsidRPr="00662DE6">
        <w:rPr>
          <w:rFonts w:ascii="Times New Roman" w:eastAsia="Times New Roman" w:hAnsi="Times New Roman" w:cs="Times New Roman"/>
          <w:iCs/>
          <w:noProof/>
          <w:kern w:val="0"/>
          <w:sz w:val="28"/>
          <w:szCs w:val="28"/>
          <w:lang w:val="uz-Cyrl-UZ" w:eastAsia="ru-RU"/>
          <w14:ligatures w14:val="none"/>
        </w:rPr>
        <w:t>ustunga</w:t>
      </w:r>
      <w:r w:rsidRPr="00662DE6">
        <w:rPr>
          <w:iCs/>
          <w:noProof/>
          <w:sz w:val="28"/>
          <w:szCs w:val="28"/>
          <w:lang w:val="uz-Cyrl-UZ"/>
        </w:rPr>
        <w:t xml:space="preserve"> </w:t>
      </w:r>
      <w:r w:rsidRPr="00662DE6">
        <w:rPr>
          <w:rFonts w:ascii="Times New Roman" w:eastAsia="Times New Roman" w:hAnsi="Times New Roman" w:cs="Times New Roman"/>
          <w:iCs/>
          <w:noProof/>
          <w:kern w:val="0"/>
          <w:sz w:val="28"/>
          <w:szCs w:val="28"/>
          <w:lang w:val="uz-Cyrl-UZ" w:eastAsia="ru-RU"/>
          <w14:ligatures w14:val="none"/>
        </w:rPr>
        <w:t xml:space="preserve">ambulator bemorning tibbiy kartasi asosida, aynan shu shifoxonaning poliklinika boʻlimi yoʻllanmasi bilan yoki davolash muassasasi tomonidan yoʻllangan bemorni tibbiy kartasining koʻchirmasida kayd etil  </w:t>
      </w:r>
      <w:bookmarkStart w:id="1" w:name="_Hlk210820855"/>
      <w:r w:rsidRPr="00662DE6">
        <w:rPr>
          <w:rFonts w:ascii="Times New Roman" w:eastAsia="Times New Roman" w:hAnsi="Times New Roman" w:cs="Times New Roman"/>
          <w:iCs/>
          <w:noProof/>
          <w:kern w:val="0"/>
          <w:sz w:val="28"/>
          <w:szCs w:val="28"/>
          <w:lang w:val="uz-Cyrl-UZ" w:eastAsia="ru-RU"/>
          <w14:ligatures w14:val="none"/>
        </w:rPr>
        <w:t>tashxis  yoziladi</w:t>
      </w:r>
    </w:p>
    <w:bookmarkEnd w:id="1"/>
    <w:p w14:paraId="699991F1" w14:textId="371FA5D8"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3</w:t>
      </w:r>
      <w:r w:rsidRPr="00662DE6">
        <w:rPr>
          <w:rFonts w:ascii="Times New Roman" w:eastAsia="Times New Roman" w:hAnsi="Times New Roman" w:cs="Times New Roman"/>
          <w:iCs/>
          <w:noProof/>
          <w:kern w:val="0"/>
          <w:sz w:val="28"/>
          <w:szCs w:val="28"/>
          <w:lang w:val="uz-Cyrl-UZ" w:eastAsia="ru-RU"/>
          <w14:ligatures w14:val="none"/>
        </w:rPr>
        <w:t>- ustunga qabulxonaga kelgandan keyin koʻyilgan tashxis yoziladi.</w:t>
      </w:r>
    </w:p>
    <w:p w14:paraId="4380A763" w14:textId="4AA0CEE0"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4</w:t>
      </w:r>
      <w:r w:rsidRPr="00662DE6">
        <w:rPr>
          <w:rFonts w:ascii="Times New Roman" w:eastAsia="Times New Roman" w:hAnsi="Times New Roman" w:cs="Times New Roman"/>
          <w:iCs/>
          <w:noProof/>
          <w:kern w:val="0"/>
          <w:sz w:val="28"/>
          <w:szCs w:val="28"/>
          <w:lang w:val="uz-Cyrl-UZ" w:eastAsia="ru-RU"/>
          <w14:ligatures w14:val="none"/>
        </w:rPr>
        <w:t>-</w:t>
      </w:r>
      <w:r w:rsidRPr="00662DE6">
        <w:rPr>
          <w:iCs/>
          <w:noProof/>
          <w:sz w:val="28"/>
          <w:szCs w:val="28"/>
          <w:lang w:val="uz-Cyrl-UZ"/>
        </w:rPr>
        <w:t xml:space="preserve"> </w:t>
      </w:r>
      <w:r w:rsidRPr="00662DE6">
        <w:rPr>
          <w:rFonts w:ascii="Times New Roman" w:eastAsia="Times New Roman" w:hAnsi="Times New Roman" w:cs="Times New Roman"/>
          <w:iCs/>
          <w:noProof/>
          <w:kern w:val="0"/>
          <w:sz w:val="28"/>
          <w:szCs w:val="28"/>
          <w:lang w:val="uz-Cyrl-UZ" w:eastAsia="ru-RU"/>
          <w14:ligatures w14:val="none"/>
        </w:rPr>
        <w:t>ustunga bemor yotkizilgan boʻlim yoziladi.</w:t>
      </w:r>
    </w:p>
    <w:p w14:paraId="39A25CD4" w14:textId="78728EBA"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 xml:space="preserve">5- </w:t>
      </w:r>
      <w:r w:rsidRPr="00662DE6">
        <w:rPr>
          <w:rFonts w:ascii="Times New Roman" w:eastAsia="Times New Roman" w:hAnsi="Times New Roman" w:cs="Times New Roman"/>
          <w:iCs/>
          <w:noProof/>
          <w:kern w:val="0"/>
          <w:sz w:val="28"/>
          <w:szCs w:val="28"/>
          <w:lang w:val="uz-Cyrl-UZ" w:eastAsia="ru-RU"/>
          <w14:ligatures w14:val="none"/>
        </w:rPr>
        <w:t>ustunga shifoxonadan chikarilgan yoki oʻlgan sana yoziladi.</w:t>
      </w:r>
    </w:p>
    <w:p w14:paraId="24CFFF05" w14:textId="78E42D96"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6-</w:t>
      </w:r>
      <w:r w:rsidRPr="00662DE6">
        <w:rPr>
          <w:rFonts w:ascii="Times New Roman" w:eastAsia="Times New Roman" w:hAnsi="Times New Roman" w:cs="Times New Roman"/>
          <w:iCs/>
          <w:noProof/>
          <w:kern w:val="0"/>
          <w:sz w:val="28"/>
          <w:szCs w:val="28"/>
          <w:lang w:val="uz-Cyrl-UZ" w:eastAsia="ru-RU"/>
          <w14:ligatures w14:val="none"/>
        </w:rPr>
        <w:t xml:space="preserve"> ustunga bemorning ambulator karta raqami qayd etiladi.</w:t>
      </w:r>
    </w:p>
    <w:p w14:paraId="5A7719AA" w14:textId="13D82BC8"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7</w:t>
      </w:r>
      <w:r w:rsidRPr="00662DE6">
        <w:rPr>
          <w:rFonts w:ascii="Times New Roman" w:eastAsia="Times New Roman" w:hAnsi="Times New Roman" w:cs="Times New Roman"/>
          <w:iCs/>
          <w:noProof/>
          <w:kern w:val="0"/>
          <w:sz w:val="28"/>
          <w:szCs w:val="28"/>
          <w:lang w:val="uz-Cyrl-UZ" w:eastAsia="ru-RU"/>
          <w14:ligatures w14:val="none"/>
        </w:rPr>
        <w:t>-</w:t>
      </w:r>
      <w:r w:rsidR="004C32D4">
        <w:rPr>
          <w:rFonts w:ascii="Times New Roman" w:eastAsia="Times New Roman" w:hAnsi="Times New Roman" w:cs="Times New Roman"/>
          <w:iCs/>
          <w:noProof/>
          <w:kern w:val="0"/>
          <w:sz w:val="28"/>
          <w:szCs w:val="28"/>
          <w:lang w:val="en-US" w:eastAsia="ru-RU"/>
          <w14:ligatures w14:val="none"/>
        </w:rPr>
        <w:t xml:space="preserve"> </w:t>
      </w:r>
      <w:r w:rsidRPr="00662DE6">
        <w:rPr>
          <w:rFonts w:ascii="Times New Roman" w:eastAsia="Times New Roman" w:hAnsi="Times New Roman" w:cs="Times New Roman"/>
          <w:iCs/>
          <w:noProof/>
          <w:kern w:val="0"/>
          <w:sz w:val="28"/>
          <w:szCs w:val="28"/>
          <w:lang w:val="uz-Cyrl-UZ" w:eastAsia="ru-RU"/>
          <w14:ligatures w14:val="none"/>
        </w:rPr>
        <w:t xml:space="preserve">ustunga </w:t>
      </w:r>
      <w:bookmarkStart w:id="2" w:name="_Hlk210831192"/>
      <w:r w:rsidRPr="00662DE6">
        <w:rPr>
          <w:rFonts w:ascii="Times New Roman" w:eastAsia="Times New Roman" w:hAnsi="Times New Roman" w:cs="Times New Roman"/>
          <w:iCs/>
          <w:noProof/>
          <w:kern w:val="0"/>
          <w:sz w:val="28"/>
          <w:szCs w:val="28"/>
          <w:lang w:val="uz-Cyrl-UZ" w:eastAsia="ru-RU"/>
          <w14:ligatures w14:val="none"/>
        </w:rPr>
        <w:t>102 xabar bergan xodim familiyasi ismi sharifi yoziladi.</w:t>
      </w:r>
      <w:bookmarkEnd w:id="2"/>
    </w:p>
    <w:p w14:paraId="2620671A" w14:textId="146FFC8A"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Pr>
          <w:rFonts w:ascii="Times New Roman" w:eastAsia="Times New Roman" w:hAnsi="Times New Roman" w:cs="Times New Roman"/>
          <w:iCs/>
          <w:noProof/>
          <w:kern w:val="0"/>
          <w:sz w:val="28"/>
          <w:szCs w:val="28"/>
          <w:lang w:val="en-US" w:eastAsia="ru-RU"/>
          <w14:ligatures w14:val="none"/>
        </w:rPr>
        <w:t>8</w:t>
      </w:r>
      <w:r w:rsidRPr="00662DE6">
        <w:rPr>
          <w:rFonts w:ascii="Times New Roman" w:eastAsia="Times New Roman" w:hAnsi="Times New Roman" w:cs="Times New Roman"/>
          <w:iCs/>
          <w:noProof/>
          <w:kern w:val="0"/>
          <w:sz w:val="28"/>
          <w:szCs w:val="28"/>
          <w:lang w:val="uz-Cyrl-UZ" w:eastAsia="ru-RU"/>
          <w14:ligatures w14:val="none"/>
        </w:rPr>
        <w:t>-ustunga 102 qabul qilgan xodim familiyasi ismi sharifi yoziladi.</w:t>
      </w:r>
    </w:p>
    <w:p w14:paraId="442009D7" w14:textId="6314DBE0"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1</w:t>
      </w:r>
      <w:r w:rsidR="004C32D4" w:rsidRPr="004C32D4">
        <w:rPr>
          <w:rFonts w:ascii="Times New Roman" w:eastAsia="Times New Roman" w:hAnsi="Times New Roman" w:cs="Times New Roman"/>
          <w:iCs/>
          <w:noProof/>
          <w:kern w:val="0"/>
          <w:sz w:val="28"/>
          <w:szCs w:val="28"/>
          <w:lang w:val="uz-Cyrl-UZ" w:eastAsia="ru-RU"/>
          <w14:ligatures w14:val="none"/>
        </w:rPr>
        <w:t>9</w:t>
      </w:r>
      <w:r w:rsidRPr="00662DE6">
        <w:rPr>
          <w:rFonts w:ascii="Times New Roman" w:eastAsia="Times New Roman" w:hAnsi="Times New Roman" w:cs="Times New Roman"/>
          <w:iCs/>
          <w:noProof/>
          <w:kern w:val="0"/>
          <w:sz w:val="28"/>
          <w:szCs w:val="28"/>
          <w:lang w:val="uz-Cyrl-UZ" w:eastAsia="ru-RU"/>
          <w14:ligatures w14:val="none"/>
        </w:rPr>
        <w:t>-</w:t>
      </w:r>
      <w:r w:rsidR="004C32D4" w:rsidRPr="004C32D4">
        <w:rPr>
          <w:rFonts w:ascii="Times New Roman" w:eastAsia="Times New Roman" w:hAnsi="Times New Roman" w:cs="Times New Roman"/>
          <w:iCs/>
          <w:noProof/>
          <w:kern w:val="0"/>
          <w:sz w:val="28"/>
          <w:szCs w:val="28"/>
          <w:lang w:val="uz-Cyrl-UZ" w:eastAsia="ru-RU"/>
          <w14:ligatures w14:val="none"/>
        </w:rPr>
        <w:t xml:space="preserve"> </w:t>
      </w:r>
      <w:r w:rsidRPr="00662DE6">
        <w:rPr>
          <w:rFonts w:ascii="Times New Roman" w:eastAsia="Times New Roman" w:hAnsi="Times New Roman" w:cs="Times New Roman"/>
          <w:iCs/>
          <w:noProof/>
          <w:kern w:val="0"/>
          <w:sz w:val="28"/>
          <w:szCs w:val="28"/>
          <w:lang w:val="uz-Cyrl-UZ" w:eastAsia="ru-RU"/>
          <w14:ligatures w14:val="none"/>
        </w:rPr>
        <w:t xml:space="preserve">ustunga kasalxonaga yotqizish uchun yoʻllangan, ammo yotqizishga rad etilgan bemorlar uchun batafsil toʻldiriladi. Kasalxonaga yotqizishda rad etilish sabablari va chora tadbirlari, albatta yoziladi (ambulator yordam koʻrsatilgani, boshqa shifoxonaga yoʻllangani). Aynan shu shifoxonaga yoʻllanma bilan kelib, </w:t>
      </w:r>
      <w:r w:rsidRPr="00662DE6">
        <w:rPr>
          <w:rFonts w:ascii="Times New Roman" w:eastAsia="Times New Roman" w:hAnsi="Times New Roman" w:cs="Times New Roman"/>
          <w:iCs/>
          <w:noProof/>
          <w:kern w:val="0"/>
          <w:sz w:val="28"/>
          <w:szCs w:val="28"/>
          <w:lang w:val="uz-Cyrl-UZ" w:eastAsia="ru-RU"/>
          <w14:ligatures w14:val="none"/>
        </w:rPr>
        <w:lastRenderedPageBreak/>
        <w:t>yotqizilmagan bemorlar shifoxonaga yotqizilishga rad etilgan bemorlar, deb hisoblanadilar..</w:t>
      </w:r>
    </w:p>
    <w:p w14:paraId="1C265C31" w14:textId="4F2087FF" w:rsidR="00662DE6" w:rsidRPr="00662DE6" w:rsidRDefault="004C32D4"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r>
        <w:rPr>
          <w:rFonts w:ascii="Times New Roman" w:eastAsia="Times New Roman" w:hAnsi="Times New Roman" w:cs="Times New Roman"/>
          <w:iCs/>
          <w:noProof/>
          <w:kern w:val="0"/>
          <w:sz w:val="28"/>
          <w:szCs w:val="28"/>
          <w:lang w:val="en-US" w:eastAsia="ru-RU"/>
          <w14:ligatures w14:val="none"/>
        </w:rPr>
        <w:t>20</w:t>
      </w:r>
      <w:r w:rsidR="00662DE6" w:rsidRPr="00662DE6">
        <w:rPr>
          <w:rFonts w:ascii="Times New Roman" w:eastAsia="Times New Roman" w:hAnsi="Times New Roman" w:cs="Times New Roman"/>
          <w:iCs/>
          <w:noProof/>
          <w:kern w:val="0"/>
          <w:sz w:val="28"/>
          <w:szCs w:val="28"/>
          <w:lang w:val="uz-Cyrl-UZ" w:eastAsia="ru-RU"/>
          <w14:ligatures w14:val="none"/>
        </w:rPr>
        <w:t>-</w:t>
      </w:r>
      <w:r>
        <w:rPr>
          <w:rFonts w:ascii="Times New Roman" w:eastAsia="Times New Roman" w:hAnsi="Times New Roman" w:cs="Times New Roman"/>
          <w:iCs/>
          <w:noProof/>
          <w:kern w:val="0"/>
          <w:sz w:val="28"/>
          <w:szCs w:val="28"/>
          <w:lang w:val="en-US" w:eastAsia="ru-RU"/>
          <w14:ligatures w14:val="none"/>
        </w:rPr>
        <w:t xml:space="preserve"> </w:t>
      </w:r>
      <w:r w:rsidR="00662DE6" w:rsidRPr="00662DE6">
        <w:rPr>
          <w:rFonts w:ascii="Times New Roman" w:eastAsia="Times New Roman" w:hAnsi="Times New Roman" w:cs="Times New Roman"/>
          <w:iCs/>
          <w:noProof/>
          <w:kern w:val="0"/>
          <w:sz w:val="28"/>
          <w:szCs w:val="28"/>
          <w:lang w:val="uz-Cyrl-UZ" w:eastAsia="ru-RU"/>
          <w14:ligatures w14:val="none"/>
        </w:rPr>
        <w:t>ustunga Shifokorning familiyasi ismi sharifi yoziladi.</w:t>
      </w:r>
    </w:p>
    <w:p w14:paraId="06AB8A89" w14:textId="02A82F61" w:rsidR="00662DE6" w:rsidRPr="00662DE6" w:rsidRDefault="00662DE6" w:rsidP="00201D9B">
      <w:pPr>
        <w:rPr>
          <w:rFonts w:ascii="Times New Roman" w:eastAsia="Times New Roman" w:hAnsi="Times New Roman" w:cs="Times New Roman"/>
          <w:iCs/>
          <w:noProof/>
          <w:kern w:val="0"/>
          <w:sz w:val="28"/>
          <w:szCs w:val="28"/>
          <w:lang w:val="uz-Cyrl-UZ" w:eastAsia="ru-RU"/>
          <w14:ligatures w14:val="none"/>
        </w:rPr>
      </w:pPr>
      <w:r w:rsidRPr="00662DE6">
        <w:rPr>
          <w:rFonts w:ascii="Times New Roman" w:eastAsia="Times New Roman" w:hAnsi="Times New Roman" w:cs="Times New Roman"/>
          <w:iCs/>
          <w:noProof/>
          <w:kern w:val="0"/>
          <w:sz w:val="28"/>
          <w:szCs w:val="28"/>
          <w:lang w:val="uz-Cyrl-UZ" w:eastAsia="ru-RU"/>
          <w14:ligatures w14:val="none"/>
        </w:rPr>
        <w:t>2</w:t>
      </w:r>
      <w:r w:rsidR="004C32D4" w:rsidRPr="004C32D4">
        <w:rPr>
          <w:rFonts w:ascii="Times New Roman" w:eastAsia="Times New Roman" w:hAnsi="Times New Roman" w:cs="Times New Roman"/>
          <w:iCs/>
          <w:noProof/>
          <w:kern w:val="0"/>
          <w:sz w:val="28"/>
          <w:szCs w:val="28"/>
          <w:lang w:val="uz-Cyrl-UZ" w:eastAsia="ru-RU"/>
          <w14:ligatures w14:val="none"/>
        </w:rPr>
        <w:t>1</w:t>
      </w:r>
      <w:r w:rsidRPr="00662DE6">
        <w:rPr>
          <w:rFonts w:ascii="Times New Roman" w:eastAsia="Times New Roman" w:hAnsi="Times New Roman" w:cs="Times New Roman"/>
          <w:iCs/>
          <w:noProof/>
          <w:kern w:val="0"/>
          <w:sz w:val="28"/>
          <w:szCs w:val="28"/>
          <w:lang w:val="uz-Cyrl-UZ" w:eastAsia="ru-RU"/>
          <w14:ligatures w14:val="none"/>
        </w:rPr>
        <w:t>-</w:t>
      </w:r>
      <w:r w:rsidR="004C32D4" w:rsidRPr="004C32D4">
        <w:rPr>
          <w:rFonts w:ascii="Times New Roman" w:eastAsia="Times New Roman" w:hAnsi="Times New Roman" w:cs="Times New Roman"/>
          <w:iCs/>
          <w:noProof/>
          <w:kern w:val="0"/>
          <w:sz w:val="28"/>
          <w:szCs w:val="28"/>
          <w:lang w:val="uz-Cyrl-UZ" w:eastAsia="ru-RU"/>
          <w14:ligatures w14:val="none"/>
        </w:rPr>
        <w:t xml:space="preserve"> </w:t>
      </w:r>
      <w:r w:rsidRPr="00662DE6">
        <w:rPr>
          <w:rFonts w:ascii="Times New Roman" w:eastAsia="Times New Roman" w:hAnsi="Times New Roman" w:cs="Times New Roman"/>
          <w:iCs/>
          <w:noProof/>
          <w:kern w:val="0"/>
          <w:sz w:val="28"/>
          <w:szCs w:val="28"/>
          <w:lang w:val="uz-Cyrl-UZ" w:eastAsia="ru-RU"/>
          <w14:ligatures w14:val="none"/>
        </w:rPr>
        <w:t>ustunga Izox yoziladi (Agar bemorni bir xil kasallik bilan, bir necha marta, shifoxonaga yotqizilishida rad etish xollari kuzatilsa, har bir holat jurnalda qayd qilinadi.)</w:t>
      </w:r>
    </w:p>
    <w:p w14:paraId="7DEE6F39" w14:textId="77777777"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p>
    <w:p w14:paraId="3F2DEC85" w14:textId="77777777" w:rsidR="00662DE6" w:rsidRPr="00662DE6" w:rsidRDefault="00662DE6" w:rsidP="00201D9B">
      <w:pPr>
        <w:spacing w:after="0" w:line="240" w:lineRule="auto"/>
        <w:jc w:val="both"/>
        <w:rPr>
          <w:rFonts w:ascii="Times New Roman" w:eastAsia="Times New Roman" w:hAnsi="Times New Roman" w:cs="Times New Roman"/>
          <w:iCs/>
          <w:noProof/>
          <w:kern w:val="0"/>
          <w:sz w:val="28"/>
          <w:szCs w:val="28"/>
          <w:lang w:val="uz-Cyrl-UZ" w:eastAsia="ru-RU"/>
          <w14:ligatures w14:val="none"/>
        </w:rPr>
      </w:pPr>
    </w:p>
    <w:sectPr w:rsidR="00662DE6" w:rsidRPr="00662D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A0"/>
    <w:rsid w:val="00115D5A"/>
    <w:rsid w:val="002C3204"/>
    <w:rsid w:val="002F79F3"/>
    <w:rsid w:val="00456EB3"/>
    <w:rsid w:val="004C32D4"/>
    <w:rsid w:val="005E2312"/>
    <w:rsid w:val="005E54C2"/>
    <w:rsid w:val="005F409C"/>
    <w:rsid w:val="00662DE6"/>
    <w:rsid w:val="00790EB9"/>
    <w:rsid w:val="00A771EE"/>
    <w:rsid w:val="00BA704B"/>
    <w:rsid w:val="00C41F69"/>
    <w:rsid w:val="00C8219F"/>
    <w:rsid w:val="00CA58D2"/>
    <w:rsid w:val="00CC0078"/>
    <w:rsid w:val="00D96522"/>
    <w:rsid w:val="00E822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5C4A"/>
  <w15:chartTrackingRefBased/>
  <w15:docId w15:val="{3F6BFCFC-F983-4D81-8E1F-F4FCDCB3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2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2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22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822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22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22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22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22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22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22A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22A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22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22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22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22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22A0"/>
    <w:rPr>
      <w:rFonts w:eastAsiaTheme="majorEastAsia" w:cstheme="majorBidi"/>
      <w:color w:val="595959" w:themeColor="text1" w:themeTint="A6"/>
    </w:rPr>
  </w:style>
  <w:style w:type="character" w:customStyle="1" w:styleId="80">
    <w:name w:val="Заголовок 8 Знак"/>
    <w:basedOn w:val="a0"/>
    <w:link w:val="8"/>
    <w:uiPriority w:val="9"/>
    <w:semiHidden/>
    <w:rsid w:val="00E822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22A0"/>
    <w:rPr>
      <w:rFonts w:eastAsiaTheme="majorEastAsia" w:cstheme="majorBidi"/>
      <w:color w:val="272727" w:themeColor="text1" w:themeTint="D8"/>
    </w:rPr>
  </w:style>
  <w:style w:type="paragraph" w:styleId="a3">
    <w:name w:val="Title"/>
    <w:basedOn w:val="a"/>
    <w:next w:val="a"/>
    <w:link w:val="a4"/>
    <w:uiPriority w:val="10"/>
    <w:qFormat/>
    <w:rsid w:val="00E82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22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2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22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22A0"/>
    <w:pPr>
      <w:spacing w:before="160"/>
      <w:jc w:val="center"/>
    </w:pPr>
    <w:rPr>
      <w:i/>
      <w:iCs/>
      <w:color w:val="404040" w:themeColor="text1" w:themeTint="BF"/>
    </w:rPr>
  </w:style>
  <w:style w:type="character" w:customStyle="1" w:styleId="22">
    <w:name w:val="Цитата 2 Знак"/>
    <w:basedOn w:val="a0"/>
    <w:link w:val="21"/>
    <w:uiPriority w:val="29"/>
    <w:rsid w:val="00E822A0"/>
    <w:rPr>
      <w:i/>
      <w:iCs/>
      <w:color w:val="404040" w:themeColor="text1" w:themeTint="BF"/>
    </w:rPr>
  </w:style>
  <w:style w:type="paragraph" w:styleId="a7">
    <w:name w:val="List Paragraph"/>
    <w:basedOn w:val="a"/>
    <w:uiPriority w:val="34"/>
    <w:qFormat/>
    <w:rsid w:val="00E822A0"/>
    <w:pPr>
      <w:ind w:left="720"/>
      <w:contextualSpacing/>
    </w:pPr>
  </w:style>
  <w:style w:type="character" w:styleId="a8">
    <w:name w:val="Intense Emphasis"/>
    <w:basedOn w:val="a0"/>
    <w:uiPriority w:val="21"/>
    <w:qFormat/>
    <w:rsid w:val="00E822A0"/>
    <w:rPr>
      <w:i/>
      <w:iCs/>
      <w:color w:val="2F5496" w:themeColor="accent1" w:themeShade="BF"/>
    </w:rPr>
  </w:style>
  <w:style w:type="paragraph" w:styleId="a9">
    <w:name w:val="Intense Quote"/>
    <w:basedOn w:val="a"/>
    <w:next w:val="a"/>
    <w:link w:val="aa"/>
    <w:uiPriority w:val="30"/>
    <w:qFormat/>
    <w:rsid w:val="00E82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822A0"/>
    <w:rPr>
      <w:i/>
      <w:iCs/>
      <w:color w:val="2F5496" w:themeColor="accent1" w:themeShade="BF"/>
    </w:rPr>
  </w:style>
  <w:style w:type="character" w:styleId="ab">
    <w:name w:val="Intense Reference"/>
    <w:basedOn w:val="a0"/>
    <w:uiPriority w:val="32"/>
    <w:qFormat/>
    <w:rsid w:val="00E82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Pages>
  <Words>468</Words>
  <Characters>2673</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Админ</cp:lastModifiedBy>
  <cp:revision>9</cp:revision>
  <dcterms:created xsi:type="dcterms:W3CDTF">2025-10-08T07:27:00Z</dcterms:created>
  <dcterms:modified xsi:type="dcterms:W3CDTF">2025-11-24T09:32:00Z</dcterms:modified>
</cp:coreProperties>
</file>