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8887" w14:textId="77777777" w:rsidR="00CF4822" w:rsidRDefault="00CF4822" w:rsidP="00287149">
      <w:pPr>
        <w:ind w:left="-284" w:firstLine="426"/>
        <w:jc w:val="both"/>
        <w:rPr>
          <w:b/>
          <w:bCs/>
          <w:sz w:val="28"/>
          <w:szCs w:val="28"/>
          <w:lang w:val="uz-Cyrl-UZ"/>
        </w:rPr>
      </w:pPr>
    </w:p>
    <w:p w14:paraId="2DD3C96E" w14:textId="77777777" w:rsidR="00CF4822" w:rsidRDefault="00CF4822" w:rsidP="00287149">
      <w:pPr>
        <w:ind w:left="-284" w:firstLine="426"/>
        <w:jc w:val="both"/>
        <w:rPr>
          <w:b/>
          <w:bCs/>
          <w:sz w:val="28"/>
          <w:szCs w:val="28"/>
          <w:lang w:val="uz-Cyrl-UZ"/>
        </w:rPr>
      </w:pPr>
    </w:p>
    <w:p w14:paraId="144B87BA" w14:textId="77777777" w:rsidR="00CF4822" w:rsidRDefault="00287149" w:rsidP="00CF4822">
      <w:pPr>
        <w:ind w:left="-284" w:firstLine="426"/>
        <w:jc w:val="center"/>
        <w:rPr>
          <w:b/>
          <w:bCs/>
          <w:sz w:val="28"/>
          <w:szCs w:val="28"/>
          <w:lang w:val="uz-Cyrl-UZ"/>
        </w:rPr>
      </w:pPr>
      <w:r w:rsidRPr="00947669">
        <w:rPr>
          <w:b/>
          <w:bCs/>
          <w:sz w:val="28"/>
          <w:szCs w:val="28"/>
          <w:lang w:val="uz-Cyrl-UZ"/>
        </w:rPr>
        <w:t xml:space="preserve">Qurilish uchun ajratilgan yer maydonlariga berilgan xulosalarni </w:t>
      </w:r>
    </w:p>
    <w:p w14:paraId="1D10DCCB" w14:textId="7992EAED" w:rsidR="00CF4822" w:rsidRDefault="00287149" w:rsidP="00CF4822">
      <w:pPr>
        <w:ind w:left="-284" w:firstLine="426"/>
        <w:jc w:val="center"/>
        <w:rPr>
          <w:b/>
          <w:bCs/>
          <w:sz w:val="28"/>
          <w:szCs w:val="28"/>
          <w:lang w:val="uz-Cyrl-UZ"/>
        </w:rPr>
      </w:pPr>
      <w:r w:rsidRPr="00947669">
        <w:rPr>
          <w:b/>
          <w:bCs/>
          <w:sz w:val="28"/>
          <w:szCs w:val="28"/>
          <w:lang w:val="uz-Cyrl-UZ"/>
        </w:rPr>
        <w:t>ro‘yxatga olish</w:t>
      </w:r>
    </w:p>
    <w:p w14:paraId="5EAE443B" w14:textId="53D3A5F8" w:rsidR="00CF4822" w:rsidRPr="00CF4822" w:rsidRDefault="00CF4822" w:rsidP="00CF4822">
      <w:pPr>
        <w:ind w:left="-284" w:firstLine="426"/>
        <w:jc w:val="center"/>
        <w:rPr>
          <w:b/>
          <w:bCs/>
          <w:sz w:val="28"/>
          <w:szCs w:val="28"/>
          <w:lang w:val="uz-Cyrl-UZ"/>
        </w:rPr>
      </w:pPr>
      <w:r w:rsidRPr="00CF4822">
        <w:rPr>
          <w:b/>
          <w:bCs/>
          <w:sz w:val="28"/>
          <w:szCs w:val="28"/>
          <w:lang w:val="uz-Cyrl-UZ"/>
        </w:rPr>
        <w:t>Yoʻriqnomasi</w:t>
      </w:r>
    </w:p>
    <w:p w14:paraId="3488CFE0" w14:textId="293DC936" w:rsidR="00287149" w:rsidRDefault="00CF4822" w:rsidP="00CF4822">
      <w:pPr>
        <w:ind w:left="-284" w:firstLine="426"/>
        <w:jc w:val="center"/>
        <w:rPr>
          <w:b/>
          <w:bCs/>
          <w:sz w:val="28"/>
          <w:szCs w:val="28"/>
          <w:lang w:val="uz-Cyrl-UZ"/>
        </w:rPr>
      </w:pPr>
      <w:r w:rsidRPr="00CF4822">
        <w:rPr>
          <w:b/>
          <w:bCs/>
          <w:sz w:val="28"/>
          <w:szCs w:val="28"/>
          <w:lang w:val="uz-Cyrl-UZ"/>
        </w:rPr>
        <w:t>24</w:t>
      </w:r>
      <w:r>
        <w:rPr>
          <w:b/>
          <w:bCs/>
          <w:sz w:val="28"/>
          <w:szCs w:val="28"/>
          <w:lang w:val="uz-Cyrl-UZ"/>
        </w:rPr>
        <w:t>8</w:t>
      </w:r>
      <w:r w:rsidRPr="00CF4822">
        <w:rPr>
          <w:b/>
          <w:bCs/>
          <w:sz w:val="28"/>
          <w:szCs w:val="28"/>
          <w:lang w:val="uz-Cyrl-UZ"/>
        </w:rPr>
        <w:t>-raqamli tibbiy xujjat shakli</w:t>
      </w:r>
    </w:p>
    <w:p w14:paraId="6AFA73FE" w14:textId="77777777" w:rsidR="00CF4822" w:rsidRPr="00947669" w:rsidRDefault="00CF4822" w:rsidP="00CF4822">
      <w:pPr>
        <w:ind w:left="-284" w:firstLine="426"/>
        <w:jc w:val="center"/>
        <w:rPr>
          <w:b/>
          <w:bCs/>
          <w:sz w:val="28"/>
          <w:szCs w:val="28"/>
          <w:lang w:val="uz-Cyrl-UZ"/>
        </w:rPr>
      </w:pPr>
    </w:p>
    <w:p w14:paraId="7F9B814A" w14:textId="77777777" w:rsidR="00287149" w:rsidRPr="00947669" w:rsidRDefault="00287149" w:rsidP="00287149">
      <w:pPr>
        <w:ind w:left="-284" w:firstLine="426"/>
        <w:jc w:val="both"/>
        <w:rPr>
          <w:sz w:val="28"/>
          <w:szCs w:val="28"/>
          <w:lang w:val="uz-Cyrl-UZ"/>
        </w:rPr>
      </w:pPr>
      <w:r w:rsidRPr="00947669">
        <w:rPr>
          <w:sz w:val="28"/>
          <w:szCs w:val="28"/>
          <w:lang w:val="uz-Cyrl-UZ"/>
        </w:rPr>
        <w:t xml:space="preserve">Sanitariya-epidemiologiya qo‘mitasining hududiy (tuman/shaxar) mas’ul mutaxassis tomonidan to‘ldiriladi. </w:t>
      </w:r>
    </w:p>
    <w:p w14:paraId="0BBBE793" w14:textId="77777777" w:rsidR="00287149" w:rsidRPr="00947669" w:rsidRDefault="00287149" w:rsidP="00287149">
      <w:pPr>
        <w:pStyle w:val="a3"/>
        <w:spacing w:before="0" w:line="240" w:lineRule="auto"/>
        <w:ind w:left="-284" w:firstLine="426"/>
        <w:jc w:val="both"/>
        <w:rPr>
          <w:b w:val="0"/>
          <w:bCs/>
          <w:szCs w:val="28"/>
          <w:lang w:val="uz-Cyrl-UZ"/>
        </w:rPr>
      </w:pPr>
      <w:r w:rsidRPr="00947669">
        <w:rPr>
          <w:b w:val="0"/>
          <w:bCs/>
          <w:szCs w:val="28"/>
          <w:lang w:val="uz-Cyrl-UZ"/>
        </w:rPr>
        <w:t xml:space="preserve">Ushbu shakl bo‘yicha jurnal tashkil etiladi, jurnal varaqlari raqamlanadi va muhrlanadi. </w:t>
      </w:r>
    </w:p>
    <w:p w14:paraId="42AFB743" w14:textId="77777777" w:rsidR="00287149" w:rsidRPr="00947669" w:rsidRDefault="00287149" w:rsidP="00287149">
      <w:pPr>
        <w:pStyle w:val="a3"/>
        <w:spacing w:before="0" w:line="240" w:lineRule="auto"/>
        <w:ind w:left="-284" w:firstLine="426"/>
        <w:jc w:val="both"/>
        <w:rPr>
          <w:b w:val="0"/>
          <w:bCs/>
          <w:szCs w:val="28"/>
          <w:lang w:val="uz-Cyrl-UZ"/>
        </w:rPr>
      </w:pPr>
      <w:r w:rsidRPr="00947669">
        <w:rPr>
          <w:b w:val="0"/>
          <w:bCs/>
          <w:szCs w:val="28"/>
          <w:lang w:val="uz-Cyrl-UZ"/>
        </w:rPr>
        <w:t>Qurilishi uchun yer maydoni tanlash natijasi bo‘yicha berilgan xulosa raqami, sanasi, yer maydoni ajratilgan obyektning nomi, qaysi tadbirkorga qarashliligi, yer maydoni ajratilgan manzil, berilgan xulosa natijasi ko‘rsatiladi,  yer maydoni to‘g‘risida ma’lumotlar kiritiladi.</w:t>
      </w:r>
    </w:p>
    <w:p w14:paraId="29AA6A48" w14:textId="77777777" w:rsidR="00F87796" w:rsidRPr="00287149" w:rsidRDefault="00F87796">
      <w:pPr>
        <w:rPr>
          <w:lang w:val="uz-Cyrl-UZ"/>
        </w:rPr>
      </w:pPr>
    </w:p>
    <w:sectPr w:rsidR="00F87796" w:rsidRPr="002871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22C"/>
    <w:rsid w:val="00287149"/>
    <w:rsid w:val="00746D22"/>
    <w:rsid w:val="00BC122C"/>
    <w:rsid w:val="00CF4822"/>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A160"/>
  <w15:chartTrackingRefBased/>
  <w15:docId w15:val="{C3B2C61A-8498-49BF-8890-2FD52166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714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287149"/>
    <w:pPr>
      <w:spacing w:before="240" w:line="300" w:lineRule="auto"/>
      <w:jc w:val="center"/>
    </w:pPr>
    <w:rPr>
      <w:b/>
      <w:snapToGrid w:val="0"/>
      <w:sz w:val="28"/>
    </w:rPr>
  </w:style>
  <w:style w:type="character" w:customStyle="1" w:styleId="a4">
    <w:name w:val="Основной текст Знак"/>
    <w:basedOn w:val="a0"/>
    <w:link w:val="a3"/>
    <w:rsid w:val="00287149"/>
    <w:rPr>
      <w:rFonts w:ascii="Times New Roman" w:eastAsia="Times New Roman" w:hAnsi="Times New Roman" w:cs="Times New Roman"/>
      <w:b/>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2025-11-24T11:52:00Z</dcterms:created>
  <dcterms:modified xsi:type="dcterms:W3CDTF">2025-12-05T09:31:00Z</dcterms:modified>
</cp:coreProperties>
</file>