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E164" w14:textId="77777777" w:rsidR="009F05ED" w:rsidRDefault="009F05ED" w:rsidP="000A3CE8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0E7FC100" w14:textId="77777777" w:rsidR="009F05ED" w:rsidRDefault="009F05ED" w:rsidP="000A3CE8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068F2DAC" w14:textId="77777777" w:rsidR="009F05ED" w:rsidRDefault="000A3CE8" w:rsidP="009F05E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C46C32">
        <w:rPr>
          <w:b/>
          <w:snapToGrid w:val="0"/>
          <w:sz w:val="28"/>
          <w:szCs w:val="28"/>
          <w:lang w:val="uz-Cyrl-UZ"/>
        </w:rPr>
        <w:t>Ajratib olingan brutsellalarni tavsifnomasini qayd etish</w:t>
      </w:r>
    </w:p>
    <w:p w14:paraId="1AD61E60" w14:textId="50B345B1" w:rsidR="009F05ED" w:rsidRPr="009F05ED" w:rsidRDefault="009F05ED" w:rsidP="009F05E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9F05ED">
        <w:rPr>
          <w:b/>
          <w:snapToGrid w:val="0"/>
          <w:sz w:val="28"/>
          <w:szCs w:val="28"/>
          <w:lang w:val="uz-Cyrl-UZ"/>
        </w:rPr>
        <w:t>Yoʻriqnomasi</w:t>
      </w:r>
    </w:p>
    <w:p w14:paraId="1E6E3A64" w14:textId="6CDEF2FA" w:rsidR="009F05ED" w:rsidRDefault="009F05ED" w:rsidP="009F05E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9F05ED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6</w:t>
      </w:r>
      <w:r w:rsidRPr="009F05ED">
        <w:rPr>
          <w:b/>
          <w:snapToGrid w:val="0"/>
          <w:sz w:val="28"/>
          <w:szCs w:val="28"/>
          <w:lang w:val="uz-Cyrl-UZ"/>
        </w:rPr>
        <w:t>6-raqamli tibbiy xujjat shakli</w:t>
      </w:r>
    </w:p>
    <w:p w14:paraId="08E43E8D" w14:textId="088575B7" w:rsidR="000A3CE8" w:rsidRDefault="000A3CE8" w:rsidP="009F05E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</w:p>
    <w:p w14:paraId="0DBBB2E2" w14:textId="77777777" w:rsidR="009F05ED" w:rsidRPr="00C46C32" w:rsidRDefault="009F05ED" w:rsidP="000A3CE8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37406B69" w14:textId="77777777" w:rsidR="000A3CE8" w:rsidRDefault="000A3CE8" w:rsidP="000A3CE8">
      <w:pPr>
        <w:ind w:left="-284" w:firstLine="426"/>
        <w:jc w:val="both"/>
        <w:rPr>
          <w:sz w:val="28"/>
          <w:szCs w:val="28"/>
          <w:lang w:val="uz-Cyrl-UZ"/>
        </w:rPr>
      </w:pPr>
      <w:r w:rsidRPr="00C46C32">
        <w:rPr>
          <w:bCs/>
          <w:snapToGrid w:val="0"/>
          <w:sz w:val="28"/>
          <w:szCs w:val="28"/>
          <w:lang w:val="uz-Cyrl-UZ"/>
        </w:rPr>
        <w:t>Ushbu jadval O‘XYUK laboratoriyas vrach bakteriologi tomonidan to‘ldiriladi.</w:t>
      </w:r>
      <w:r>
        <w:rPr>
          <w:bCs/>
          <w:snapToGrid w:val="0"/>
          <w:sz w:val="28"/>
          <w:szCs w:val="28"/>
          <w:lang w:val="en-US"/>
        </w:rPr>
        <w:t xml:space="preserve"> </w:t>
      </w:r>
      <w:r w:rsidRPr="00C46C32">
        <w:rPr>
          <w:sz w:val="28"/>
          <w:szCs w:val="28"/>
          <w:lang w:val="uz-Cyrl-UZ"/>
        </w:rPr>
        <w:t>Jurnalga quyidagi ma’lumotlar kiritiladi:</w:t>
      </w:r>
    </w:p>
    <w:p w14:paraId="3D6559DC" w14:textId="77777777" w:rsidR="000A3CE8" w:rsidRPr="00C46C32" w:rsidRDefault="000A3CE8" w:rsidP="000A3CE8">
      <w:pPr>
        <w:ind w:left="-284" w:firstLine="426"/>
        <w:jc w:val="both"/>
        <w:rPr>
          <w:sz w:val="28"/>
          <w:szCs w:val="28"/>
          <w:lang w:val="uz-Cyrl-UZ"/>
        </w:rPr>
      </w:pPr>
      <w:r w:rsidRPr="00C46C32">
        <w:rPr>
          <w:sz w:val="28"/>
          <w:szCs w:val="28"/>
          <w:lang w:val="uz-Cyrl-UZ"/>
        </w:rPr>
        <w:t>Tartib    rakami, ajratilgan shtammning tartib raqami,</w:t>
      </w:r>
      <w:r w:rsidRPr="00C46C32">
        <w:rPr>
          <w:sz w:val="28"/>
          <w:szCs w:val="28"/>
          <w:lang w:val="uz-Cyrl-UZ"/>
        </w:rPr>
        <w:tab/>
        <w:t>oʻrganilgan  sana, termopritasiya     reaksiyasi  yoki akriflavin bilan agglyutinasiya xususiyati, polivalentli zardob agglyutinasiya xususiyati, boʻyoqli muhitda oʻsish xususiyati, lyuminissent   mikroskopda flouressensiya xususiyatlari, UREAZA,</w:t>
      </w:r>
      <w:r w:rsidRPr="00C46C32">
        <w:rPr>
          <w:sz w:val="28"/>
          <w:szCs w:val="28"/>
          <w:lang w:val="uz-Cyrl-UZ"/>
        </w:rPr>
        <w:tab/>
        <w:t>S02 ga    talabchanligi,</w:t>
      </w:r>
      <w:r w:rsidRPr="00C46C32">
        <w:rPr>
          <w:sz w:val="28"/>
          <w:szCs w:val="28"/>
          <w:lang w:val="uz-Cyrl-UZ"/>
        </w:rPr>
        <w:tab/>
        <w:t xml:space="preserve"> N2S  hosil  qilish xususiyati, antibiotiklarga sezuvchanligi, natija, vrachnig imzosi qo’yiladi.</w:t>
      </w:r>
    </w:p>
    <w:p w14:paraId="30EEEAA6" w14:textId="77777777" w:rsidR="00F87796" w:rsidRPr="000A3CE8" w:rsidRDefault="00F87796">
      <w:pPr>
        <w:rPr>
          <w:lang w:val="uz-Cyrl-UZ"/>
        </w:rPr>
      </w:pPr>
    </w:p>
    <w:sectPr w:rsidR="00F87796" w:rsidRPr="000A3C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1BA"/>
    <w:rsid w:val="000A3CE8"/>
    <w:rsid w:val="00746D22"/>
    <w:rsid w:val="009F05ED"/>
    <w:rsid w:val="00AB71BA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E5D39"/>
  <w15:chartTrackingRefBased/>
  <w15:docId w15:val="{BD1314FC-42E1-4F69-BC23-F981C7EB8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C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2025-11-24T11:57:00Z</dcterms:created>
  <dcterms:modified xsi:type="dcterms:W3CDTF">2025-12-05T09:53:00Z</dcterms:modified>
</cp:coreProperties>
</file>