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F60EA" w14:textId="77777777" w:rsidR="00351A8E" w:rsidRDefault="00351A8E" w:rsidP="00351A8E">
      <w:pPr>
        <w:pBdr>
          <w:bottom w:val="single" w:sz="6" w:space="6" w:color="auto"/>
        </w:pBdr>
        <w:ind w:left="-284" w:firstLine="426"/>
        <w:jc w:val="both"/>
        <w:rPr>
          <w:b/>
          <w:snapToGrid w:val="0"/>
          <w:sz w:val="28"/>
          <w:szCs w:val="28"/>
          <w:lang w:val="uz-Cyrl-UZ"/>
        </w:rPr>
      </w:pPr>
    </w:p>
    <w:p w14:paraId="00528597" w14:textId="77777777" w:rsidR="00351A8E" w:rsidRDefault="00351A8E" w:rsidP="00351A8E">
      <w:pPr>
        <w:pBdr>
          <w:bottom w:val="single" w:sz="6" w:space="6" w:color="auto"/>
        </w:pBdr>
        <w:ind w:left="-284" w:firstLine="426"/>
        <w:jc w:val="both"/>
        <w:rPr>
          <w:b/>
          <w:snapToGrid w:val="0"/>
          <w:sz w:val="28"/>
          <w:szCs w:val="28"/>
          <w:lang w:val="uz-Cyrl-UZ"/>
        </w:rPr>
      </w:pPr>
    </w:p>
    <w:p w14:paraId="1B26794A" w14:textId="77777777" w:rsidR="00351A8E" w:rsidRDefault="00596D43" w:rsidP="00351A8E">
      <w:pPr>
        <w:pBdr>
          <w:bottom w:val="single" w:sz="6" w:space="6" w:color="auto"/>
        </w:pBdr>
        <w:ind w:left="-284" w:firstLine="426"/>
        <w:jc w:val="center"/>
        <w:rPr>
          <w:b/>
          <w:snapToGrid w:val="0"/>
          <w:sz w:val="28"/>
          <w:szCs w:val="28"/>
          <w:lang w:val="uz-Cyrl-UZ"/>
        </w:rPr>
      </w:pPr>
      <w:r w:rsidRPr="00E40033">
        <w:rPr>
          <w:b/>
          <w:snapToGrid w:val="0"/>
          <w:sz w:val="28"/>
          <w:szCs w:val="28"/>
          <w:lang w:val="uz-Cyrl-UZ"/>
        </w:rPr>
        <w:t>Kasb kasalliklari (zaharlanishlar)ni ro‘yxatga olish kartasini to‘ldirish</w:t>
      </w:r>
    </w:p>
    <w:p w14:paraId="717EDE0A" w14:textId="5D6C8C07" w:rsidR="00351A8E" w:rsidRPr="00351A8E" w:rsidRDefault="00351A8E" w:rsidP="00351A8E">
      <w:pPr>
        <w:pBdr>
          <w:bottom w:val="single" w:sz="6" w:space="6" w:color="auto"/>
        </w:pBdr>
        <w:ind w:left="-284" w:firstLine="426"/>
        <w:jc w:val="center"/>
        <w:rPr>
          <w:b/>
          <w:snapToGrid w:val="0"/>
          <w:sz w:val="28"/>
          <w:szCs w:val="28"/>
          <w:lang w:val="uz-Cyrl-UZ"/>
        </w:rPr>
      </w:pPr>
      <w:r w:rsidRPr="00351A8E">
        <w:rPr>
          <w:b/>
          <w:snapToGrid w:val="0"/>
          <w:sz w:val="28"/>
          <w:szCs w:val="28"/>
          <w:lang w:val="uz-Cyrl-UZ"/>
        </w:rPr>
        <w:t>Yoʻriqnomasi</w:t>
      </w:r>
    </w:p>
    <w:p w14:paraId="0B706EF2" w14:textId="2844CCB9" w:rsidR="00351A8E" w:rsidRDefault="00351A8E" w:rsidP="00351A8E">
      <w:pPr>
        <w:pBdr>
          <w:bottom w:val="single" w:sz="6" w:space="6" w:color="auto"/>
        </w:pBdr>
        <w:ind w:left="-284" w:firstLine="426"/>
        <w:jc w:val="center"/>
        <w:rPr>
          <w:b/>
          <w:snapToGrid w:val="0"/>
          <w:sz w:val="28"/>
          <w:szCs w:val="28"/>
          <w:lang w:val="uz-Cyrl-UZ"/>
        </w:rPr>
      </w:pPr>
      <w:r w:rsidRPr="00351A8E">
        <w:rPr>
          <w:b/>
          <w:snapToGrid w:val="0"/>
          <w:sz w:val="28"/>
          <w:szCs w:val="28"/>
          <w:lang w:val="uz-Cyrl-UZ"/>
        </w:rPr>
        <w:t>2</w:t>
      </w:r>
      <w:r>
        <w:rPr>
          <w:b/>
          <w:snapToGrid w:val="0"/>
          <w:sz w:val="28"/>
          <w:szCs w:val="28"/>
          <w:lang w:val="uz-Cyrl-UZ"/>
        </w:rPr>
        <w:t>73</w:t>
      </w:r>
      <w:r w:rsidRPr="00351A8E">
        <w:rPr>
          <w:b/>
          <w:snapToGrid w:val="0"/>
          <w:sz w:val="28"/>
          <w:szCs w:val="28"/>
          <w:lang w:val="uz-Cyrl-UZ"/>
        </w:rPr>
        <w:t>-raqamli tibbiy xujjat shakli</w:t>
      </w:r>
    </w:p>
    <w:p w14:paraId="322628FA" w14:textId="3C6C7523" w:rsidR="00F87796" w:rsidRPr="00596D43" w:rsidRDefault="00596D43" w:rsidP="00351A8E">
      <w:pPr>
        <w:ind w:firstLine="567"/>
        <w:jc w:val="both"/>
        <w:rPr>
          <w:lang w:val="uz-Cyrl-UZ"/>
        </w:rPr>
      </w:pPr>
      <w:r w:rsidRPr="00E40033">
        <w:rPr>
          <w:bCs/>
          <w:snapToGrid w:val="0"/>
          <w:sz w:val="28"/>
          <w:szCs w:val="28"/>
          <w:lang w:val="uz-Cyrl-UZ"/>
        </w:rPr>
        <w:t>Sanitariya-epidemiologiya qo‘mitasiningning hududiy (tuman, shaxar, viloyat) sanitariya gigiyena bo‘limi vrachi tomonidan to‘ldiriladi. Shaklga kasb kasalligi yoki zaharlanish bilan ro‘yxatga olingan bemorning ishlagan joyi, kasbi, ish staji va kasb kasalligi yoki zaharlanishni keltirib chiqqan asosiy va yordamchi omillar, kasallikni turlari, kasallikni aniqlanish sharoiti va ish qobiliyatini yo‘qotish darajasi, tashxis qo‘yilgan muassasalar to‘g‘risida hamda ko‘rilgan choralar to‘g‘risida ma’lumot kiritiladi.</w:t>
      </w:r>
    </w:p>
    <w:sectPr w:rsidR="00F87796" w:rsidRPr="00596D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7A"/>
    <w:rsid w:val="00351A8E"/>
    <w:rsid w:val="00596D43"/>
    <w:rsid w:val="00746D22"/>
    <w:rsid w:val="00F87796"/>
    <w:rsid w:val="00FD5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7E73"/>
  <w15:chartTrackingRefBased/>
  <w15:docId w15:val="{2FE91945-B793-423B-853E-C345B1F03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6D43"/>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543</Characters>
  <Application>Microsoft Office Word</Application>
  <DocSecurity>0</DocSecurity>
  <Lines>4</Lines>
  <Paragraphs>1</Paragraphs>
  <ScaleCrop>false</ScaleCrop>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2025-11-24T11:59:00Z</dcterms:created>
  <dcterms:modified xsi:type="dcterms:W3CDTF">2025-12-05T10:02:00Z</dcterms:modified>
</cp:coreProperties>
</file>