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0EFF" w14:textId="77777777" w:rsidR="002C65F0" w:rsidRPr="002C65F0" w:rsidRDefault="002C65F0" w:rsidP="003C2329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5C093C18" w14:textId="77777777" w:rsidR="002C65F0" w:rsidRPr="002C65F0" w:rsidRDefault="002C65F0" w:rsidP="003C2329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3D4E1AAF" w14:textId="246A056D" w:rsidR="002C65F0" w:rsidRPr="002C65F0" w:rsidRDefault="003C2329" w:rsidP="002C65F0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2C65F0">
        <w:rPr>
          <w:b/>
          <w:noProof/>
          <w:snapToGrid w:val="0"/>
          <w:sz w:val="28"/>
          <w:szCs w:val="28"/>
          <w:lang w:val="uz-Cyrl-UZ"/>
        </w:rPr>
        <w:t>Tekshirish (identifikatsiya qilish) uchun yuborilgan  patogen biologik agentlarni qayd qilish</w:t>
      </w:r>
    </w:p>
    <w:p w14:paraId="35B39F45" w14:textId="77777777" w:rsidR="002C65F0" w:rsidRPr="002C65F0" w:rsidRDefault="002C65F0" w:rsidP="002C65F0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2C65F0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2E383E04" w14:textId="125EDA4D" w:rsidR="003C2329" w:rsidRPr="002C65F0" w:rsidRDefault="002C65F0" w:rsidP="002C65F0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2C65F0">
        <w:rPr>
          <w:b/>
          <w:noProof/>
          <w:snapToGrid w:val="0"/>
          <w:sz w:val="28"/>
          <w:szCs w:val="28"/>
          <w:lang w:val="uz-Cyrl-UZ"/>
        </w:rPr>
        <w:t>2</w:t>
      </w:r>
      <w:r w:rsidRPr="002C65F0">
        <w:rPr>
          <w:b/>
          <w:noProof/>
          <w:snapToGrid w:val="0"/>
          <w:sz w:val="28"/>
          <w:szCs w:val="28"/>
          <w:lang w:val="uz-Cyrl-UZ"/>
        </w:rPr>
        <w:t>81</w:t>
      </w:r>
      <w:r w:rsidRPr="002C65F0">
        <w:rPr>
          <w:b/>
          <w:noProof/>
          <w:snapToGrid w:val="0"/>
          <w:sz w:val="28"/>
          <w:szCs w:val="28"/>
          <w:lang w:val="uz-Cyrl-UZ"/>
        </w:rPr>
        <w:t>-raqamli tibbiy xujjat shakli</w:t>
      </w:r>
    </w:p>
    <w:p w14:paraId="55AA7A9B" w14:textId="77777777" w:rsidR="002C65F0" w:rsidRPr="002C65F0" w:rsidRDefault="002C65F0" w:rsidP="002C65F0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774DEEC2" w14:textId="77777777" w:rsidR="002C65F0" w:rsidRPr="002C65F0" w:rsidRDefault="002C65F0" w:rsidP="002C65F0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3EAFEF8D" w14:textId="530EEA8F" w:rsidR="003C2329" w:rsidRPr="002C65F0" w:rsidRDefault="002C65F0" w:rsidP="002C65F0">
      <w:pPr>
        <w:rPr>
          <w:lang w:val="en-US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 xml:space="preserve">Mazkur shakl  </w:t>
      </w:r>
      <w:r w:rsidR="003C2329" w:rsidRPr="002C65F0">
        <w:rPr>
          <w:bCs/>
          <w:noProof/>
          <w:snapToGrid w:val="0"/>
          <w:sz w:val="28"/>
          <w:szCs w:val="28"/>
          <w:lang w:val="uz-Cyrl-UZ"/>
        </w:rPr>
        <w:t>O‘XYUK  laboratoriyasi vrach tomonidan to‘ldiriladi.</w:t>
      </w:r>
    </w:p>
    <w:p w14:paraId="7E85D4BA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>Ushbu hujjatga  tasdiqlash   uchun    viloyatlardan   yuborilgan   kulturalar    qayd qilinadi. Tartib raqami qo‘yiladi va quyidagi grafalar to‘ldiriladi:</w:t>
      </w:r>
    </w:p>
    <w:p w14:paraId="6F3EE1F9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 xml:space="preserve">2-grafasida    birlamchi   materialning  keltirilgan  vaqti   ko‘rsatiladi.   </w:t>
      </w:r>
    </w:p>
    <w:p w14:paraId="5A6FF7C7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>3-grafasida Tekshirilayotgan material</w:t>
      </w:r>
    </w:p>
    <w:p w14:paraId="148183E8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>4-grafasida   Material joylashtirilgan max sus  idishlar soni</w:t>
      </w:r>
    </w:p>
    <w:p w14:paraId="47AE235D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>5-grafasida  Material keltirilgan manzilgoh</w:t>
      </w:r>
    </w:p>
    <w:p w14:paraId="7E8F7695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 xml:space="preserve">6-grafasida Tekshirishdan maqsad </w:t>
      </w:r>
    </w:p>
    <w:p w14:paraId="60C51D20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>7- grafasida Tekshirishlar natijasi va natija berilgan sana</w:t>
      </w:r>
    </w:p>
    <w:p w14:paraId="04FB3D27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>8-grafa Material keltirgan shaxs</w:t>
      </w:r>
    </w:p>
    <w:p w14:paraId="3565C38E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>9- grafa Material qabul  qilgan shaxs</w:t>
      </w:r>
    </w:p>
    <w:p w14:paraId="1C0BF5E1" w14:textId="77777777" w:rsidR="003C2329" w:rsidRPr="002C65F0" w:rsidRDefault="003C2329" w:rsidP="003C2329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2C65F0">
        <w:rPr>
          <w:bCs/>
          <w:noProof/>
          <w:snapToGrid w:val="0"/>
          <w:sz w:val="28"/>
          <w:szCs w:val="28"/>
          <w:lang w:val="uz-Cyrl-UZ"/>
        </w:rPr>
        <w:t>Izoh: (10 grafa) 1-2 gruppa kulturalarini qayd qilishda, eslatmada shtammning taqdiri koʻrsatilsin.</w:t>
      </w:r>
    </w:p>
    <w:p w14:paraId="4DABD3C0" w14:textId="77777777" w:rsidR="00F87796" w:rsidRPr="002C65F0" w:rsidRDefault="00F87796">
      <w:pPr>
        <w:rPr>
          <w:noProof/>
          <w:lang w:val="uz-Cyrl-UZ"/>
        </w:rPr>
      </w:pPr>
    </w:p>
    <w:sectPr w:rsidR="00F87796" w:rsidRPr="002C6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40"/>
    <w:rsid w:val="002C65F0"/>
    <w:rsid w:val="003C2329"/>
    <w:rsid w:val="00746D22"/>
    <w:rsid w:val="00E66B40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1A643"/>
  <w15:chartTrackingRefBased/>
  <w15:docId w15:val="{12AF8350-9B5F-4029-B914-CAE4C46B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3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2025-11-24T12:01:00Z</dcterms:created>
  <dcterms:modified xsi:type="dcterms:W3CDTF">2025-12-05T10:13:00Z</dcterms:modified>
</cp:coreProperties>
</file>