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82A4" w14:textId="77777777" w:rsidR="00454DF5" w:rsidRPr="00454DF5" w:rsidRDefault="00454DF5" w:rsidP="009A1EBB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441CFB8C" w14:textId="77777777" w:rsidR="00454DF5" w:rsidRPr="00454DF5" w:rsidRDefault="00454DF5" w:rsidP="009A1EBB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0A3201FE" w14:textId="77777777" w:rsidR="00454DF5" w:rsidRDefault="009A1EBB" w:rsidP="00454DF5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454DF5">
        <w:rPr>
          <w:b/>
          <w:noProof/>
          <w:snapToGrid w:val="0"/>
          <w:sz w:val="28"/>
          <w:szCs w:val="28"/>
          <w:lang w:val="uz-Cyrl-UZ"/>
        </w:rPr>
        <w:t>Bezgak va kanali qaytalama tif kasalligiga qon  tekshiruvlarini</w:t>
      </w:r>
    </w:p>
    <w:p w14:paraId="3066D91B" w14:textId="77777777" w:rsidR="00454DF5" w:rsidRDefault="009A1EBB" w:rsidP="00454DF5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454DF5">
        <w:rPr>
          <w:b/>
          <w:noProof/>
          <w:snapToGrid w:val="0"/>
          <w:sz w:val="28"/>
          <w:szCs w:val="28"/>
          <w:lang w:val="uz-Cyrl-UZ"/>
        </w:rPr>
        <w:t xml:space="preserve"> ro‘yxatga olish</w:t>
      </w:r>
    </w:p>
    <w:p w14:paraId="57083145" w14:textId="3B831FC7" w:rsidR="00454DF5" w:rsidRPr="00454DF5" w:rsidRDefault="009A1EBB" w:rsidP="00454DF5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454DF5">
        <w:rPr>
          <w:b/>
          <w:noProof/>
          <w:snapToGrid w:val="0"/>
          <w:sz w:val="28"/>
          <w:szCs w:val="28"/>
          <w:lang w:val="uz-Cyrl-UZ"/>
        </w:rPr>
        <w:t xml:space="preserve"> </w:t>
      </w:r>
      <w:r w:rsidR="00454DF5" w:rsidRPr="00454DF5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7717EA31" w14:textId="17325E84" w:rsidR="009A1EBB" w:rsidRPr="00454DF5" w:rsidRDefault="00454DF5" w:rsidP="00454DF5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454DF5">
        <w:rPr>
          <w:b/>
          <w:noProof/>
          <w:snapToGrid w:val="0"/>
          <w:sz w:val="28"/>
          <w:szCs w:val="28"/>
          <w:lang w:val="uz-Cyrl-UZ"/>
        </w:rPr>
        <w:t>307</w:t>
      </w:r>
      <w:r w:rsidRPr="00454DF5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53092902" w14:textId="77777777" w:rsidR="00454DF5" w:rsidRPr="00454DF5" w:rsidRDefault="00454DF5" w:rsidP="00454DF5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14:paraId="6B8045EC" w14:textId="2E504B4F" w:rsidR="009A1EBB" w:rsidRPr="00454DF5" w:rsidRDefault="009A1EBB" w:rsidP="00454DF5">
      <w:pPr>
        <w:jc w:val="both"/>
        <w:rPr>
          <w:lang w:val="en-US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 xml:space="preserve">Ushbu </w:t>
      </w:r>
      <w:r w:rsidR="00454DF5" w:rsidRPr="00454DF5">
        <w:rPr>
          <w:bCs/>
          <w:noProof/>
          <w:snapToGrid w:val="0"/>
          <w:sz w:val="28"/>
          <w:szCs w:val="28"/>
          <w:lang w:val="uz-Cyrl-UZ"/>
        </w:rPr>
        <w:t>shakl</w:t>
      </w:r>
      <w:r w:rsidR="00454DF5">
        <w:rPr>
          <w:lang w:val="uz-Cyrl-UZ"/>
        </w:rPr>
        <w:t xml:space="preserve"> </w:t>
      </w:r>
      <w:r w:rsidRPr="00454DF5">
        <w:rPr>
          <w:bCs/>
          <w:noProof/>
          <w:snapToGrid w:val="0"/>
          <w:sz w:val="28"/>
          <w:szCs w:val="28"/>
          <w:lang w:val="uz-Cyrl-UZ"/>
        </w:rPr>
        <w:t>sanitariya-epidemiologiya osoyishtalik va jamoat salomatligi qo‘mitasining tuman parazitologiya laboratoriyasida vrach laborant, laborant va   davolash profilaktika muassasalarining  klinik –diagnostika laboratoriyasida vrach laborant va laborant  tomonidan   yuritiladi.</w:t>
      </w:r>
    </w:p>
    <w:p w14:paraId="33074CC5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1-ustunida bezgak va kanali qaytalama tif kasalligiga tekshirilgan bemorlarni qayd etish tartib raqami ko‘rsatiladi;</w:t>
      </w:r>
    </w:p>
    <w:p w14:paraId="3A18F9E8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2-ustunida bezgak va kanali qaytalama tif kasalligiga tekshirilgan bemorlarning taxlil raqami ko‘rsatiladi;</w:t>
      </w:r>
    </w:p>
    <w:p w14:paraId="6B38190A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 xml:space="preserve">3-ustunda bezgak va kanali qaytalama tif kasalligiga  bemorlardan namuna olingan sanasi ko‘rsatiladi; </w:t>
      </w:r>
    </w:p>
    <w:p w14:paraId="622573B7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4-ustunda bezgak va kanali qaytalama tif kasalligiga tekshirilgan  bemorlarning familiyasi, ismi va sharifi  ko‘rsatiladi;</w:t>
      </w:r>
    </w:p>
    <w:p w14:paraId="51D520A6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5- ustunda bezgak va kanali qaytalama tif kasalligiga tekshirilgan  bemorlarning tug‘ilgan kun, oy va yili ko‘rsatiladi;</w:t>
      </w:r>
    </w:p>
    <w:p w14:paraId="78527317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6- ustunda bezgak va kanali qaytalama tif kasalligiga tekshirilgan  bemorlarning yashash manzili ko‘rsatiladi;</w:t>
      </w:r>
    </w:p>
    <w:p w14:paraId="0E16440D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7- ustunda bezgak va kanali qaytalama tif kasalligiga  o‘tkazilgan  taxlilni yuborgan muassasa nomi  ko‘rsatiladi;</w:t>
      </w:r>
    </w:p>
    <w:p w14:paraId="073D6298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8- ustunda  bezgak va kanali qaytalama tif kasalligiga tekshirishdan avval   bemorga qo‘yilgan tashxis  ko‘rsatiladi;</w:t>
      </w:r>
    </w:p>
    <w:p w14:paraId="58FC19B7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9-ustunda  bemorning tana harorati ko‘rsatiladi;</w:t>
      </w:r>
    </w:p>
    <w:p w14:paraId="5A7359AB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10- ustunda  bezgak va kanali qaytalama tif kasalligiga bemorni faol yoki nofaol ravishda tekshirtirilishi  ko‘rsatiladi.</w:t>
      </w:r>
    </w:p>
    <w:p w14:paraId="1643ED4F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11- ustunda  bezgak va kanali qaytalama tif kasalligiga o‘tkazilgan mikroskopiya sanasi  ko‘rsatiladi;</w:t>
      </w:r>
    </w:p>
    <w:p w14:paraId="46F3B0A9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12- ustunda  bezgak va kanali qaytalama tif kasalligiga o‘tkazilgan tekshiruv natijasi ko‘rsatiladi;</w:t>
      </w:r>
    </w:p>
    <w:p w14:paraId="0DCD2FBF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13- ustunda  bezgak va kanali qaytalama tif kasalligiga tekshirilgan qalin tomchi va yupqa surtma taxlil namunalarini  nazorat tekshiruvi uchun yuborilgan sanasi ko‘rsatiladi;</w:t>
      </w:r>
    </w:p>
    <w:p w14:paraId="13AD5887" w14:textId="77777777" w:rsidR="009A1EBB" w:rsidRPr="00454DF5" w:rsidRDefault="009A1EBB" w:rsidP="00454DF5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454DF5">
        <w:rPr>
          <w:bCs/>
          <w:noProof/>
          <w:snapToGrid w:val="0"/>
          <w:sz w:val="28"/>
          <w:szCs w:val="28"/>
          <w:lang w:val="uz-Cyrl-UZ"/>
        </w:rPr>
        <w:t>14-ustunda nazorat tekshiruvi uchun yuborilgan  qalin tomchi va yupqa surtma taxlil namunalarini  natijasi va sanasi ko‘rsatiladi.</w:t>
      </w:r>
    </w:p>
    <w:p w14:paraId="397986C1" w14:textId="77777777" w:rsidR="00F87796" w:rsidRPr="00454DF5" w:rsidRDefault="00F87796" w:rsidP="00454DF5">
      <w:pPr>
        <w:jc w:val="both"/>
        <w:rPr>
          <w:noProof/>
          <w:lang w:val="uz-Cyrl-UZ"/>
        </w:rPr>
      </w:pPr>
    </w:p>
    <w:sectPr w:rsidR="00F87796" w:rsidRPr="00454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0A"/>
    <w:rsid w:val="00337E0A"/>
    <w:rsid w:val="00454DF5"/>
    <w:rsid w:val="00746D22"/>
    <w:rsid w:val="009A1EBB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882C"/>
  <w15:chartTrackingRefBased/>
  <w15:docId w15:val="{EDE32EA0-1D15-4120-883D-32599916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E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2025-11-24T12:25:00Z</dcterms:created>
  <dcterms:modified xsi:type="dcterms:W3CDTF">2025-12-05T10:56:00Z</dcterms:modified>
</cp:coreProperties>
</file>