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E5C8" w14:textId="77777777" w:rsidR="00D53F8B" w:rsidRDefault="00D53F8B" w:rsidP="00430C77">
      <w:pPr>
        <w:ind w:left="-284" w:firstLine="426"/>
        <w:jc w:val="both"/>
        <w:rPr>
          <w:b/>
          <w:snapToGrid w:val="0"/>
          <w:sz w:val="28"/>
          <w:szCs w:val="28"/>
          <w:lang w:val="uz-Cyrl-UZ"/>
        </w:rPr>
      </w:pPr>
    </w:p>
    <w:p w14:paraId="1A0C97AA" w14:textId="77777777" w:rsidR="00D53F8B" w:rsidRDefault="00D53F8B" w:rsidP="00430C77">
      <w:pPr>
        <w:ind w:left="-284" w:firstLine="426"/>
        <w:jc w:val="both"/>
        <w:rPr>
          <w:b/>
          <w:snapToGrid w:val="0"/>
          <w:sz w:val="28"/>
          <w:szCs w:val="28"/>
          <w:lang w:val="uz-Cyrl-UZ"/>
        </w:rPr>
      </w:pPr>
    </w:p>
    <w:p w14:paraId="55EBC50E" w14:textId="77777777" w:rsidR="00D53F8B" w:rsidRDefault="00430C77" w:rsidP="00D53F8B">
      <w:pPr>
        <w:ind w:left="-284" w:firstLine="426"/>
        <w:jc w:val="center"/>
        <w:rPr>
          <w:b/>
          <w:snapToGrid w:val="0"/>
          <w:sz w:val="28"/>
          <w:szCs w:val="28"/>
          <w:lang w:val="uz-Cyrl-UZ"/>
        </w:rPr>
      </w:pPr>
      <w:r w:rsidRPr="00A5790F">
        <w:rPr>
          <w:b/>
          <w:snapToGrid w:val="0"/>
          <w:sz w:val="28"/>
          <w:szCs w:val="28"/>
          <w:lang w:val="uz-Cyrl-UZ"/>
        </w:rPr>
        <w:t>Ma’muriy xuquqbuzarlik to‘g‘risida ishni ko‘rib chiqish</w:t>
      </w:r>
    </w:p>
    <w:p w14:paraId="0EEAEA56" w14:textId="55C08644" w:rsidR="00D53F8B" w:rsidRDefault="00430C77" w:rsidP="00D53F8B">
      <w:pPr>
        <w:ind w:left="-284" w:firstLine="426"/>
        <w:jc w:val="center"/>
        <w:rPr>
          <w:b/>
          <w:snapToGrid w:val="0"/>
          <w:sz w:val="28"/>
          <w:szCs w:val="28"/>
          <w:lang w:val="uz-Cyrl-UZ"/>
        </w:rPr>
      </w:pPr>
      <w:r w:rsidRPr="00A5790F">
        <w:rPr>
          <w:b/>
          <w:snapToGrid w:val="0"/>
          <w:sz w:val="28"/>
          <w:szCs w:val="28"/>
          <w:lang w:val="uz-Cyrl-UZ"/>
        </w:rPr>
        <w:t xml:space="preserve"> bayonnomasini to‘ldirish</w:t>
      </w:r>
    </w:p>
    <w:p w14:paraId="55188DA5" w14:textId="15D2DEF8" w:rsidR="00D53F8B" w:rsidRPr="00D53F8B" w:rsidRDefault="00D53F8B" w:rsidP="00D53F8B">
      <w:pPr>
        <w:ind w:left="-284" w:firstLine="426"/>
        <w:jc w:val="center"/>
        <w:rPr>
          <w:b/>
          <w:snapToGrid w:val="0"/>
          <w:sz w:val="28"/>
          <w:szCs w:val="28"/>
          <w:lang w:val="uz-Cyrl-UZ"/>
        </w:rPr>
      </w:pPr>
      <w:r w:rsidRPr="00D53F8B">
        <w:rPr>
          <w:b/>
          <w:snapToGrid w:val="0"/>
          <w:sz w:val="28"/>
          <w:szCs w:val="28"/>
          <w:lang w:val="uz-Cyrl-UZ"/>
        </w:rPr>
        <w:t>Yoʻriqnomasi</w:t>
      </w:r>
    </w:p>
    <w:p w14:paraId="29FED8E9" w14:textId="0A7586C3" w:rsidR="00D53F8B" w:rsidRPr="00D53F8B" w:rsidRDefault="00D53F8B" w:rsidP="00D53F8B">
      <w:pPr>
        <w:ind w:left="-284" w:firstLine="426"/>
        <w:jc w:val="center"/>
        <w:rPr>
          <w:b/>
          <w:snapToGrid w:val="0"/>
          <w:sz w:val="28"/>
          <w:szCs w:val="28"/>
          <w:lang w:val="uz-Cyrl-UZ"/>
        </w:rPr>
      </w:pPr>
      <w:r w:rsidRPr="00D53F8B">
        <w:rPr>
          <w:b/>
          <w:snapToGrid w:val="0"/>
          <w:sz w:val="28"/>
          <w:szCs w:val="28"/>
          <w:lang w:val="uz-Cyrl-UZ"/>
        </w:rPr>
        <w:t>3</w:t>
      </w:r>
      <w:r>
        <w:rPr>
          <w:b/>
          <w:snapToGrid w:val="0"/>
          <w:sz w:val="28"/>
          <w:szCs w:val="28"/>
          <w:lang w:val="uz-Cyrl-UZ"/>
        </w:rPr>
        <w:t>14</w:t>
      </w:r>
      <w:r w:rsidRPr="00D53F8B">
        <w:rPr>
          <w:b/>
          <w:snapToGrid w:val="0"/>
          <w:sz w:val="28"/>
          <w:szCs w:val="28"/>
          <w:lang w:val="uz-Cyrl-UZ"/>
        </w:rPr>
        <w:t>-raqamli tibbiy xujjat shakli</w:t>
      </w:r>
    </w:p>
    <w:p w14:paraId="70CA0E95" w14:textId="59BFA7F4" w:rsidR="00430C77" w:rsidRPr="00A5790F" w:rsidRDefault="00430C77" w:rsidP="00430C77">
      <w:pPr>
        <w:ind w:left="-284" w:firstLine="426"/>
        <w:jc w:val="both"/>
        <w:rPr>
          <w:b/>
          <w:snapToGrid w:val="0"/>
          <w:sz w:val="28"/>
          <w:szCs w:val="28"/>
          <w:lang w:val="uz-Cyrl-UZ"/>
        </w:rPr>
      </w:pPr>
      <w:r w:rsidRPr="00A5790F">
        <w:rPr>
          <w:b/>
          <w:snapToGrid w:val="0"/>
          <w:sz w:val="28"/>
          <w:szCs w:val="28"/>
          <w:lang w:val="uz-Cyrl-UZ"/>
        </w:rPr>
        <w:t xml:space="preserve"> </w:t>
      </w:r>
    </w:p>
    <w:p w14:paraId="129E69CF" w14:textId="77777777" w:rsidR="00430C77" w:rsidRPr="00A5790F" w:rsidRDefault="00430C77" w:rsidP="00D53F8B">
      <w:pPr>
        <w:ind w:left="-284" w:firstLine="426"/>
        <w:jc w:val="both"/>
        <w:rPr>
          <w:bCs/>
          <w:snapToGrid w:val="0"/>
          <w:sz w:val="28"/>
          <w:szCs w:val="28"/>
          <w:lang w:val="uz-Cyrl-UZ"/>
        </w:rPr>
      </w:pPr>
      <w:r w:rsidRPr="00A5790F">
        <w:rPr>
          <w:bCs/>
          <w:snapToGrid w:val="0"/>
          <w:sz w:val="28"/>
          <w:szCs w:val="28"/>
          <w:lang w:val="uz-Cyrl-UZ"/>
        </w:rPr>
        <w:t>Sanitariya-epidemiologiya qo‘mitasiningning (tuman, shaxar, viloyat, respublika) nazoratlarni muvofiqlashtirish va ma’muriy amaliyot bo‘limi mutaxassislari tomonidan to‘ldiriladi.</w:t>
      </w:r>
    </w:p>
    <w:p w14:paraId="3DBEF600" w14:textId="624DF174" w:rsidR="00F87796" w:rsidRPr="00430C77" w:rsidRDefault="00430C77" w:rsidP="00D53F8B">
      <w:pPr>
        <w:ind w:left="-284" w:firstLine="284"/>
        <w:jc w:val="both"/>
        <w:rPr>
          <w:lang w:val="uz-Cyrl-UZ"/>
        </w:rPr>
      </w:pPr>
      <w:r w:rsidRPr="00A5790F">
        <w:rPr>
          <w:bCs/>
          <w:snapToGrid w:val="0"/>
          <w:sz w:val="28"/>
          <w:szCs w:val="28"/>
          <w:lang w:val="uz-Cyrl-UZ"/>
        </w:rPr>
        <w:t>Huquqbuzarlik ko‘rib chiquvchi organ va uning tarkibi, ko‘rib chiqilgan sana, ko‘rilayotgan ish mazmuni, ishtirokchilar haqida va ularni tushuntirish hamda iltimoslari hisobga olingan holda to‘ziladi. Ko‘rib chiqish natijasi bo‘yicha qabul qilingan qaror natijasi ko‘rsatiladi.</w:t>
      </w:r>
    </w:p>
    <w:sectPr w:rsidR="00F87796" w:rsidRPr="00430C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72"/>
    <w:rsid w:val="00430C77"/>
    <w:rsid w:val="00746D22"/>
    <w:rsid w:val="00D53F8B"/>
    <w:rsid w:val="00EF5572"/>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3FAE"/>
  <w15:chartTrackingRefBased/>
  <w15:docId w15:val="{D4CA54B8-3351-42AD-876F-3F86088C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0C77"/>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502</Characters>
  <Application>Microsoft Office Word</Application>
  <DocSecurity>0</DocSecurity>
  <Lines>4</Lines>
  <Paragraphs>1</Paragraphs>
  <ScaleCrop>false</ScaleCrop>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2025-11-24T12:29:00Z</dcterms:created>
  <dcterms:modified xsi:type="dcterms:W3CDTF">2025-12-05T11:06:00Z</dcterms:modified>
</cp:coreProperties>
</file>