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A171" w14:textId="77777777" w:rsidR="00012EFA" w:rsidRDefault="00012EFA" w:rsidP="000642EF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32F5BDAB" w14:textId="77777777" w:rsidR="00012EFA" w:rsidRDefault="00012EFA" w:rsidP="000642EF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1D408FB6" w14:textId="77777777" w:rsidR="00012EFA" w:rsidRDefault="000642EF" w:rsidP="00012EF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>Havo namunalarini olish bayonnomasini to‘ldirish</w:t>
      </w:r>
    </w:p>
    <w:p w14:paraId="6041970B" w14:textId="2A70F2EE" w:rsidR="00012EFA" w:rsidRPr="00012EFA" w:rsidRDefault="00012EFA" w:rsidP="00012EF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012EFA">
        <w:rPr>
          <w:b/>
          <w:bCs/>
          <w:sz w:val="28"/>
          <w:szCs w:val="28"/>
          <w:lang w:val="uz-Cyrl-UZ" w:eastAsia="uz-Cyrl-UZ"/>
        </w:rPr>
        <w:t>Yoʻriqnomasi</w:t>
      </w:r>
    </w:p>
    <w:p w14:paraId="48A55656" w14:textId="4A245832" w:rsidR="000642EF" w:rsidRDefault="00012EFA" w:rsidP="00012EF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012EFA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32</w:t>
      </w:r>
      <w:r w:rsidRPr="00012EFA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6DDB1D3B" w14:textId="77777777" w:rsidR="00012EFA" w:rsidRDefault="00012EFA" w:rsidP="00012EFA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09EE0EA4" w14:textId="77777777" w:rsidR="000642EF" w:rsidRDefault="000642EF" w:rsidP="000642EF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Bayonnoma yopiq yoki ochiq joylardan olingan havo namunalarini tahlilga tayyorlash uchun to‘ldiriladi.</w:t>
      </w:r>
      <w:r>
        <w:rPr>
          <w:sz w:val="28"/>
          <w:szCs w:val="28"/>
          <w:lang w:val="uz-Cyrl-UZ" w:eastAsia="uz-Cyrl-UZ"/>
        </w:rPr>
        <w:br/>
        <w:t>“Joy” grafasida xona yoki ishlab chiqarish sexi nomi yoziladi.</w:t>
      </w:r>
      <w:r>
        <w:rPr>
          <w:sz w:val="28"/>
          <w:szCs w:val="28"/>
          <w:lang w:val="uz-Cyrl-UZ" w:eastAsia="uz-Cyrl-UZ"/>
        </w:rPr>
        <w:br/>
        <w:t>“Sana” grafasiga havo olingan vaqt yoziladi.</w:t>
      </w:r>
      <w:r>
        <w:rPr>
          <w:sz w:val="28"/>
          <w:szCs w:val="28"/>
          <w:lang w:val="uz-Cyrl-UZ" w:eastAsia="uz-Cyrl-UZ"/>
        </w:rPr>
        <w:br/>
        <w:t>“Asbob nomi” ustunida o‘lchov uchun ishlatilgan asbob (aspirator, gaz analizator) ko‘rsatiladi.</w:t>
      </w:r>
      <w:r>
        <w:rPr>
          <w:sz w:val="28"/>
          <w:szCs w:val="28"/>
          <w:lang w:val="uz-Cyrl-UZ" w:eastAsia="uz-Cyrl-UZ"/>
        </w:rPr>
        <w:br/>
        <w:t>“Ko‘rsatkichlar” grafasiga aniqlangan modda (SO₂, CO₂, chang, ammiak) miqdori kiritiladi.</w:t>
      </w:r>
    </w:p>
    <w:p w14:paraId="6E3AC334" w14:textId="77777777" w:rsidR="00F87796" w:rsidRPr="000642EF" w:rsidRDefault="00F87796">
      <w:pPr>
        <w:rPr>
          <w:lang w:val="uz-Cyrl-UZ"/>
        </w:rPr>
      </w:pPr>
    </w:p>
    <w:sectPr w:rsidR="00F87796" w:rsidRPr="00064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27"/>
    <w:rsid w:val="00012EFA"/>
    <w:rsid w:val="000642EF"/>
    <w:rsid w:val="005E6F27"/>
    <w:rsid w:val="00746D2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1441D"/>
  <w15:chartTrackingRefBased/>
  <w15:docId w15:val="{AEA04176-81A9-42C8-B547-17A86560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2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2025-11-24T12:34:00Z</dcterms:created>
  <dcterms:modified xsi:type="dcterms:W3CDTF">2025-12-05T11:36:00Z</dcterms:modified>
</cp:coreProperties>
</file>