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0A37" w14:textId="77777777" w:rsidR="00497F6C" w:rsidRDefault="00743B8C" w:rsidP="00497F6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F345DF">
        <w:rPr>
          <w:b/>
          <w:bCs/>
          <w:sz w:val="28"/>
          <w:szCs w:val="28"/>
          <w:lang w:val="uz-Cyrl-UZ" w:eastAsia="uz-Cyrl-UZ"/>
        </w:rPr>
        <w:t>Oziq-ovqat va kosmetika maxsulotlarini sanitariya-bakteriologik tekshiruvi boʻyicha</w:t>
      </w:r>
      <w:r>
        <w:rPr>
          <w:b/>
          <w:bCs/>
          <w:sz w:val="28"/>
          <w:szCs w:val="28"/>
          <w:lang w:val="uz-Cyrl-UZ" w:eastAsia="uz-Cyrl-UZ"/>
        </w:rPr>
        <w:t xml:space="preserve"> </w:t>
      </w:r>
      <w:r w:rsidRPr="00F345DF">
        <w:rPr>
          <w:b/>
          <w:bCs/>
          <w:sz w:val="28"/>
          <w:szCs w:val="28"/>
          <w:lang w:val="uz-Cyrl-UZ" w:eastAsia="uz-Cyrl-UZ"/>
        </w:rPr>
        <w:t xml:space="preserve"> bayonnoma</w:t>
      </w:r>
    </w:p>
    <w:p w14:paraId="2C9573EB" w14:textId="18BB032F" w:rsidR="00497F6C" w:rsidRPr="00497F6C" w:rsidRDefault="00497F6C" w:rsidP="00497F6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97F6C">
        <w:rPr>
          <w:b/>
          <w:bCs/>
          <w:sz w:val="28"/>
          <w:szCs w:val="28"/>
          <w:lang w:val="uz-Cyrl-UZ" w:eastAsia="uz-Cyrl-UZ"/>
        </w:rPr>
        <w:t>Yoʻriqnomasi</w:t>
      </w:r>
    </w:p>
    <w:p w14:paraId="1E25D505" w14:textId="5975D1E1" w:rsidR="00743B8C" w:rsidRDefault="00497F6C" w:rsidP="00497F6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  <w:r w:rsidRPr="00497F6C">
        <w:rPr>
          <w:b/>
          <w:bCs/>
          <w:sz w:val="28"/>
          <w:szCs w:val="28"/>
          <w:lang w:val="uz-Cyrl-UZ" w:eastAsia="uz-Cyrl-UZ"/>
        </w:rPr>
        <w:t>3</w:t>
      </w:r>
      <w:r>
        <w:rPr>
          <w:b/>
          <w:bCs/>
          <w:sz w:val="28"/>
          <w:szCs w:val="28"/>
          <w:lang w:val="uz-Cyrl-UZ" w:eastAsia="uz-Cyrl-UZ"/>
        </w:rPr>
        <w:t>51</w:t>
      </w:r>
      <w:r w:rsidRPr="00497F6C">
        <w:rPr>
          <w:b/>
          <w:bCs/>
          <w:sz w:val="28"/>
          <w:szCs w:val="28"/>
          <w:lang w:val="uz-Cyrl-UZ" w:eastAsia="uz-Cyrl-UZ"/>
        </w:rPr>
        <w:t>-raqamli tibbiy xujjat shakli</w:t>
      </w:r>
    </w:p>
    <w:p w14:paraId="0BBB0CF1" w14:textId="77777777" w:rsidR="00497F6C" w:rsidRDefault="00497F6C" w:rsidP="00497F6C">
      <w:pPr>
        <w:jc w:val="center"/>
        <w:outlineLvl w:val="1"/>
        <w:rPr>
          <w:b/>
          <w:bCs/>
          <w:sz w:val="28"/>
          <w:szCs w:val="28"/>
          <w:lang w:val="uz-Cyrl-UZ" w:eastAsia="uz-Cyrl-UZ"/>
        </w:rPr>
      </w:pPr>
    </w:p>
    <w:p w14:paraId="2C69F4E3" w14:textId="0B85588C" w:rsidR="00743B8C" w:rsidRDefault="00497F6C" w:rsidP="00743B8C">
      <w:pPr>
        <w:rPr>
          <w:sz w:val="28"/>
          <w:szCs w:val="28"/>
          <w:lang w:val="uz-Cyrl-UZ" w:eastAsia="uz-Cyrl-UZ"/>
        </w:rPr>
      </w:pPr>
      <w:r w:rsidRPr="00497F6C">
        <w:rPr>
          <w:sz w:val="28"/>
          <w:szCs w:val="28"/>
          <w:lang w:val="uz-Cyrl-UZ" w:eastAsia="uz-Cyrl-UZ"/>
        </w:rPr>
        <w:t>Ushbu shakl</w:t>
      </w:r>
      <w:r w:rsidR="00743B8C">
        <w:rPr>
          <w:sz w:val="28"/>
          <w:szCs w:val="28"/>
          <w:lang w:val="uz-Cyrl-UZ" w:eastAsia="uz-Cyrl-UZ"/>
        </w:rPr>
        <w:t xml:space="preserve"> oziq-ovqat mahsulotlarining kimyoviy tarkibini tekshirish uchun yuritiladi.</w:t>
      </w:r>
      <w:r w:rsidR="00743B8C">
        <w:rPr>
          <w:sz w:val="28"/>
          <w:szCs w:val="28"/>
          <w:lang w:val="uz-Cyrl-UZ" w:eastAsia="uz-Cyrl-UZ"/>
        </w:rPr>
        <w:br/>
        <w:t>“Mahsulot nomi” grafasida tekshiruvdagi mahsulot yoziladi.</w:t>
      </w:r>
      <w:r w:rsidR="00743B8C">
        <w:rPr>
          <w:sz w:val="28"/>
          <w:szCs w:val="28"/>
          <w:lang w:val="uz-Cyrl-UZ" w:eastAsia="uz-Cyrl-UZ"/>
        </w:rPr>
        <w:br/>
        <w:t>“Sana” grafasiga tahlil o‘tkazilgan sana kiritiladi.</w:t>
      </w:r>
      <w:r w:rsidR="00743B8C">
        <w:rPr>
          <w:sz w:val="28"/>
          <w:szCs w:val="28"/>
          <w:lang w:val="uz-Cyrl-UZ" w:eastAsia="uz-Cyrl-UZ"/>
        </w:rPr>
        <w:br/>
        <w:t>“Tahlil turi” grafasida aniqlangan modda nomi (nitrat, og‘ir metall, kislota, tuz) yoziladi.</w:t>
      </w:r>
      <w:r w:rsidR="00743B8C">
        <w:rPr>
          <w:sz w:val="28"/>
          <w:szCs w:val="28"/>
          <w:lang w:val="uz-Cyrl-UZ" w:eastAsia="uz-Cyrl-UZ"/>
        </w:rPr>
        <w:br/>
        <w:t>“Natija” grafasiga o‘lchangan miqdor (mg/kg, mg/l) yoziladi.</w:t>
      </w:r>
      <w:r w:rsidR="00743B8C">
        <w:rPr>
          <w:sz w:val="28"/>
          <w:szCs w:val="28"/>
          <w:lang w:val="uz-Cyrl-UZ" w:eastAsia="uz-Cyrl-UZ"/>
        </w:rPr>
        <w:br/>
        <w:t>“Xulosa” grafasida “me’yorda” yoki “ortiq” deb qayd etiladi.</w:t>
      </w:r>
    </w:p>
    <w:p w14:paraId="6D40B523" w14:textId="77777777" w:rsidR="00F87796" w:rsidRDefault="00F87796"/>
    <w:sectPr w:rsidR="00F87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E08"/>
    <w:rsid w:val="00497F6C"/>
    <w:rsid w:val="00713E08"/>
    <w:rsid w:val="00743B8C"/>
    <w:rsid w:val="00746D22"/>
    <w:rsid w:val="00F87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822563"/>
  <w15:chartTrackingRefBased/>
  <w15:docId w15:val="{369BEA6A-A65D-4D43-8AB9-3019A7B12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B8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 0657</dc:creator>
  <cp:keywords/>
  <dc:description/>
  <cp:lastModifiedBy>PRO-TEC</cp:lastModifiedBy>
  <cp:revision>3</cp:revision>
  <dcterms:created xsi:type="dcterms:W3CDTF">2025-11-24T12:40:00Z</dcterms:created>
  <dcterms:modified xsi:type="dcterms:W3CDTF">2025-12-05T12:21:00Z</dcterms:modified>
</cp:coreProperties>
</file>