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428A" w14:textId="360379E0" w:rsidR="005F23B3" w:rsidRPr="005F23B3" w:rsidRDefault="0054026F" w:rsidP="005F23B3">
      <w:pPr>
        <w:jc w:val="center"/>
        <w:rPr>
          <w:lang w:val="en-US"/>
        </w:rPr>
      </w:pPr>
      <w:r w:rsidRPr="005F23B3">
        <w:rPr>
          <w:b/>
          <w:bCs/>
          <w:noProof/>
          <w:sz w:val="28"/>
          <w:szCs w:val="28"/>
          <w:lang w:val="uz-Cyrl-UZ" w:eastAsia="uz-Cyrl-UZ"/>
        </w:rPr>
        <w:t>Polimer va boshqa ashyolardan tayyorlangan materiallarni tekshirish boʻyicha</w:t>
      </w:r>
      <w:r w:rsidR="005F23B3" w:rsidRPr="005F23B3">
        <w:rPr>
          <w:b/>
          <w:bCs/>
          <w:noProof/>
          <w:sz w:val="28"/>
          <w:szCs w:val="28"/>
          <w:lang w:val="uz-Cyrl-UZ" w:eastAsia="uz-Cyrl-UZ"/>
        </w:rPr>
        <w:t xml:space="preserve"> b</w:t>
      </w:r>
      <w:r w:rsidRPr="005F23B3">
        <w:rPr>
          <w:b/>
          <w:bCs/>
          <w:noProof/>
          <w:sz w:val="28"/>
          <w:szCs w:val="28"/>
          <w:lang w:val="uz-Cyrl-UZ" w:eastAsia="uz-Cyrl-UZ"/>
        </w:rPr>
        <w:t>ayonnoma</w:t>
      </w:r>
    </w:p>
    <w:p w14:paraId="293F6287" w14:textId="69B421D1" w:rsidR="005F23B3" w:rsidRPr="005F23B3" w:rsidRDefault="005F23B3" w:rsidP="005F23B3">
      <w:pPr>
        <w:jc w:val="center"/>
        <w:outlineLvl w:val="1"/>
        <w:rPr>
          <w:b/>
          <w:bCs/>
          <w:noProof/>
          <w:sz w:val="28"/>
          <w:szCs w:val="28"/>
          <w:lang w:val="uz-Cyrl-UZ" w:eastAsia="uz-Cyrl-UZ"/>
        </w:rPr>
      </w:pPr>
      <w:r w:rsidRPr="005F23B3">
        <w:rPr>
          <w:b/>
          <w:bCs/>
          <w:noProof/>
          <w:sz w:val="28"/>
          <w:szCs w:val="28"/>
          <w:lang w:val="uz-Cyrl-UZ" w:eastAsia="uz-Cyrl-UZ"/>
        </w:rPr>
        <w:t>Yoʻriqnomasi</w:t>
      </w:r>
    </w:p>
    <w:p w14:paraId="7FB3A690" w14:textId="499FD9A6" w:rsidR="005F23B3" w:rsidRPr="005F23B3" w:rsidRDefault="005F23B3" w:rsidP="005F23B3">
      <w:pPr>
        <w:jc w:val="center"/>
        <w:outlineLvl w:val="1"/>
        <w:rPr>
          <w:b/>
          <w:bCs/>
          <w:noProof/>
          <w:sz w:val="28"/>
          <w:szCs w:val="28"/>
          <w:lang w:val="uz-Cyrl-UZ" w:eastAsia="uz-Cyrl-UZ"/>
        </w:rPr>
      </w:pPr>
      <w:r w:rsidRPr="005F23B3">
        <w:rPr>
          <w:b/>
          <w:bCs/>
          <w:noProof/>
          <w:sz w:val="28"/>
          <w:szCs w:val="28"/>
          <w:lang w:val="uz-Cyrl-UZ" w:eastAsia="uz-Cyrl-UZ"/>
        </w:rPr>
        <w:t>3</w:t>
      </w:r>
      <w:r w:rsidRPr="005F23B3">
        <w:rPr>
          <w:b/>
          <w:bCs/>
          <w:noProof/>
          <w:sz w:val="28"/>
          <w:szCs w:val="28"/>
          <w:lang w:val="uz-Cyrl-UZ" w:eastAsia="uz-Cyrl-UZ"/>
        </w:rPr>
        <w:t>6</w:t>
      </w:r>
      <w:r w:rsidRPr="005F23B3">
        <w:rPr>
          <w:b/>
          <w:bCs/>
          <w:noProof/>
          <w:sz w:val="28"/>
          <w:szCs w:val="28"/>
          <w:lang w:val="uz-Cyrl-UZ" w:eastAsia="uz-Cyrl-UZ"/>
        </w:rPr>
        <w:t>3-raqamli tibbiy xujjat shakli</w:t>
      </w:r>
    </w:p>
    <w:p w14:paraId="2A09D421" w14:textId="77777777" w:rsidR="005F23B3" w:rsidRPr="005F23B3" w:rsidRDefault="005F23B3" w:rsidP="005F23B3">
      <w:pPr>
        <w:jc w:val="center"/>
        <w:outlineLvl w:val="1"/>
        <w:rPr>
          <w:b/>
          <w:bCs/>
          <w:noProof/>
          <w:sz w:val="28"/>
          <w:szCs w:val="28"/>
          <w:lang w:val="uz-Cyrl-UZ" w:eastAsia="uz-Cyrl-UZ"/>
        </w:rPr>
      </w:pPr>
    </w:p>
    <w:p w14:paraId="7929925A" w14:textId="04F334EB" w:rsidR="0054026F" w:rsidRPr="005F23B3" w:rsidRDefault="005F23B3" w:rsidP="005F23B3">
      <w:pPr>
        <w:outlineLvl w:val="1"/>
        <w:rPr>
          <w:b/>
          <w:bCs/>
          <w:noProof/>
          <w:sz w:val="28"/>
          <w:szCs w:val="28"/>
          <w:lang w:val="uz-Cyrl-UZ" w:eastAsia="uz-Cyrl-UZ"/>
        </w:rPr>
      </w:pPr>
      <w:r w:rsidRPr="005F23B3">
        <w:rPr>
          <w:noProof/>
          <w:sz w:val="28"/>
          <w:szCs w:val="28"/>
          <w:lang w:val="uz-Cyrl-UZ" w:eastAsia="uz-Cyrl-UZ"/>
        </w:rPr>
        <w:t>Ushbu shakl</w:t>
      </w:r>
      <w:r w:rsidRPr="005F23B3">
        <w:rPr>
          <w:b/>
          <w:bCs/>
          <w:noProof/>
          <w:sz w:val="28"/>
          <w:szCs w:val="28"/>
          <w:lang w:val="uz-Cyrl-UZ" w:eastAsia="uz-Cyrl-UZ"/>
        </w:rPr>
        <w:t xml:space="preserve"> </w:t>
      </w:r>
      <w:r w:rsidR="0054026F" w:rsidRPr="005F23B3">
        <w:rPr>
          <w:noProof/>
          <w:sz w:val="28"/>
          <w:szCs w:val="28"/>
          <w:lang w:val="uz-Cyrl-UZ" w:eastAsia="uz-Cyrl-UZ"/>
        </w:rPr>
        <w:t xml:space="preserve"> dezinfeksiya vositalarining tayyorlanish miqdori va konsentratsiyasini nazorat qilish uchun yuritiladi.</w:t>
      </w:r>
      <w:r w:rsidR="0054026F" w:rsidRPr="005F23B3">
        <w:rPr>
          <w:noProof/>
          <w:sz w:val="28"/>
          <w:szCs w:val="28"/>
          <w:lang w:val="uz-Cyrl-UZ" w:eastAsia="uz-Cyrl-UZ"/>
        </w:rPr>
        <w:br/>
        <w:t>“Vosita nomi” grafasida dezinfeksiya vositasi nomi yoziladi.</w:t>
      </w:r>
      <w:r w:rsidR="0054026F" w:rsidRPr="005F23B3">
        <w:rPr>
          <w:noProof/>
          <w:sz w:val="28"/>
          <w:szCs w:val="28"/>
          <w:lang w:val="uz-Cyrl-UZ" w:eastAsia="uz-Cyrl-UZ"/>
        </w:rPr>
        <w:br/>
        <w:t>“Sana” grafasida tayyorlangan sana yoziladi.</w:t>
      </w:r>
      <w:r w:rsidR="0054026F" w:rsidRPr="005F23B3">
        <w:rPr>
          <w:noProof/>
          <w:sz w:val="28"/>
          <w:szCs w:val="28"/>
          <w:lang w:val="uz-Cyrl-UZ" w:eastAsia="uz-Cyrl-UZ"/>
        </w:rPr>
        <w:br/>
        <w:t>“Konsentratsiya” grafasida % birligida qiymat yoziladi.</w:t>
      </w:r>
      <w:r w:rsidR="0054026F" w:rsidRPr="005F23B3">
        <w:rPr>
          <w:noProof/>
          <w:sz w:val="28"/>
          <w:szCs w:val="28"/>
          <w:lang w:val="uz-Cyrl-UZ" w:eastAsia="uz-Cyrl-UZ"/>
        </w:rPr>
        <w:br/>
        <w:t>“Miqdori” grafasida tayyorlangan hajm (litrda) kiritiladi.</w:t>
      </w:r>
      <w:r w:rsidR="0054026F" w:rsidRPr="005F23B3">
        <w:rPr>
          <w:noProof/>
          <w:sz w:val="28"/>
          <w:szCs w:val="28"/>
          <w:lang w:val="uz-Cyrl-UZ" w:eastAsia="uz-Cyrl-UZ"/>
        </w:rPr>
        <w:br/>
        <w:t>“Mas’ul shaxs” grafasida tayyorlagan xodim familiyasi yoziladi.</w:t>
      </w:r>
    </w:p>
    <w:p w14:paraId="4D17D088" w14:textId="77777777" w:rsidR="00F87796" w:rsidRPr="005F23B3" w:rsidRDefault="00F87796">
      <w:pPr>
        <w:rPr>
          <w:noProof/>
        </w:rPr>
      </w:pPr>
    </w:p>
    <w:sectPr w:rsidR="00F87796" w:rsidRPr="005F2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F0"/>
    <w:rsid w:val="0054026F"/>
    <w:rsid w:val="005F23B3"/>
    <w:rsid w:val="00746D22"/>
    <w:rsid w:val="00A731F0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0B23"/>
  <w15:chartTrackingRefBased/>
  <w15:docId w15:val="{61F9052F-9140-42F4-9A72-4AE3AD66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2025-11-24T12:43:00Z</dcterms:created>
  <dcterms:modified xsi:type="dcterms:W3CDTF">2025-12-05T12:35:00Z</dcterms:modified>
</cp:coreProperties>
</file>