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0BD" w:rsidRDefault="0061707B" w:rsidP="00EF00BD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CE4ADF">
        <w:rPr>
          <w:b/>
          <w:bCs/>
          <w:sz w:val="28"/>
          <w:szCs w:val="28"/>
          <w:lang w:val="uz-Cyrl-UZ" w:eastAsia="uz-Cyrl-UZ"/>
        </w:rPr>
        <w:t>Namunalarni sanitariya-bakteriologik tekshiruv bayoni</w:t>
      </w:r>
    </w:p>
    <w:p w:rsidR="00EF00BD" w:rsidRPr="008B5286" w:rsidRDefault="00EF00BD" w:rsidP="00EF00B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EF00BD">
        <w:rPr>
          <w:b/>
          <w:bCs/>
          <w:sz w:val="28"/>
          <w:szCs w:val="28"/>
          <w:lang w:val="uz-Cyrl-UZ" w:eastAsia="uz-Cyrl-UZ"/>
        </w:rPr>
        <w:t xml:space="preserve"> </w:t>
      </w:r>
      <w:r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EF00BD" w:rsidRPr="008B5286" w:rsidRDefault="00EF00BD" w:rsidP="00EF00BD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70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EF00BD" w:rsidRDefault="00EF00BD" w:rsidP="0061707B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61707B" w:rsidRPr="00EF00BD" w:rsidRDefault="00EF00BD" w:rsidP="0061707B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61707B" w:rsidRDefault="00EF00BD" w:rsidP="0061707B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61707B">
        <w:rPr>
          <w:sz w:val="28"/>
          <w:szCs w:val="28"/>
          <w:lang w:val="uz-Cyrl-UZ" w:eastAsia="uz-Cyrl-UZ"/>
        </w:rPr>
        <w:t xml:space="preserve"> difteriya bakteriyalarini aniqlash bo‘yicha tekshiruvlarni qayd etadi.</w:t>
      </w:r>
      <w:r w:rsidR="0061707B">
        <w:rPr>
          <w:sz w:val="28"/>
          <w:szCs w:val="28"/>
          <w:lang w:val="uz-Cyrl-UZ" w:eastAsia="uz-Cyrl-UZ"/>
        </w:rPr>
        <w:br/>
        <w:t>“Namuna turi” grafasiga surtma, bo‘g‘izdan olingan material yoki boshqa manba yoziladi.</w:t>
      </w:r>
      <w:r w:rsidR="0061707B">
        <w:rPr>
          <w:sz w:val="28"/>
          <w:szCs w:val="28"/>
          <w:lang w:val="uz-Cyrl-UZ" w:eastAsia="uz-Cyrl-UZ"/>
        </w:rPr>
        <w:br/>
        <w:t>“Olingan sana” grafasida tahlil sanasi yoziladi.</w:t>
      </w:r>
      <w:r w:rsidR="0061707B">
        <w:rPr>
          <w:sz w:val="28"/>
          <w:szCs w:val="28"/>
          <w:lang w:val="uz-Cyrl-UZ" w:eastAsia="uz-Cyrl-UZ"/>
        </w:rPr>
        <w:br/>
        <w:t>“O‘sish xususiyati” grafasida koloniyaning shakli, rangi, zichligi yoziladi.</w:t>
      </w:r>
      <w:r w:rsidR="0061707B">
        <w:rPr>
          <w:sz w:val="28"/>
          <w:szCs w:val="28"/>
          <w:lang w:val="uz-Cyrl-UZ" w:eastAsia="uz-Cyrl-UZ"/>
        </w:rPr>
        <w:br/>
        <w:t>“Toksikogenlik” grafasida reaksiyaning musbat yoki manfiy natijasi qayd etiladi.</w:t>
      </w:r>
      <w:r w:rsidR="0061707B">
        <w:rPr>
          <w:sz w:val="28"/>
          <w:szCs w:val="28"/>
          <w:lang w:val="uz-Cyrl-UZ" w:eastAsia="uz-Cyrl-UZ"/>
        </w:rPr>
        <w:br/>
        <w:t>“Xulosa” grafasida “Corynebacterium diphtheriae aniqlangan/aniqlanmagan” deb yoziladi.</w:t>
      </w:r>
    </w:p>
    <w:p w:rsidR="00F87796" w:rsidRPr="0061707B" w:rsidRDefault="00F87796">
      <w:pPr>
        <w:rPr>
          <w:lang w:val="uz-Cyrl-UZ"/>
        </w:rPr>
      </w:pPr>
    </w:p>
    <w:sectPr w:rsidR="00F87796" w:rsidRPr="0061707B" w:rsidSect="007A1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067A29"/>
    <w:rsid w:val="00067A29"/>
    <w:rsid w:val="0061707B"/>
    <w:rsid w:val="007A166A"/>
    <w:rsid w:val="00EF00BD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2025-11-24T12:44:00Z</dcterms:created>
  <dcterms:modified xsi:type="dcterms:W3CDTF">2025-11-15T10:35:00Z</dcterms:modified>
</cp:coreProperties>
</file>