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2B7" w:rsidRDefault="009676B3" w:rsidP="00FD62B7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CE4ADF">
        <w:rPr>
          <w:b/>
          <w:bCs/>
          <w:sz w:val="28"/>
          <w:szCs w:val="28"/>
          <w:lang w:val="uz-Cyrl-UZ" w:eastAsia="uz-Cyrl-UZ"/>
        </w:rPr>
        <w:t>Koʻk yoʻtal kasalligini mikrobiologik tekshirish</w:t>
      </w:r>
      <w:r w:rsidR="00FD62B7" w:rsidRPr="00FD62B7"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FD62B7" w:rsidRPr="008B5286" w:rsidRDefault="00FD62B7" w:rsidP="00FD62B7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9676B3" w:rsidRPr="00FD62B7" w:rsidRDefault="00FD62B7" w:rsidP="00FD62B7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72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FD62B7" w:rsidRDefault="00FD62B7" w:rsidP="009676B3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FD62B7" w:rsidRPr="00FD62B7" w:rsidRDefault="00FD62B7" w:rsidP="009676B3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9676B3" w:rsidRDefault="00FD62B7" w:rsidP="009676B3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9676B3">
        <w:rPr>
          <w:sz w:val="28"/>
          <w:szCs w:val="28"/>
          <w:lang w:val="uz-Cyrl-UZ" w:eastAsia="uz-Cyrl-UZ"/>
        </w:rPr>
        <w:t xml:space="preserve"> ko‘kyo‘tal kasalligi bo‘yicha laborator tekshiruv natijalarini qayd etadi.</w:t>
      </w:r>
      <w:r w:rsidR="009676B3">
        <w:rPr>
          <w:sz w:val="28"/>
          <w:szCs w:val="28"/>
          <w:lang w:val="uz-Cyrl-UZ" w:eastAsia="uz-Cyrl-UZ"/>
        </w:rPr>
        <w:br/>
        <w:t>“Namuna turi” grafasiga surtma yoki yuvindi yoziladi.</w:t>
      </w:r>
      <w:r w:rsidR="009676B3">
        <w:rPr>
          <w:sz w:val="28"/>
          <w:szCs w:val="28"/>
          <w:lang w:val="uz-Cyrl-UZ" w:eastAsia="uz-Cyrl-UZ"/>
        </w:rPr>
        <w:br/>
        <w:t>“Sana” grafasida tekshiruv sanasi kiritiladi.</w:t>
      </w:r>
      <w:r w:rsidR="009676B3">
        <w:rPr>
          <w:sz w:val="28"/>
          <w:szCs w:val="28"/>
          <w:lang w:val="uz-Cyrl-UZ" w:eastAsia="uz-Cyrl-UZ"/>
        </w:rPr>
        <w:br/>
        <w:t>“Kultura ajratilgan sana” grafasida o‘sish natijasi chiqqan kun yoziladi.</w:t>
      </w:r>
      <w:r w:rsidR="009676B3">
        <w:rPr>
          <w:sz w:val="28"/>
          <w:szCs w:val="28"/>
          <w:lang w:val="uz-Cyrl-UZ" w:eastAsia="uz-Cyrl-UZ"/>
        </w:rPr>
        <w:br/>
        <w:t>“O‘sish tavsifi” grafasida koloniya rangi va xususiyatlari qayd etiladi.</w:t>
      </w:r>
      <w:r w:rsidR="009676B3">
        <w:rPr>
          <w:sz w:val="28"/>
          <w:szCs w:val="28"/>
          <w:lang w:val="uz-Cyrl-UZ" w:eastAsia="uz-Cyrl-UZ"/>
        </w:rPr>
        <w:br/>
        <w:t>“Xulosa” grafasida “Bordetella pertussis aniqlangan/aniqlanmagan” deb yoziladi.</w:t>
      </w:r>
    </w:p>
    <w:p w:rsidR="00F87796" w:rsidRDefault="00F87796"/>
    <w:sectPr w:rsidR="00F87796" w:rsidSect="00184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DF31C8"/>
    <w:rsid w:val="00184FFB"/>
    <w:rsid w:val="009676B3"/>
    <w:rsid w:val="00DF31C8"/>
    <w:rsid w:val="00F87796"/>
    <w:rsid w:val="00FD62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6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2025-11-24T12:45:00Z</dcterms:created>
  <dcterms:modified xsi:type="dcterms:W3CDTF">2025-11-15T10:37:00Z</dcterms:modified>
</cp:coreProperties>
</file>