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090" w:rsidRPr="00C741E3" w:rsidRDefault="00501CF3" w:rsidP="00072090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501CF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Dezinfeksiya sifatini laboratoriya usulida nazorat qilishni roʻyxatga olish </w:t>
      </w:r>
      <w:r w:rsidR="00072090"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Yoʻriqnomasi</w:t>
      </w:r>
    </w:p>
    <w:p w:rsidR="00072090" w:rsidRPr="00C741E3" w:rsidRDefault="00072090" w:rsidP="00072090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95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501CF3" w:rsidRPr="00501CF3" w:rsidRDefault="00501CF3" w:rsidP="00501CF3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501CF3">
        <w:rPr>
          <w:rFonts w:ascii="Times New Roman" w:hAnsi="Times New Roman" w:cs="Times New Roman"/>
          <w:sz w:val="28"/>
          <w:szCs w:val="28"/>
          <w:lang w:val="uz-Cyrl-UZ"/>
        </w:rPr>
        <w:t>Dalolatnoma hasharotlarga qarshi ishlov berilgan joylar bo‘yicha tuziladi.</w:t>
      </w:r>
      <w:r w:rsidRPr="00501CF3">
        <w:rPr>
          <w:rFonts w:ascii="Times New Roman" w:hAnsi="Times New Roman" w:cs="Times New Roman"/>
          <w:sz w:val="28"/>
          <w:szCs w:val="28"/>
          <w:lang w:val="uz-Cyrl-UZ"/>
        </w:rPr>
        <w:br/>
        <w:t>“Obyekt nomi” grafasiga joy nomi yoziladi.</w:t>
      </w:r>
      <w:r w:rsidRPr="00501CF3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ishlov sanasi yoziladi.</w:t>
      </w:r>
      <w:r w:rsidRPr="00501CF3">
        <w:rPr>
          <w:rFonts w:ascii="Times New Roman" w:hAnsi="Times New Roman" w:cs="Times New Roman"/>
          <w:sz w:val="28"/>
          <w:szCs w:val="28"/>
          <w:lang w:val="uz-Cyrl-UZ"/>
        </w:rPr>
        <w:br/>
        <w:t>“Vosita nomi” grafasida insektitsid nomi yoziladi.</w:t>
      </w:r>
      <w:r w:rsidRPr="00501CF3">
        <w:rPr>
          <w:rFonts w:ascii="Times New Roman" w:hAnsi="Times New Roman" w:cs="Times New Roman"/>
          <w:sz w:val="28"/>
          <w:szCs w:val="28"/>
          <w:lang w:val="uz-Cyrl-UZ"/>
        </w:rPr>
        <w:br/>
        <w:t>“Konsentratsiya” grafasida eritma foizi yoziladi.</w:t>
      </w:r>
      <w:r w:rsidRPr="00501CF3">
        <w:rPr>
          <w:rFonts w:ascii="Times New Roman" w:hAnsi="Times New Roman" w:cs="Times New Roman"/>
          <w:sz w:val="28"/>
          <w:szCs w:val="28"/>
          <w:lang w:val="uz-Cyrl-UZ"/>
        </w:rPr>
        <w:br/>
        <w:t>“Natija” grafasida “samarali/samarasiz” deb qayd etiladi.</w:t>
      </w:r>
    </w:p>
    <w:p w:rsidR="000F7011" w:rsidRDefault="000F7011"/>
    <w:sectPr w:rsidR="000F7011" w:rsidSect="00984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B41AB7"/>
    <w:rsid w:val="00072090"/>
    <w:rsid w:val="000F7011"/>
    <w:rsid w:val="003058BF"/>
    <w:rsid w:val="00501CF3"/>
    <w:rsid w:val="007B036F"/>
    <w:rsid w:val="00984753"/>
    <w:rsid w:val="00B41A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4753"/>
  </w:style>
  <w:style w:type="paragraph" w:styleId="1">
    <w:name w:val="heading 1"/>
    <w:basedOn w:val="a"/>
    <w:next w:val="a"/>
    <w:link w:val="10"/>
    <w:uiPriority w:val="9"/>
    <w:qFormat/>
    <w:rsid w:val="00B4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A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A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A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A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A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AB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AB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4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A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A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AB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41A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2025-11-24T12:43:00Z</dcterms:created>
  <dcterms:modified xsi:type="dcterms:W3CDTF">2025-11-15T11:20:00Z</dcterms:modified>
</cp:coreProperties>
</file>