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A7334" w14:textId="77777777" w:rsidR="005E54C2" w:rsidRPr="006B6FA2" w:rsidRDefault="005E54C2">
      <w:pPr>
        <w:rPr>
          <w:noProof/>
          <w:lang w:val="uz-Cyrl-UZ"/>
        </w:rPr>
      </w:pPr>
    </w:p>
    <w:p w14:paraId="6F089350" w14:textId="49A85047" w:rsidR="002653FC" w:rsidRPr="006B6FA2" w:rsidRDefault="002653FC" w:rsidP="0004257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36"/>
          <w:szCs w:val="20"/>
          <w:lang w:val="uz-Cyrl-UZ" w:eastAsia="ru-RU"/>
          <w14:ligatures w14:val="none"/>
        </w:rPr>
      </w:pPr>
      <w:r w:rsidRPr="006B6FA2">
        <w:rPr>
          <w:rFonts w:ascii="Times New Roman" w:eastAsia="Times New Roman" w:hAnsi="Times New Roman" w:cs="Times New Roman"/>
          <w:b/>
          <w:noProof/>
          <w:kern w:val="0"/>
          <w:sz w:val="36"/>
          <w:szCs w:val="20"/>
          <w:lang w:val="uz-Cyrl-UZ" w:eastAsia="ru-RU"/>
          <w14:ligatures w14:val="none"/>
        </w:rPr>
        <w:t xml:space="preserve">Stomatologning kundalik qabuli </w:t>
      </w:r>
    </w:p>
    <w:p w14:paraId="5DD1811B" w14:textId="77777777" w:rsidR="00CF24F0" w:rsidRDefault="002653FC" w:rsidP="00CF24F0">
      <w:pPr>
        <w:spacing w:after="0" w:line="360" w:lineRule="auto"/>
        <w:jc w:val="center"/>
        <w:rPr>
          <w:rFonts w:ascii="Times New Roman" w:eastAsia="Calibri" w:hAnsi="Times New Roman" w:cs="Times New Roman"/>
          <w:b/>
          <w:noProof/>
          <w:sz w:val="24"/>
          <w:szCs w:val="24"/>
          <w:lang w:val="uz-Cyrl-UZ"/>
        </w:rPr>
      </w:pPr>
      <w:r w:rsidRPr="006B6FA2">
        <w:rPr>
          <w:rFonts w:ascii="Times New Roman" w:eastAsia="Calibri" w:hAnsi="Times New Roman" w:cs="Times New Roman"/>
          <w:b/>
          <w:noProof/>
          <w:sz w:val="24"/>
          <w:szCs w:val="24"/>
          <w:lang w:val="uz-Cyrl-UZ"/>
        </w:rPr>
        <w:t>Yoʻriqnomasi</w:t>
      </w:r>
    </w:p>
    <w:p w14:paraId="3348174B" w14:textId="2973E2D3" w:rsidR="00CF24F0" w:rsidRPr="006B6FA2" w:rsidRDefault="00CF24F0" w:rsidP="00CF24F0">
      <w:pPr>
        <w:spacing w:after="0" w:line="360" w:lineRule="auto"/>
        <w:jc w:val="center"/>
        <w:rPr>
          <w:rFonts w:ascii="Times New Roman" w:eastAsia="Calibri" w:hAnsi="Times New Roman" w:cs="Times New Roman"/>
          <w:b/>
          <w:noProof/>
          <w:sz w:val="24"/>
          <w:szCs w:val="24"/>
          <w:lang w:val="uz-Cyrl-UZ"/>
        </w:rPr>
      </w:pPr>
      <w:r w:rsidRPr="00CF24F0">
        <w:rPr>
          <w:rFonts w:ascii="Times New Roman" w:eastAsia="Calibri" w:hAnsi="Times New Roman" w:cs="Times New Roman"/>
          <w:b/>
          <w:noProof/>
          <w:sz w:val="24"/>
          <w:szCs w:val="24"/>
          <w:lang w:val="uz-Cyrl-UZ"/>
        </w:rPr>
        <w:t>024-3</w:t>
      </w:r>
      <w:r w:rsidRPr="006B6FA2">
        <w:rPr>
          <w:rFonts w:ascii="Times New Roman" w:eastAsia="Calibri" w:hAnsi="Times New Roman" w:cs="Times New Roman"/>
          <w:b/>
          <w:noProof/>
          <w:sz w:val="24"/>
          <w:szCs w:val="24"/>
          <w:lang w:val="uz-Cyrl-UZ"/>
        </w:rPr>
        <w:t xml:space="preserve"> -raqamli tibbiy hujjat shakli</w:t>
      </w:r>
    </w:p>
    <w:p w14:paraId="553B1635" w14:textId="6FB26259" w:rsidR="002653FC" w:rsidRPr="006B6FA2" w:rsidRDefault="002653FC" w:rsidP="0004257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36"/>
          <w:szCs w:val="20"/>
          <w:lang w:val="uz-Cyrl-UZ" w:eastAsia="ru-RU"/>
          <w14:ligatures w14:val="none"/>
        </w:rPr>
      </w:pPr>
    </w:p>
    <w:p w14:paraId="642A8E34" w14:textId="394484D8" w:rsidR="006B6FA2" w:rsidRPr="006B6FA2" w:rsidRDefault="00CF24F0" w:rsidP="00593EA7">
      <w:pPr>
        <w:ind w:firstLine="567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CF24F0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Ushbu shakl </w:t>
      </w:r>
      <w:r w:rsidR="006B6FA2" w:rsidRPr="006B6FA2">
        <w:rPr>
          <w:rFonts w:ascii="Times New Roman" w:hAnsi="Times New Roman" w:cs="Times New Roman"/>
          <w:noProof/>
          <w:sz w:val="28"/>
          <w:szCs w:val="28"/>
          <w:lang w:val="uz-Cyrl-UZ"/>
        </w:rPr>
        <w:t>stomatologlar xamshirasi (zub texnik) tomonidan yuritiladi, ularning kundalik qabul jurnali boʻlib, shifokor tomonidan jami poliklinikada qabul qilinganlar qayd etiladi .</w:t>
      </w:r>
    </w:p>
    <w:p w14:paraId="4F9E4538" w14:textId="6A78658D" w:rsidR="006B6FA2" w:rsidRPr="006B6FA2" w:rsidRDefault="006B6FA2" w:rsidP="00593EA7">
      <w:pPr>
        <w:ind w:firstLine="567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6B6FA2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Mazkur </w:t>
      </w:r>
      <w:r w:rsidR="00CF24F0" w:rsidRPr="00CF24F0">
        <w:rPr>
          <w:rFonts w:ascii="Times New Roman" w:hAnsi="Times New Roman" w:cs="Times New Roman"/>
          <w:noProof/>
          <w:sz w:val="28"/>
          <w:szCs w:val="28"/>
          <w:lang w:val="uz-Cyrl-UZ"/>
        </w:rPr>
        <w:t>shakl</w:t>
      </w:r>
      <w:r w:rsidRPr="006B6FA2">
        <w:rPr>
          <w:rFonts w:ascii="Times New Roman" w:hAnsi="Times New Roman" w:cs="Times New Roman"/>
          <w:noProof/>
          <w:sz w:val="28"/>
          <w:szCs w:val="28"/>
          <w:lang w:val="uz-Cyrl-UZ"/>
        </w:rPr>
        <w:t>ning 1-6 ustunlariga bemor toʻgʻrisidagi maʼlumotlar va kachon kabul kilinganligi xamda tibbiy karta raqami tushuriladi, 7- ustunida murojaat sabablari koʻrsatiladi, 8-ustunga stomatologga nechinchi marta kelishi yoziladi.</w:t>
      </w:r>
    </w:p>
    <w:p w14:paraId="05D25781" w14:textId="77777777" w:rsidR="006B6FA2" w:rsidRPr="006B6FA2" w:rsidRDefault="006B6FA2" w:rsidP="00593EA7">
      <w:pPr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6B6FA2">
        <w:rPr>
          <w:rFonts w:ascii="Times New Roman" w:hAnsi="Times New Roman" w:cs="Times New Roman"/>
          <w:noProof/>
          <w:sz w:val="28"/>
          <w:szCs w:val="28"/>
          <w:lang w:val="uz-Cyrl-UZ"/>
        </w:rPr>
        <w:t>9 ustunda tashxis qayd etiladi.</w:t>
      </w:r>
    </w:p>
    <w:p w14:paraId="7173A163" w14:textId="77777777" w:rsidR="006B6FA2" w:rsidRPr="006B6FA2" w:rsidRDefault="006B6FA2" w:rsidP="00593EA7">
      <w:pPr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6B6FA2">
        <w:rPr>
          <w:rFonts w:ascii="Times New Roman" w:hAnsi="Times New Roman" w:cs="Times New Roman"/>
          <w:noProof/>
          <w:sz w:val="28"/>
          <w:szCs w:val="28"/>
          <w:lang w:val="uz-Cyrl-UZ"/>
        </w:rPr>
        <w:t>10- ustunda oʻtkazilgan amliyot (operatsiya maslaxat va muolajalar) qayd etiladi.</w:t>
      </w:r>
    </w:p>
    <w:p w14:paraId="7C0355A3" w14:textId="77777777" w:rsidR="006B6FA2" w:rsidRPr="00593EA7" w:rsidRDefault="006B6FA2" w:rsidP="00593EA7">
      <w:pPr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6B6FA2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11- ustunda xoʻjalik xisobidan topshirilgan mablagʻ qayd etiladi. </w:t>
      </w:r>
    </w:p>
    <w:p w14:paraId="30960B94" w14:textId="77777777" w:rsidR="002653FC" w:rsidRPr="006B6FA2" w:rsidRDefault="002653FC" w:rsidP="00042578">
      <w:pPr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sectPr w:rsidR="002653FC" w:rsidRPr="006B6F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FB5"/>
    <w:rsid w:val="00110FB5"/>
    <w:rsid w:val="002653FC"/>
    <w:rsid w:val="002F79F3"/>
    <w:rsid w:val="003F1910"/>
    <w:rsid w:val="00456EB3"/>
    <w:rsid w:val="005D01EA"/>
    <w:rsid w:val="005E54C2"/>
    <w:rsid w:val="00681177"/>
    <w:rsid w:val="006B6FA2"/>
    <w:rsid w:val="007B03C7"/>
    <w:rsid w:val="00842534"/>
    <w:rsid w:val="009E6CCC"/>
    <w:rsid w:val="00BC37A3"/>
    <w:rsid w:val="00C13E50"/>
    <w:rsid w:val="00CC0078"/>
    <w:rsid w:val="00CF24F0"/>
    <w:rsid w:val="00E32582"/>
    <w:rsid w:val="00E97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4F067"/>
  <w15:chartTrackingRefBased/>
  <w15:docId w15:val="{C3E4E93B-CD35-418A-9A47-33361A527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10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0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0F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0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0F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0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0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0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0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0F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0F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0F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0FB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0FB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0FB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0FB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0FB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0F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0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10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0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10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0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0FB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10FB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0FB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0F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10FB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10F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8</cp:revision>
  <dcterms:created xsi:type="dcterms:W3CDTF">2025-10-16T11:20:00Z</dcterms:created>
  <dcterms:modified xsi:type="dcterms:W3CDTF">2025-11-28T06:43:00Z</dcterms:modified>
</cp:coreProperties>
</file>