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94BEC" w14:textId="77777777" w:rsidR="005E54C2" w:rsidRPr="00D64D5D" w:rsidRDefault="005E54C2">
      <w:pPr>
        <w:rPr>
          <w:noProof/>
          <w:lang w:val="uz-Cyrl-UZ"/>
        </w:rPr>
      </w:pPr>
    </w:p>
    <w:p w14:paraId="34570055" w14:textId="77777777" w:rsidR="00A44828" w:rsidRPr="00D64D5D" w:rsidRDefault="00A44828" w:rsidP="005D4860">
      <w:pPr>
        <w:rPr>
          <w:noProof/>
          <w:lang w:val="uz-Cyrl-UZ"/>
        </w:rPr>
      </w:pPr>
    </w:p>
    <w:p w14:paraId="2AE5EC20" w14:textId="77777777" w:rsidR="00D64D5D" w:rsidRPr="00D64D5D" w:rsidRDefault="00D64D5D" w:rsidP="00640B40">
      <w:pPr>
        <w:spacing w:after="0" w:line="240" w:lineRule="auto"/>
        <w:jc w:val="center"/>
        <w:rPr>
          <w:rFonts w:ascii="Times New Roman" w:eastAsia="Times New Roman" w:hAnsi="Times New Roman" w:cs="Times New Roman"/>
          <w:b/>
          <w:noProof/>
          <w:kern w:val="0"/>
          <w:sz w:val="24"/>
          <w:szCs w:val="24"/>
          <w:lang w:val="en-US" w:eastAsia="ru-RU"/>
          <w14:ligatures w14:val="none"/>
        </w:rPr>
      </w:pPr>
      <w:r w:rsidRPr="00D64D5D">
        <w:rPr>
          <w:rFonts w:ascii="Times New Roman" w:eastAsia="Times New Roman" w:hAnsi="Times New Roman" w:cs="Times New Roman"/>
          <w:b/>
          <w:noProof/>
          <w:kern w:val="0"/>
          <w:sz w:val="24"/>
          <w:szCs w:val="24"/>
          <w:lang w:val="en-US" w:eastAsia="ru-RU"/>
          <w14:ligatures w14:val="none"/>
        </w:rPr>
        <w:t>RUHIY KASALLIGI BOR BEMORNING DISPANSER</w:t>
      </w:r>
    </w:p>
    <w:p w14:paraId="51A048F6" w14:textId="77777777" w:rsidR="00D64D5D" w:rsidRPr="00D64D5D" w:rsidRDefault="00D64D5D" w:rsidP="00640B40">
      <w:pPr>
        <w:spacing w:after="0" w:line="240" w:lineRule="auto"/>
        <w:jc w:val="center"/>
        <w:rPr>
          <w:rFonts w:ascii="Times New Roman" w:eastAsia="Times New Roman" w:hAnsi="Times New Roman" w:cs="Times New Roman"/>
          <w:b/>
          <w:noProof/>
          <w:kern w:val="0"/>
          <w:sz w:val="24"/>
          <w:szCs w:val="24"/>
          <w:lang w:val="uz-Cyrl-UZ" w:eastAsia="ru-RU"/>
          <w14:ligatures w14:val="none"/>
        </w:rPr>
      </w:pPr>
      <w:r w:rsidRPr="00D64D5D">
        <w:rPr>
          <w:rFonts w:ascii="Times New Roman" w:eastAsia="Times New Roman" w:hAnsi="Times New Roman" w:cs="Times New Roman"/>
          <w:b/>
          <w:noProof/>
          <w:kern w:val="0"/>
          <w:sz w:val="24"/>
          <w:szCs w:val="24"/>
          <w:lang w:val="en-US" w:eastAsia="ru-RU"/>
          <w14:ligatures w14:val="none"/>
        </w:rPr>
        <w:t>KUZATUVI NAZORAT KARTASI</w:t>
      </w:r>
    </w:p>
    <w:p w14:paraId="09BDCFDA" w14:textId="77777777" w:rsidR="00E271E7" w:rsidRPr="00D64D5D" w:rsidRDefault="00E271E7" w:rsidP="00E271E7">
      <w:pPr>
        <w:jc w:val="center"/>
        <w:rPr>
          <w:rFonts w:ascii="Times New Roman" w:eastAsia="Calibri" w:hAnsi="Times New Roman" w:cs="Times New Roman"/>
          <w:b/>
          <w:noProof/>
          <w:sz w:val="24"/>
          <w:szCs w:val="24"/>
          <w:lang w:val="uz-Cyrl-UZ"/>
        </w:rPr>
      </w:pPr>
      <w:r w:rsidRPr="00D64D5D">
        <w:rPr>
          <w:rFonts w:ascii="Times New Roman" w:eastAsia="Calibri" w:hAnsi="Times New Roman" w:cs="Times New Roman"/>
          <w:b/>
          <w:noProof/>
          <w:sz w:val="24"/>
          <w:szCs w:val="24"/>
          <w:lang w:val="uz-Cyrl-UZ"/>
        </w:rPr>
        <w:t>Yoʻriqnomasi</w:t>
      </w:r>
    </w:p>
    <w:p w14:paraId="0D1BEE32" w14:textId="77777777" w:rsidR="00D64D5D" w:rsidRPr="00D64D5D" w:rsidRDefault="00D64D5D" w:rsidP="00640B40">
      <w:pPr>
        <w:spacing w:after="0" w:line="240" w:lineRule="auto"/>
        <w:jc w:val="center"/>
        <w:rPr>
          <w:rFonts w:ascii="Times New Roman" w:eastAsia="Times New Roman" w:hAnsi="Times New Roman" w:cs="Times New Roman"/>
          <w:b/>
          <w:noProof/>
          <w:kern w:val="0"/>
          <w:sz w:val="24"/>
          <w:szCs w:val="24"/>
          <w:lang w:val="uz-Cyrl-UZ" w:eastAsia="ru-RU"/>
          <w14:ligatures w14:val="none"/>
        </w:rPr>
      </w:pPr>
    </w:p>
    <w:p w14:paraId="038DAC11" w14:textId="77777777" w:rsidR="00D64D5D" w:rsidRPr="00D64D5D" w:rsidRDefault="00D64D5D" w:rsidP="00640B40">
      <w:pPr>
        <w:jc w:val="center"/>
        <w:rPr>
          <w:rFonts w:ascii="Times New Roman" w:eastAsia="Calibri" w:hAnsi="Times New Roman" w:cs="Times New Roman"/>
          <w:b/>
          <w:noProof/>
          <w:sz w:val="24"/>
          <w:szCs w:val="24"/>
          <w:lang w:val="uz-Cyrl-UZ"/>
        </w:rPr>
      </w:pPr>
      <w:r w:rsidRPr="00D64D5D">
        <w:rPr>
          <w:rFonts w:ascii="Times New Roman" w:eastAsia="Calibri" w:hAnsi="Times New Roman" w:cs="Times New Roman"/>
          <w:b/>
          <w:noProof/>
          <w:sz w:val="24"/>
          <w:szCs w:val="24"/>
          <w:lang w:val="uz-Cyrl-UZ"/>
        </w:rPr>
        <w:t>030-1 raqamli tibbiy hujjat shakli</w:t>
      </w:r>
    </w:p>
    <w:p w14:paraId="6667A830" w14:textId="77777777" w:rsidR="00D64D5D" w:rsidRPr="00D64D5D" w:rsidRDefault="00D64D5D" w:rsidP="00640B40">
      <w:pPr>
        <w:spacing w:after="0" w:line="240" w:lineRule="auto"/>
        <w:ind w:firstLine="567"/>
        <w:jc w:val="both"/>
        <w:rPr>
          <w:rFonts w:ascii="Times New Roman" w:eastAsia="Times New Roman" w:hAnsi="Times New Roman" w:cs="Times New Roman"/>
          <w:noProof/>
          <w:kern w:val="0"/>
          <w:sz w:val="26"/>
          <w:szCs w:val="26"/>
          <w:lang w:val="uz-Cyrl-UZ" w:eastAsia="ru-RU"/>
          <w14:ligatures w14:val="none"/>
        </w:rPr>
      </w:pPr>
      <w:r w:rsidRPr="00D64D5D">
        <w:rPr>
          <w:rFonts w:ascii="Times New Roman" w:eastAsia="Times New Roman" w:hAnsi="Times New Roman" w:cs="Times New Roman"/>
          <w:noProof/>
          <w:kern w:val="0"/>
          <w:sz w:val="26"/>
          <w:szCs w:val="26"/>
          <w:lang w:val="uz-Cyrl-UZ" w:eastAsia="ru-RU"/>
          <w14:ligatures w14:val="none"/>
        </w:rPr>
        <w:t>Ruhiy va narkologik kasallikka chalingan bemorlarning dispanser kuzatuv kartasida (030-1 raqamli h/sh.) dispanser xisobida turuvchi bemorlarning malumotlari boʻlib, ruhiy va narkologik bemorlarning dinamik kuzatuvi va shifokor koʻrigiga qatnashini nazorat qilishga qaratilgandir. Karta respublikadagi barcha psixonevrologiya va narkologiya muassasalarida dispanser hisobiga olingan har bir bemor uchun toʻldiriladi.</w:t>
      </w:r>
    </w:p>
    <w:p w14:paraId="31AC1DC5" w14:textId="77777777" w:rsidR="00D64D5D" w:rsidRPr="00D64D5D" w:rsidRDefault="00D64D5D" w:rsidP="00640B40">
      <w:pPr>
        <w:spacing w:after="0" w:line="240" w:lineRule="auto"/>
        <w:ind w:firstLine="567"/>
        <w:jc w:val="both"/>
        <w:rPr>
          <w:rFonts w:ascii="Times New Roman" w:eastAsia="Times New Roman" w:hAnsi="Times New Roman" w:cs="Times New Roman"/>
          <w:noProof/>
          <w:kern w:val="0"/>
          <w:sz w:val="26"/>
          <w:szCs w:val="26"/>
          <w:lang w:val="uz-Cyrl-UZ" w:eastAsia="ru-RU"/>
          <w14:ligatures w14:val="none"/>
        </w:rPr>
      </w:pPr>
      <w:r w:rsidRPr="00D64D5D">
        <w:rPr>
          <w:rFonts w:ascii="Times New Roman" w:eastAsia="Times New Roman" w:hAnsi="Times New Roman" w:cs="Times New Roman"/>
          <w:noProof/>
          <w:kern w:val="0"/>
          <w:sz w:val="26"/>
          <w:szCs w:val="26"/>
          <w:lang w:val="uz-Cyrl-UZ" w:eastAsia="ru-RU"/>
          <w14:ligatures w14:val="none"/>
        </w:rPr>
        <w:t>Bu esa psixonevrologiya va narkologiya dispanserlari, tuman/shahar koʻptarmoqli markaziy poliklinikalari</w:t>
      </w:r>
      <w:r w:rsidRPr="00D64D5D">
        <w:rPr>
          <w:rFonts w:ascii="Times New Roman" w:eastAsia="Times New Roman" w:hAnsi="Times New Roman" w:cs="Times New Roman"/>
          <w:noProof/>
          <w:color w:val="FF0000"/>
          <w:kern w:val="0"/>
          <w:sz w:val="26"/>
          <w:szCs w:val="26"/>
          <w:lang w:val="uz-Cyrl-UZ" w:eastAsia="ru-RU"/>
          <w14:ligatures w14:val="none"/>
        </w:rPr>
        <w:t xml:space="preserve"> </w:t>
      </w:r>
      <w:r w:rsidRPr="00D64D5D">
        <w:rPr>
          <w:rFonts w:ascii="Times New Roman" w:eastAsia="Times New Roman" w:hAnsi="Times New Roman" w:cs="Times New Roman"/>
          <w:noProof/>
          <w:kern w:val="0"/>
          <w:sz w:val="26"/>
          <w:szCs w:val="26"/>
          <w:lang w:val="uz-Cyrl-UZ" w:eastAsia="ru-RU"/>
          <w14:ligatures w14:val="none"/>
        </w:rPr>
        <w:t>tarkibidagi</w:t>
      </w:r>
      <w:r w:rsidRPr="00D64D5D">
        <w:rPr>
          <w:rFonts w:ascii="Times New Roman" w:eastAsia="Times New Roman" w:hAnsi="Times New Roman" w:cs="Times New Roman"/>
          <w:noProof/>
          <w:color w:val="FF0000"/>
          <w:kern w:val="0"/>
          <w:sz w:val="26"/>
          <w:szCs w:val="26"/>
          <w:lang w:val="uz-Cyrl-UZ" w:eastAsia="ru-RU"/>
          <w14:ligatures w14:val="none"/>
        </w:rPr>
        <w:t xml:space="preserve"> </w:t>
      </w:r>
      <w:r w:rsidRPr="00D64D5D">
        <w:rPr>
          <w:rFonts w:ascii="Times New Roman" w:eastAsia="Times New Roman" w:hAnsi="Times New Roman" w:cs="Times New Roman"/>
          <w:noProof/>
          <w:kern w:val="0"/>
          <w:sz w:val="26"/>
          <w:szCs w:val="26"/>
          <w:lang w:val="uz-Cyrl-UZ" w:eastAsia="ru-RU"/>
          <w14:ligatures w14:val="none"/>
        </w:rPr>
        <w:t>psixiatriya va narkologiya kabinetlarida faoliyat yurituvchi tuman psixiatrlari va tuman narkologlari</w:t>
      </w:r>
      <w:r w:rsidRPr="00D64D5D">
        <w:rPr>
          <w:rFonts w:ascii="Times New Roman" w:eastAsia="Times New Roman" w:hAnsi="Times New Roman" w:cs="Times New Roman"/>
          <w:noProof/>
          <w:color w:val="FF0000"/>
          <w:kern w:val="0"/>
          <w:sz w:val="26"/>
          <w:szCs w:val="26"/>
          <w:lang w:val="uz-Cyrl-UZ" w:eastAsia="ru-RU"/>
          <w14:ligatures w14:val="none"/>
        </w:rPr>
        <w:t xml:space="preserve"> </w:t>
      </w:r>
      <w:r w:rsidRPr="00D64D5D">
        <w:rPr>
          <w:rFonts w:ascii="Times New Roman" w:eastAsia="Times New Roman" w:hAnsi="Times New Roman" w:cs="Times New Roman"/>
          <w:noProof/>
          <w:kern w:val="0"/>
          <w:sz w:val="26"/>
          <w:szCs w:val="26"/>
          <w:lang w:val="uz-Cyrl-UZ" w:eastAsia="ru-RU"/>
          <w14:ligatures w14:val="none"/>
        </w:rPr>
        <w:t>tomonidan amalga oshiriladi.</w:t>
      </w:r>
    </w:p>
    <w:p w14:paraId="32FECA5C" w14:textId="77777777" w:rsidR="00D64D5D" w:rsidRPr="00D64D5D" w:rsidRDefault="00D64D5D" w:rsidP="00640B40">
      <w:pPr>
        <w:spacing w:after="0" w:line="240" w:lineRule="auto"/>
        <w:ind w:firstLine="567"/>
        <w:jc w:val="both"/>
        <w:rPr>
          <w:rFonts w:ascii="Times New Roman" w:eastAsia="Times New Roman" w:hAnsi="Times New Roman" w:cs="Times New Roman"/>
          <w:noProof/>
          <w:kern w:val="0"/>
          <w:sz w:val="26"/>
          <w:szCs w:val="26"/>
          <w:lang w:val="uz-Cyrl-UZ" w:eastAsia="ru-RU"/>
          <w14:ligatures w14:val="none"/>
        </w:rPr>
      </w:pPr>
      <w:r w:rsidRPr="00D64D5D">
        <w:rPr>
          <w:rFonts w:ascii="Times New Roman" w:eastAsia="Times New Roman" w:hAnsi="Times New Roman" w:cs="Times New Roman"/>
          <w:noProof/>
          <w:kern w:val="0"/>
          <w:sz w:val="26"/>
          <w:szCs w:val="26"/>
          <w:lang w:val="uz-Cyrl-UZ" w:eastAsia="ru-RU"/>
          <w14:ligatures w14:val="none"/>
        </w:rPr>
        <w:t>Dispanser kuzatuvi kartasi ikki nusxada oʻldiriladiYu bitta nusxasi hudud hamshirasida qoladi, ikkinchi nusxasi statistika boʻlimiga topshiriladi, ushbu kartada bemorning pasport, yashash manzili, kasallik tashxisi, shifokor koʻrigiga qatnashi, remissiyasi toʻgʻrisidagi asosiy maʼlumotlari koʻrsatiladi, bu esa statistik tahlil uchun rasmiy hujjat boʻlib xizmat qiladi.</w:t>
      </w:r>
    </w:p>
    <w:p w14:paraId="73A6034F" w14:textId="77777777" w:rsidR="00D64D5D" w:rsidRPr="00D64D5D" w:rsidRDefault="00D64D5D" w:rsidP="00640B40">
      <w:pPr>
        <w:spacing w:after="0" w:line="240" w:lineRule="auto"/>
        <w:ind w:firstLine="567"/>
        <w:jc w:val="both"/>
        <w:rPr>
          <w:rFonts w:ascii="Times New Roman" w:eastAsia="Times New Roman" w:hAnsi="Times New Roman" w:cs="Times New Roman"/>
          <w:noProof/>
          <w:kern w:val="0"/>
          <w:sz w:val="26"/>
          <w:szCs w:val="26"/>
          <w:lang w:val="uz-Cyrl-UZ" w:eastAsia="ru-RU"/>
          <w14:ligatures w14:val="none"/>
        </w:rPr>
      </w:pPr>
      <w:r w:rsidRPr="00D64D5D">
        <w:rPr>
          <w:rFonts w:ascii="Times New Roman" w:eastAsia="Times New Roman" w:hAnsi="Times New Roman" w:cs="Times New Roman"/>
          <w:noProof/>
          <w:kern w:val="0"/>
          <w:sz w:val="26"/>
          <w:szCs w:val="26"/>
          <w:lang w:val="uz-Cyrl-UZ" w:eastAsia="ru-RU"/>
          <w14:ligatures w14:val="none"/>
        </w:rPr>
        <w:t>Dispanser hisobiga olinayotgan bemorning dinamik kuzatuv kartasi va talonini toʻldirishda bemorni qabul qilish paytda undan olingan ogʻzaki va bemorning ambulator tibbiy kartasi maʼlumotlari asosida amalga oshiriladi (025 raqamli h/sh).</w:t>
      </w:r>
    </w:p>
    <w:p w14:paraId="42D9F060" w14:textId="77777777" w:rsidR="00D64D5D" w:rsidRPr="00D64D5D" w:rsidRDefault="00D64D5D" w:rsidP="00640B40">
      <w:pPr>
        <w:spacing w:after="0" w:line="240" w:lineRule="auto"/>
        <w:ind w:firstLine="567"/>
        <w:jc w:val="both"/>
        <w:rPr>
          <w:rFonts w:ascii="Times New Roman" w:eastAsia="Times New Roman" w:hAnsi="Times New Roman" w:cs="Times New Roman"/>
          <w:noProof/>
          <w:kern w:val="0"/>
          <w:sz w:val="26"/>
          <w:szCs w:val="26"/>
          <w:lang w:val="uz-Cyrl-UZ" w:eastAsia="ru-RU"/>
          <w14:ligatures w14:val="none"/>
        </w:rPr>
      </w:pPr>
      <w:r w:rsidRPr="00D64D5D">
        <w:rPr>
          <w:rFonts w:ascii="Times New Roman" w:eastAsia="Times New Roman" w:hAnsi="Times New Roman" w:cs="Times New Roman"/>
          <w:noProof/>
          <w:kern w:val="0"/>
          <w:sz w:val="26"/>
          <w:szCs w:val="26"/>
          <w:lang w:val="uz-Cyrl-UZ" w:eastAsia="ru-RU"/>
          <w14:ligatures w14:val="none"/>
        </w:rPr>
        <w:t>Toʻldirilgan kuzatuv kartalari psixonevrologiya va narkologiya muassasalaridagi barcha davolovchi shifokor kartotekasida, hududlari va qabulga kelish muddatlariga qarab tahlanadi, bu esa shifokorning operativ ishlashi va dinamik kuzatuv olib borishda foydalaniladi. Undan tashqari, hisobot yilining oxirida kuzatuv</w:t>
      </w:r>
      <w:r w:rsidRPr="00D64D5D">
        <w:rPr>
          <w:rFonts w:ascii="Times New Roman" w:eastAsia="Times New Roman" w:hAnsi="Times New Roman" w:cs="Times New Roman"/>
          <w:strike/>
          <w:noProof/>
          <w:kern w:val="0"/>
          <w:sz w:val="26"/>
          <w:szCs w:val="26"/>
          <w:lang w:val="uz-Cyrl-UZ" w:eastAsia="ru-RU"/>
          <w14:ligatures w14:val="none"/>
        </w:rPr>
        <w:t xml:space="preserve"> </w:t>
      </w:r>
      <w:r w:rsidRPr="00D64D5D">
        <w:rPr>
          <w:rFonts w:ascii="Times New Roman" w:eastAsia="Times New Roman" w:hAnsi="Times New Roman" w:cs="Times New Roman"/>
          <w:noProof/>
          <w:kern w:val="0"/>
          <w:sz w:val="26"/>
          <w:szCs w:val="26"/>
          <w:lang w:val="uz-Cyrl-UZ" w:eastAsia="ru-RU"/>
          <w14:ligatures w14:val="none"/>
        </w:rPr>
        <w:t>kartalaridan  hisobot tayyorlashda foydalaniladi.</w:t>
      </w:r>
    </w:p>
    <w:p w14:paraId="3DE76453" w14:textId="77777777" w:rsidR="00D64D5D" w:rsidRPr="00D64D5D" w:rsidRDefault="00D64D5D" w:rsidP="00640B40">
      <w:pPr>
        <w:spacing w:after="0" w:line="240" w:lineRule="auto"/>
        <w:ind w:firstLine="567"/>
        <w:jc w:val="both"/>
        <w:rPr>
          <w:rFonts w:ascii="Times New Roman" w:eastAsia="Times New Roman" w:hAnsi="Times New Roman" w:cs="Times New Roman"/>
          <w:noProof/>
          <w:kern w:val="0"/>
          <w:sz w:val="26"/>
          <w:szCs w:val="26"/>
          <w:lang w:val="uz-Cyrl-UZ" w:eastAsia="ru-RU"/>
          <w14:ligatures w14:val="none"/>
        </w:rPr>
      </w:pPr>
      <w:r w:rsidRPr="00D64D5D">
        <w:rPr>
          <w:rFonts w:ascii="Times New Roman" w:eastAsia="Times New Roman" w:hAnsi="Times New Roman" w:cs="Times New Roman"/>
          <w:noProof/>
          <w:kern w:val="0"/>
          <w:sz w:val="26"/>
          <w:szCs w:val="26"/>
          <w:lang w:val="uz-Cyrl-UZ" w:eastAsia="ru-RU"/>
          <w14:ligatures w14:val="none"/>
        </w:rPr>
        <w:t>Dispanser hisobidan u yoki bu sabab bilan bemorni chiqarilgan holda, kuzatuv kartasida muvofiq belgilar qoʻyilib, unga bir vaqtning oʻzida “Psixonevrologiya yoki narkologiya muassasasining dispanseri hisobidan chiqarilgan bemorning statistik taloni” toʻldiriladi (030-2 raqamli h/sh.)</w:t>
      </w:r>
    </w:p>
    <w:p w14:paraId="710088A2" w14:textId="77777777" w:rsidR="00D64D5D" w:rsidRPr="00D64D5D" w:rsidRDefault="00D64D5D" w:rsidP="00640B40">
      <w:pPr>
        <w:spacing w:after="0" w:line="240" w:lineRule="auto"/>
        <w:ind w:firstLine="567"/>
        <w:jc w:val="both"/>
        <w:rPr>
          <w:rFonts w:ascii="Times New Roman" w:eastAsia="Times New Roman" w:hAnsi="Times New Roman" w:cs="Times New Roman"/>
          <w:noProof/>
          <w:kern w:val="0"/>
          <w:sz w:val="26"/>
          <w:szCs w:val="26"/>
          <w:lang w:val="uz-Cyrl-UZ" w:eastAsia="ru-RU"/>
          <w14:ligatures w14:val="none"/>
        </w:rPr>
      </w:pPr>
      <w:r w:rsidRPr="00D64D5D">
        <w:rPr>
          <w:rFonts w:ascii="Times New Roman" w:eastAsia="Times New Roman" w:hAnsi="Times New Roman" w:cs="Times New Roman"/>
          <w:noProof/>
          <w:kern w:val="0"/>
          <w:sz w:val="26"/>
          <w:szCs w:val="26"/>
          <w:lang w:val="uz-Cyrl-UZ" w:eastAsia="ru-RU"/>
          <w14:ligatures w14:val="none"/>
        </w:rPr>
        <w:t>Dispanser kuzatuvida boʻlib, chiqarilgan bemorlarning kuzatuv kartasi hisobot yilining oxiriga qadar alohida saqlanadi, hisobot shakllari toʻldirib boʻlgandan keyin, arxivga topshiriladi.</w:t>
      </w:r>
    </w:p>
    <w:p w14:paraId="3C86AFCE" w14:textId="77777777" w:rsidR="00D64D5D" w:rsidRDefault="00D64D5D" w:rsidP="00640B40">
      <w:pPr>
        <w:spacing w:after="0" w:line="240" w:lineRule="auto"/>
        <w:ind w:firstLine="567"/>
        <w:jc w:val="both"/>
        <w:rPr>
          <w:rFonts w:ascii="Times New Roman" w:eastAsia="Times New Roman" w:hAnsi="Times New Roman" w:cs="Times New Roman"/>
          <w:noProof/>
          <w:kern w:val="0"/>
          <w:sz w:val="26"/>
          <w:szCs w:val="26"/>
          <w:lang w:val="uz-Cyrl-UZ" w:eastAsia="ru-RU"/>
          <w14:ligatures w14:val="none"/>
        </w:rPr>
      </w:pPr>
      <w:r w:rsidRPr="00D64D5D">
        <w:rPr>
          <w:rFonts w:ascii="Times New Roman" w:eastAsia="Times New Roman" w:hAnsi="Times New Roman" w:cs="Times New Roman"/>
          <w:noProof/>
          <w:kern w:val="0"/>
          <w:sz w:val="26"/>
          <w:szCs w:val="26"/>
          <w:lang w:val="uz-Cyrl-UZ" w:eastAsia="ru-RU"/>
          <w14:ligatures w14:val="none"/>
        </w:rPr>
        <w:t xml:space="preserve">Psixonevrologiya yoki narkologiya muassasalarning dispanser hisobidan chiqarilgan (030-2 raqamli h/sh.) bemorlar uchun talonning ikkinchi nusxasi (030-1 raqamli h/sh.) va statistik talonlar dispanserlarda va xonalarda toʻldirilganidan soʻng, viloyat (Respublika) psixonevrologiya yoki narkologiya dispanserlarning tashkiliy uslubiy boʻlimlariga yoʻnaltiradilar. </w:t>
      </w:r>
    </w:p>
    <w:p w14:paraId="55846195" w14:textId="3C8CDD63" w:rsidR="0077002E" w:rsidRPr="0077002E" w:rsidRDefault="0077002E" w:rsidP="0077002E">
      <w:pPr>
        <w:ind w:firstLine="567"/>
        <w:jc w:val="both"/>
        <w:rPr>
          <w:rFonts w:ascii="Times New Roman" w:eastAsia="Times New Roman" w:hAnsi="Times New Roman" w:cs="Times New Roman"/>
          <w:noProof/>
          <w:kern w:val="0"/>
          <w:sz w:val="26"/>
          <w:szCs w:val="26"/>
          <w:lang w:val="uz-Cyrl-UZ" w:eastAsia="ru-RU"/>
          <w14:ligatures w14:val="none"/>
        </w:rPr>
      </w:pPr>
      <w:r w:rsidRPr="0077002E">
        <w:rPr>
          <w:rFonts w:ascii="Times New Roman" w:eastAsia="Times New Roman" w:hAnsi="Times New Roman" w:cs="Times New Roman"/>
          <w:noProof/>
          <w:kern w:val="0"/>
          <w:sz w:val="26"/>
          <w:szCs w:val="26"/>
          <w:lang w:val="uz-Cyrl-UZ" w:eastAsia="ru-RU"/>
          <w14:ligatures w14:val="none"/>
        </w:rPr>
        <w:t>1-</w:t>
      </w:r>
      <w:r>
        <w:rPr>
          <w:rFonts w:ascii="Times New Roman" w:eastAsia="Times New Roman" w:hAnsi="Times New Roman" w:cs="Times New Roman"/>
          <w:noProof/>
          <w:kern w:val="0"/>
          <w:sz w:val="26"/>
          <w:szCs w:val="26"/>
          <w:lang w:val="uz-Cyrl-UZ" w:eastAsia="ru-RU"/>
          <w14:ligatures w14:val="none"/>
        </w:rPr>
        <w:t>5</w:t>
      </w:r>
      <w:r w:rsidRPr="0077002E">
        <w:rPr>
          <w:rFonts w:ascii="Times New Roman" w:eastAsia="Times New Roman" w:hAnsi="Times New Roman" w:cs="Times New Roman"/>
          <w:noProof/>
          <w:kern w:val="0"/>
          <w:sz w:val="26"/>
          <w:szCs w:val="26"/>
          <w:lang w:val="uz-Cyrl-UZ" w:eastAsia="ru-RU"/>
          <w14:ligatures w14:val="none"/>
        </w:rPr>
        <w:t xml:space="preserve"> ustunlargacha bemorning  malumotlari kiritiladi, </w:t>
      </w:r>
      <w:r>
        <w:rPr>
          <w:rFonts w:ascii="Times New Roman" w:eastAsia="Times New Roman" w:hAnsi="Times New Roman" w:cs="Times New Roman"/>
          <w:noProof/>
          <w:kern w:val="0"/>
          <w:sz w:val="26"/>
          <w:szCs w:val="26"/>
          <w:lang w:val="uz-Cyrl-UZ" w:eastAsia="ru-RU"/>
          <w14:ligatures w14:val="none"/>
        </w:rPr>
        <w:t>6</w:t>
      </w:r>
      <w:r w:rsidRPr="0077002E">
        <w:rPr>
          <w:rFonts w:ascii="Times New Roman" w:eastAsia="Times New Roman" w:hAnsi="Times New Roman" w:cs="Times New Roman"/>
          <w:noProof/>
          <w:kern w:val="0"/>
          <w:sz w:val="26"/>
          <w:szCs w:val="26"/>
          <w:lang w:val="uz-Cyrl-UZ" w:eastAsia="ru-RU"/>
          <w14:ligatures w14:val="none"/>
        </w:rPr>
        <w:t xml:space="preserve">-ustunga diagnozi, </w:t>
      </w:r>
      <w:r>
        <w:rPr>
          <w:rFonts w:ascii="Times New Roman" w:eastAsia="Times New Roman" w:hAnsi="Times New Roman" w:cs="Times New Roman"/>
          <w:noProof/>
          <w:kern w:val="0"/>
          <w:sz w:val="26"/>
          <w:szCs w:val="26"/>
          <w:lang w:val="uz-Cyrl-UZ" w:eastAsia="ru-RU"/>
          <w14:ligatures w14:val="none"/>
        </w:rPr>
        <w:t>7</w:t>
      </w:r>
      <w:r w:rsidRPr="0077002E">
        <w:rPr>
          <w:rFonts w:ascii="Times New Roman" w:eastAsia="Times New Roman" w:hAnsi="Times New Roman" w:cs="Times New Roman"/>
          <w:noProof/>
          <w:kern w:val="0"/>
          <w:sz w:val="26"/>
          <w:szCs w:val="26"/>
          <w:lang w:val="uz-Cyrl-UZ" w:eastAsia="ru-RU"/>
          <w14:ligatures w14:val="none"/>
        </w:rPr>
        <w:t>-ustunga kasallik xarakteri, 8-9 ustunlarga xisobga olingan va chiqarilgan sanalar kiritiladi, xisobdan chiqarish sababi va unga izox 10-11 ustunlarga qayd etiladi.</w:t>
      </w:r>
    </w:p>
    <w:p w14:paraId="6BE21B48" w14:textId="77777777" w:rsidR="0077002E" w:rsidRPr="00D64D5D" w:rsidRDefault="0077002E" w:rsidP="00640B40">
      <w:pPr>
        <w:spacing w:after="0" w:line="240" w:lineRule="auto"/>
        <w:ind w:firstLine="567"/>
        <w:jc w:val="both"/>
        <w:rPr>
          <w:rFonts w:ascii="Times New Roman" w:eastAsia="Times New Roman" w:hAnsi="Times New Roman" w:cs="Times New Roman"/>
          <w:noProof/>
          <w:kern w:val="0"/>
          <w:sz w:val="26"/>
          <w:szCs w:val="26"/>
          <w:lang w:val="uz-Cyrl-UZ" w:eastAsia="ru-RU"/>
          <w14:ligatures w14:val="none"/>
        </w:rPr>
      </w:pPr>
    </w:p>
    <w:p w14:paraId="16133C8B" w14:textId="77777777" w:rsidR="00D64D5D" w:rsidRPr="00640B40" w:rsidRDefault="00D64D5D" w:rsidP="00640B40">
      <w:pPr>
        <w:jc w:val="center"/>
        <w:rPr>
          <w:rFonts w:ascii="Times New Roman" w:hAnsi="Times New Roman" w:cs="Times New Roman"/>
          <w:noProof/>
          <w:sz w:val="24"/>
          <w:szCs w:val="24"/>
          <w:lang w:val="uz-Cyrl-UZ"/>
        </w:rPr>
      </w:pPr>
    </w:p>
    <w:sectPr w:rsidR="00D64D5D" w:rsidRPr="00640B4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338"/>
    <w:rsid w:val="00034EF6"/>
    <w:rsid w:val="00095DBC"/>
    <w:rsid w:val="001213A9"/>
    <w:rsid w:val="0020609C"/>
    <w:rsid w:val="002A1030"/>
    <w:rsid w:val="002C06A0"/>
    <w:rsid w:val="002F79F3"/>
    <w:rsid w:val="00395FD1"/>
    <w:rsid w:val="004351D8"/>
    <w:rsid w:val="00456EB3"/>
    <w:rsid w:val="004F6EAE"/>
    <w:rsid w:val="005E54C2"/>
    <w:rsid w:val="0077002E"/>
    <w:rsid w:val="00852485"/>
    <w:rsid w:val="00922482"/>
    <w:rsid w:val="00964A11"/>
    <w:rsid w:val="00A10E44"/>
    <w:rsid w:val="00A21338"/>
    <w:rsid w:val="00A44828"/>
    <w:rsid w:val="00BF3661"/>
    <w:rsid w:val="00C6761B"/>
    <w:rsid w:val="00C91C3F"/>
    <w:rsid w:val="00CC0078"/>
    <w:rsid w:val="00D64D5D"/>
    <w:rsid w:val="00E032AC"/>
    <w:rsid w:val="00E271E7"/>
    <w:rsid w:val="00FA77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740A6"/>
  <w15:chartTrackingRefBased/>
  <w15:docId w15:val="{E852397B-6C66-47BB-A293-4557820BF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213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213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2133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2133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2133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213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213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213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213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2133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2133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2133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2133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2133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2133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21338"/>
    <w:rPr>
      <w:rFonts w:eastAsiaTheme="majorEastAsia" w:cstheme="majorBidi"/>
      <w:color w:val="595959" w:themeColor="text1" w:themeTint="A6"/>
    </w:rPr>
  </w:style>
  <w:style w:type="character" w:customStyle="1" w:styleId="80">
    <w:name w:val="Заголовок 8 Знак"/>
    <w:basedOn w:val="a0"/>
    <w:link w:val="8"/>
    <w:uiPriority w:val="9"/>
    <w:semiHidden/>
    <w:rsid w:val="00A2133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21338"/>
    <w:rPr>
      <w:rFonts w:eastAsiaTheme="majorEastAsia" w:cstheme="majorBidi"/>
      <w:color w:val="272727" w:themeColor="text1" w:themeTint="D8"/>
    </w:rPr>
  </w:style>
  <w:style w:type="paragraph" w:styleId="a3">
    <w:name w:val="Title"/>
    <w:basedOn w:val="a"/>
    <w:next w:val="a"/>
    <w:link w:val="a4"/>
    <w:uiPriority w:val="10"/>
    <w:qFormat/>
    <w:rsid w:val="00A21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213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133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2133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21338"/>
    <w:pPr>
      <w:spacing w:before="160"/>
      <w:jc w:val="center"/>
    </w:pPr>
    <w:rPr>
      <w:i/>
      <w:iCs/>
      <w:color w:val="404040" w:themeColor="text1" w:themeTint="BF"/>
    </w:rPr>
  </w:style>
  <w:style w:type="character" w:customStyle="1" w:styleId="22">
    <w:name w:val="Цитата 2 Знак"/>
    <w:basedOn w:val="a0"/>
    <w:link w:val="21"/>
    <w:uiPriority w:val="29"/>
    <w:rsid w:val="00A21338"/>
    <w:rPr>
      <w:i/>
      <w:iCs/>
      <w:color w:val="404040" w:themeColor="text1" w:themeTint="BF"/>
    </w:rPr>
  </w:style>
  <w:style w:type="paragraph" w:styleId="a7">
    <w:name w:val="List Paragraph"/>
    <w:basedOn w:val="a"/>
    <w:uiPriority w:val="34"/>
    <w:qFormat/>
    <w:rsid w:val="00A21338"/>
    <w:pPr>
      <w:ind w:left="720"/>
      <w:contextualSpacing/>
    </w:pPr>
  </w:style>
  <w:style w:type="character" w:styleId="a8">
    <w:name w:val="Intense Emphasis"/>
    <w:basedOn w:val="a0"/>
    <w:uiPriority w:val="21"/>
    <w:qFormat/>
    <w:rsid w:val="00A21338"/>
    <w:rPr>
      <w:i/>
      <w:iCs/>
      <w:color w:val="2F5496" w:themeColor="accent1" w:themeShade="BF"/>
    </w:rPr>
  </w:style>
  <w:style w:type="paragraph" w:styleId="a9">
    <w:name w:val="Intense Quote"/>
    <w:basedOn w:val="a"/>
    <w:next w:val="a"/>
    <w:link w:val="aa"/>
    <w:uiPriority w:val="30"/>
    <w:qFormat/>
    <w:rsid w:val="00A213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21338"/>
    <w:rPr>
      <w:i/>
      <w:iCs/>
      <w:color w:val="2F5496" w:themeColor="accent1" w:themeShade="BF"/>
    </w:rPr>
  </w:style>
  <w:style w:type="character" w:styleId="ab">
    <w:name w:val="Intense Reference"/>
    <w:basedOn w:val="a0"/>
    <w:uiPriority w:val="32"/>
    <w:qFormat/>
    <w:rsid w:val="00A213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422</Words>
  <Characters>2408</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8</cp:revision>
  <dcterms:created xsi:type="dcterms:W3CDTF">2025-10-17T07:52:00Z</dcterms:created>
  <dcterms:modified xsi:type="dcterms:W3CDTF">2025-11-28T06:46:00Z</dcterms:modified>
</cp:coreProperties>
</file>