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94FA1E0" w14:textId="16D635CC" w:rsidR="005E54C2" w:rsidRPr="00323355" w:rsidRDefault="0061437F">
      <w:pPr>
        <w:rPr>
          <w:noProof/>
          <w:lang w:val="uz-Cyrl-UZ"/>
        </w:rPr>
      </w:pPr>
      <w:r>
        <w:rPr>
          <w:noProof/>
          <w:lang w:val="uz-Cyrl-UZ"/>
        </w:rPr>
        <w:t xml:space="preserve">                                                         </w:t>
      </w:r>
    </w:p>
    <w:p w14:paraId="21281510" w14:textId="590F42A2" w:rsidR="00323355" w:rsidRPr="00323355" w:rsidRDefault="00323355" w:rsidP="00323355">
      <w:pPr>
        <w:jc w:val="center"/>
        <w:rPr>
          <w:noProof/>
          <w:lang w:val="uz-Cyrl-UZ"/>
        </w:rPr>
      </w:pPr>
      <w:r w:rsidRPr="00323355">
        <w:rPr>
          <w:rFonts w:ascii="Times New Roman" w:eastAsia="Times New Roman" w:hAnsi="Times New Roman" w:cs="Times New Roman"/>
          <w:b/>
          <w:noProof/>
          <w:kern w:val="0"/>
          <w:sz w:val="26"/>
          <w:szCs w:val="26"/>
          <w:lang w:val="en-US" w:eastAsia="ru-RU"/>
          <w14:ligatures w14:val="none"/>
        </w:rPr>
        <w:t>Dispanser kuzatuv (onko) nazorat kartasi</w:t>
      </w:r>
    </w:p>
    <w:p w14:paraId="19BCD56A" w14:textId="77777777" w:rsidR="00323355" w:rsidRPr="00323355" w:rsidRDefault="00323355" w:rsidP="00566B48">
      <w:pPr>
        <w:spacing w:after="0" w:line="240" w:lineRule="auto"/>
        <w:jc w:val="center"/>
        <w:rPr>
          <w:rFonts w:ascii="Times New Roman" w:eastAsia="Times New Roman" w:hAnsi="Times New Roman" w:cs="Times New Roman"/>
          <w:b/>
          <w:noProof/>
          <w:kern w:val="0"/>
          <w:sz w:val="26"/>
          <w:szCs w:val="26"/>
          <w:lang w:val="en-US" w:eastAsia="ru-RU"/>
          <w14:ligatures w14:val="none"/>
        </w:rPr>
      </w:pPr>
      <w:r w:rsidRPr="00323355">
        <w:rPr>
          <w:rFonts w:ascii="Times New Roman" w:eastAsia="Times New Roman" w:hAnsi="Times New Roman" w:cs="Times New Roman"/>
          <w:b/>
          <w:noProof/>
          <w:kern w:val="0"/>
          <w:sz w:val="26"/>
          <w:szCs w:val="26"/>
          <w:lang w:val="en-US" w:eastAsia="ru-RU"/>
          <w14:ligatures w14:val="none"/>
        </w:rPr>
        <w:t>YOʻRIQNOMASI</w:t>
      </w:r>
    </w:p>
    <w:p w14:paraId="7C540BBC" w14:textId="6EFC4EA3" w:rsidR="00323355" w:rsidRPr="00323355" w:rsidRDefault="00323355" w:rsidP="00566B48">
      <w:pPr>
        <w:spacing w:after="0" w:line="240" w:lineRule="auto"/>
        <w:jc w:val="center"/>
        <w:rPr>
          <w:rFonts w:ascii="Times New Roman" w:eastAsia="Times New Roman" w:hAnsi="Times New Roman" w:cs="Times New Roman"/>
          <w:b/>
          <w:noProof/>
          <w:kern w:val="0"/>
          <w:sz w:val="26"/>
          <w:szCs w:val="26"/>
          <w:lang w:val="en-US" w:eastAsia="ru-RU"/>
          <w14:ligatures w14:val="none"/>
        </w:rPr>
      </w:pPr>
      <w:r w:rsidRPr="00323355">
        <w:rPr>
          <w:rFonts w:ascii="Times New Roman" w:eastAsia="Times New Roman" w:hAnsi="Times New Roman" w:cs="Times New Roman"/>
          <w:b/>
          <w:noProof/>
          <w:kern w:val="0"/>
          <w:sz w:val="26"/>
          <w:szCs w:val="26"/>
          <w:lang w:val="en-US" w:eastAsia="ru-RU"/>
          <w14:ligatures w14:val="none"/>
        </w:rPr>
        <w:t>(030-</w:t>
      </w:r>
      <w:r w:rsidR="0061437F">
        <w:rPr>
          <w:rFonts w:ascii="Times New Roman" w:eastAsia="Times New Roman" w:hAnsi="Times New Roman" w:cs="Times New Roman"/>
          <w:b/>
          <w:noProof/>
          <w:kern w:val="0"/>
          <w:sz w:val="26"/>
          <w:szCs w:val="26"/>
          <w:lang w:val="uz-Cyrl-UZ" w:eastAsia="ru-RU"/>
          <w14:ligatures w14:val="none"/>
        </w:rPr>
        <w:t>2</w:t>
      </w:r>
      <w:r w:rsidRPr="00323355">
        <w:rPr>
          <w:rFonts w:ascii="Times New Roman" w:eastAsia="Times New Roman" w:hAnsi="Times New Roman" w:cs="Times New Roman"/>
          <w:b/>
          <w:noProof/>
          <w:kern w:val="0"/>
          <w:sz w:val="26"/>
          <w:szCs w:val="26"/>
          <w:lang w:val="en-US" w:eastAsia="ru-RU"/>
          <w14:ligatures w14:val="none"/>
        </w:rPr>
        <w:t xml:space="preserve"> raqamli h/sh.)</w:t>
      </w:r>
    </w:p>
    <w:p w14:paraId="3F532F65" w14:textId="77777777" w:rsidR="00323355" w:rsidRPr="00323355" w:rsidRDefault="00323355" w:rsidP="00566B48">
      <w:pPr>
        <w:spacing w:after="0" w:line="240" w:lineRule="auto"/>
        <w:jc w:val="center"/>
        <w:rPr>
          <w:rFonts w:ascii="Times New Roman" w:eastAsia="Times New Roman" w:hAnsi="Times New Roman" w:cs="Times New Roman"/>
          <w:b/>
          <w:noProof/>
          <w:kern w:val="0"/>
          <w:sz w:val="26"/>
          <w:szCs w:val="26"/>
          <w:lang w:val="en-US" w:eastAsia="ru-RU"/>
          <w14:ligatures w14:val="none"/>
        </w:rPr>
      </w:pPr>
    </w:p>
    <w:p w14:paraId="754E1885" w14:textId="77777777" w:rsidR="00323355" w:rsidRPr="00323355" w:rsidRDefault="00323355" w:rsidP="00566B48">
      <w:pPr>
        <w:spacing w:after="0" w:line="240" w:lineRule="auto"/>
        <w:ind w:firstLine="567"/>
        <w:jc w:val="both"/>
        <w:rPr>
          <w:rFonts w:ascii="Times New Roman" w:eastAsia="Times New Roman" w:hAnsi="Times New Roman" w:cs="Times New Roman"/>
          <w:noProof/>
          <w:kern w:val="0"/>
          <w:sz w:val="26"/>
          <w:szCs w:val="26"/>
          <w:lang w:val="en-US" w:eastAsia="ru-RU"/>
          <w14:ligatures w14:val="none"/>
        </w:rPr>
      </w:pPr>
      <w:r w:rsidRPr="00323355">
        <w:rPr>
          <w:rFonts w:ascii="Times New Roman" w:eastAsia="Times New Roman" w:hAnsi="Times New Roman" w:cs="Times New Roman"/>
          <w:noProof/>
          <w:kern w:val="0"/>
          <w:sz w:val="26"/>
          <w:szCs w:val="26"/>
          <w:lang w:val="en-US" w:eastAsia="ru-RU"/>
          <w14:ligatures w14:val="none"/>
        </w:rPr>
        <w:t xml:space="preserve">“Dispanser kuzatuv (onko) nazorat kartasi” maxsus onkologik muassasalarda (onkodispanser, onkologik dispaserli boʻlim, onkologik xona) </w:t>
      </w:r>
      <w:r w:rsidRPr="00323355">
        <w:rPr>
          <w:rFonts w:ascii="Times New Roman" w:eastAsia="Times New Roman" w:hAnsi="Times New Roman" w:cs="Times New Roman"/>
          <w:noProof/>
          <w:kern w:val="0"/>
          <w:sz w:val="26"/>
          <w:szCs w:val="26"/>
          <w:lang w:val="uz-Cyrl-UZ" w:eastAsia="ru-RU"/>
          <w14:ligatures w14:val="none"/>
        </w:rPr>
        <w:t>xavf</w:t>
      </w:r>
      <w:r w:rsidRPr="00323355">
        <w:rPr>
          <w:rFonts w:ascii="Times New Roman" w:eastAsia="Times New Roman" w:hAnsi="Times New Roman" w:cs="Times New Roman"/>
          <w:noProof/>
          <w:kern w:val="0"/>
          <w:sz w:val="26"/>
          <w:szCs w:val="26"/>
          <w:lang w:val="en-US" w:eastAsia="ru-RU"/>
          <w14:ligatures w14:val="none"/>
        </w:rPr>
        <w:t>li oʻsmasi bor bemorlar dispanser hisobiga olinib, tuziladi.</w:t>
      </w:r>
    </w:p>
    <w:p w14:paraId="500F968F" w14:textId="77777777" w:rsidR="00323355" w:rsidRPr="00323355" w:rsidRDefault="00323355" w:rsidP="00566B48">
      <w:pPr>
        <w:spacing w:after="0" w:line="240" w:lineRule="auto"/>
        <w:ind w:firstLine="567"/>
        <w:jc w:val="both"/>
        <w:rPr>
          <w:rFonts w:ascii="Times New Roman" w:eastAsia="Times New Roman" w:hAnsi="Times New Roman" w:cs="Times New Roman"/>
          <w:noProof/>
          <w:kern w:val="0"/>
          <w:sz w:val="26"/>
          <w:szCs w:val="26"/>
          <w:lang w:val="en-US" w:eastAsia="ru-RU"/>
          <w14:ligatures w14:val="none"/>
        </w:rPr>
      </w:pPr>
      <w:r w:rsidRPr="00323355">
        <w:rPr>
          <w:rFonts w:ascii="Times New Roman" w:eastAsia="Times New Roman" w:hAnsi="Times New Roman" w:cs="Times New Roman"/>
          <w:noProof/>
          <w:kern w:val="0"/>
          <w:sz w:val="26"/>
          <w:szCs w:val="26"/>
          <w:lang w:val="en-US" w:eastAsia="ru-RU"/>
          <w14:ligatures w14:val="none"/>
        </w:rPr>
        <w:t>Qolgan barcha davolash profilaktika muassasalarida, zararli oʻsmasi bor bemorning hisobi va ularning dispanser kuzatuvi uchun “Dispanser kuzatuvi uchun nazorat kartasi”dan (030 raqamli h/sh.) foydalaniladi.</w:t>
      </w:r>
    </w:p>
    <w:p w14:paraId="010FC9B0" w14:textId="77777777" w:rsidR="00323355" w:rsidRPr="00323355" w:rsidRDefault="00323355" w:rsidP="00566B48">
      <w:pPr>
        <w:spacing w:after="0" w:line="240" w:lineRule="auto"/>
        <w:ind w:firstLine="567"/>
        <w:jc w:val="both"/>
        <w:rPr>
          <w:rFonts w:ascii="Times New Roman" w:eastAsia="Times New Roman" w:hAnsi="Times New Roman" w:cs="Times New Roman"/>
          <w:noProof/>
          <w:kern w:val="0"/>
          <w:sz w:val="26"/>
          <w:szCs w:val="26"/>
          <w:lang w:val="en-US" w:eastAsia="ru-RU"/>
          <w14:ligatures w14:val="none"/>
        </w:rPr>
      </w:pPr>
      <w:r w:rsidRPr="00323355">
        <w:rPr>
          <w:rFonts w:ascii="Times New Roman" w:eastAsia="Times New Roman" w:hAnsi="Times New Roman" w:cs="Times New Roman"/>
          <w:noProof/>
          <w:kern w:val="0"/>
          <w:sz w:val="26"/>
          <w:szCs w:val="26"/>
          <w:lang w:val="en-US" w:eastAsia="ru-RU"/>
          <w14:ligatures w14:val="none"/>
        </w:rPr>
        <w:t xml:space="preserve">Karta “Birinchi bor bemorda saraton kasalligi yoki boshqa zararli oʻsma diagnozini qoʻyish haqidagi bildirish xati” (090 raqamli h/sh.) “Zararli oʻsmasi bor bemorning statsionardagi tibbiy </w:t>
      </w:r>
      <w:r w:rsidRPr="00323355">
        <w:rPr>
          <w:rFonts w:ascii="Times New Roman" w:eastAsia="Times New Roman" w:hAnsi="Times New Roman" w:cs="Times New Roman"/>
          <w:noProof/>
          <w:kern w:val="0"/>
          <w:sz w:val="26"/>
          <w:szCs w:val="26"/>
          <w:lang w:val="uz-Cyrl-UZ" w:eastAsia="ru-RU"/>
          <w14:ligatures w14:val="none"/>
        </w:rPr>
        <w:t xml:space="preserve">bayonnomasi </w:t>
      </w:r>
      <w:r w:rsidRPr="00323355">
        <w:rPr>
          <w:rFonts w:ascii="Times New Roman" w:eastAsia="Times New Roman" w:hAnsi="Times New Roman" w:cs="Times New Roman"/>
          <w:noProof/>
          <w:kern w:val="0"/>
          <w:sz w:val="26"/>
          <w:szCs w:val="26"/>
          <w:lang w:val="en-US" w:eastAsia="ru-RU"/>
          <w14:ligatures w14:val="none"/>
        </w:rPr>
        <w:t>” (0</w:t>
      </w:r>
      <w:r w:rsidRPr="00323355">
        <w:rPr>
          <w:rFonts w:ascii="Times New Roman" w:eastAsia="Times New Roman" w:hAnsi="Times New Roman" w:cs="Times New Roman"/>
          <w:noProof/>
          <w:kern w:val="0"/>
          <w:sz w:val="26"/>
          <w:szCs w:val="26"/>
          <w:lang w:val="uz-Cyrl-UZ" w:eastAsia="ru-RU"/>
          <w14:ligatures w14:val="none"/>
        </w:rPr>
        <w:t>03</w:t>
      </w:r>
      <w:r w:rsidRPr="00323355">
        <w:rPr>
          <w:rFonts w:ascii="Times New Roman" w:eastAsia="Times New Roman" w:hAnsi="Times New Roman" w:cs="Times New Roman"/>
          <w:noProof/>
          <w:kern w:val="0"/>
          <w:sz w:val="26"/>
          <w:szCs w:val="26"/>
          <w:lang w:val="en-US" w:eastAsia="ru-RU"/>
          <w14:ligatures w14:val="none"/>
        </w:rPr>
        <w:t xml:space="preserve"> raqamli h/sh.) </w:t>
      </w:r>
      <w:r w:rsidRPr="00323355">
        <w:rPr>
          <w:rFonts w:ascii="Times New Roman" w:eastAsia="Times New Roman" w:hAnsi="Times New Roman" w:cs="Times New Roman"/>
          <w:noProof/>
          <w:kern w:val="0"/>
          <w:sz w:val="26"/>
          <w:szCs w:val="26"/>
          <w:lang w:val="uz-Cyrl-UZ" w:eastAsia="ru-RU"/>
          <w14:ligatures w14:val="none"/>
        </w:rPr>
        <w:t xml:space="preserve">va ambulator tibbiy karta (025-3 raqamli x/sh) </w:t>
      </w:r>
      <w:r w:rsidRPr="00323355">
        <w:rPr>
          <w:rFonts w:ascii="Times New Roman" w:eastAsia="Times New Roman" w:hAnsi="Times New Roman" w:cs="Times New Roman"/>
          <w:noProof/>
          <w:kern w:val="0"/>
          <w:sz w:val="26"/>
          <w:szCs w:val="26"/>
          <w:lang w:val="en-US" w:eastAsia="ru-RU"/>
          <w14:ligatures w14:val="none"/>
        </w:rPr>
        <w:t>dagi ma</w:t>
      </w:r>
      <w:r w:rsidRPr="00323355">
        <w:rPr>
          <w:rFonts w:ascii="Times New Roman" w:eastAsia="Times New Roman" w:hAnsi="Times New Roman" w:cs="Times New Roman"/>
          <w:noProof/>
          <w:kern w:val="0"/>
          <w:sz w:val="26"/>
          <w:szCs w:val="26"/>
          <w:lang w:val="uz-Cyrl-UZ" w:eastAsia="ru-RU"/>
          <w14:ligatures w14:val="none"/>
        </w:rPr>
        <w:t>ʼ</w:t>
      </w:r>
      <w:r w:rsidRPr="00323355">
        <w:rPr>
          <w:rFonts w:ascii="Times New Roman" w:eastAsia="Times New Roman" w:hAnsi="Times New Roman" w:cs="Times New Roman"/>
          <w:noProof/>
          <w:kern w:val="0"/>
          <w:sz w:val="26"/>
          <w:szCs w:val="26"/>
          <w:lang w:val="en-US" w:eastAsia="ru-RU"/>
          <w14:ligatures w14:val="none"/>
        </w:rPr>
        <w:t>lumotlar asosida toʻldirildi.</w:t>
      </w:r>
    </w:p>
    <w:p w14:paraId="55B92154" w14:textId="77777777" w:rsidR="00323355" w:rsidRPr="00323355" w:rsidRDefault="00323355" w:rsidP="00566B48">
      <w:pPr>
        <w:spacing w:after="0" w:line="240" w:lineRule="auto"/>
        <w:ind w:firstLine="567"/>
        <w:jc w:val="both"/>
        <w:rPr>
          <w:rFonts w:ascii="Times New Roman" w:eastAsia="Times New Roman" w:hAnsi="Times New Roman" w:cs="Times New Roman"/>
          <w:noProof/>
          <w:kern w:val="0"/>
          <w:sz w:val="26"/>
          <w:szCs w:val="26"/>
          <w:lang w:val="en-US" w:eastAsia="ru-RU"/>
          <w14:ligatures w14:val="none"/>
        </w:rPr>
      </w:pPr>
      <w:r w:rsidRPr="00323355">
        <w:rPr>
          <w:rFonts w:ascii="Times New Roman" w:eastAsia="Times New Roman" w:hAnsi="Times New Roman" w:cs="Times New Roman"/>
          <w:noProof/>
          <w:kern w:val="0"/>
          <w:sz w:val="26"/>
          <w:szCs w:val="26"/>
          <w:lang w:val="en-US" w:eastAsia="ru-RU"/>
          <w14:ligatures w14:val="none"/>
        </w:rPr>
        <w:t>Bemor holatidagi onkologik shubha tugʻdiruvchi (1a klinik guruhi), oʻsma oldi kasalliklari (1b klinik guruhi) va onkologik muassasalarida saraton invaziv oldi kasalining nol darajasidagi bemorlar uchun dispanser kuzatuvidagi nazorat kartalari (030 raqamli h/sh.) toʻldiriladi.</w:t>
      </w:r>
    </w:p>
    <w:p w14:paraId="3A407CCB" w14:textId="77777777" w:rsidR="00323355" w:rsidRPr="00323355" w:rsidRDefault="00323355" w:rsidP="00566B48">
      <w:pPr>
        <w:spacing w:after="0" w:line="240" w:lineRule="auto"/>
        <w:ind w:firstLine="567"/>
        <w:jc w:val="both"/>
        <w:rPr>
          <w:rFonts w:ascii="Times New Roman" w:eastAsia="Times New Roman" w:hAnsi="Times New Roman" w:cs="Times New Roman"/>
          <w:noProof/>
          <w:kern w:val="0"/>
          <w:sz w:val="26"/>
          <w:szCs w:val="26"/>
          <w:lang w:val="en-US" w:eastAsia="ru-RU"/>
          <w14:ligatures w14:val="none"/>
        </w:rPr>
      </w:pPr>
      <w:r w:rsidRPr="00323355">
        <w:rPr>
          <w:rFonts w:ascii="Times New Roman" w:eastAsia="Times New Roman" w:hAnsi="Times New Roman" w:cs="Times New Roman"/>
          <w:noProof/>
          <w:kern w:val="0"/>
          <w:sz w:val="26"/>
          <w:szCs w:val="26"/>
          <w:lang w:val="en-US" w:eastAsia="ru-RU"/>
          <w14:ligatures w14:val="none"/>
        </w:rPr>
        <w:t>Nazorat kartasi asosiy operativ hisob qilish hujjati boʻlib, dispanser kuzatuvini nazorat qilinadi va materialni mexanik ishloviga qadar, “Zararli oʻsmasi bor bemorlar hisoboti”ni (6-sonli hisobotga qoʻshimcha varoq) tuzishda foydalaniladi.</w:t>
      </w:r>
    </w:p>
    <w:p w14:paraId="57003E8D" w14:textId="77777777" w:rsidR="00323355" w:rsidRPr="00323355" w:rsidRDefault="00323355" w:rsidP="00566B48">
      <w:pPr>
        <w:spacing w:after="0" w:line="240" w:lineRule="auto"/>
        <w:ind w:firstLine="567"/>
        <w:jc w:val="both"/>
        <w:rPr>
          <w:rFonts w:ascii="Times New Roman" w:eastAsia="Times New Roman" w:hAnsi="Times New Roman" w:cs="Times New Roman"/>
          <w:noProof/>
          <w:kern w:val="0"/>
          <w:sz w:val="26"/>
          <w:szCs w:val="26"/>
          <w:lang w:val="en-US" w:eastAsia="ru-RU"/>
          <w14:ligatures w14:val="none"/>
        </w:rPr>
      </w:pPr>
      <w:r w:rsidRPr="00323355">
        <w:rPr>
          <w:rFonts w:ascii="Times New Roman" w:eastAsia="Times New Roman" w:hAnsi="Times New Roman" w:cs="Times New Roman"/>
          <w:noProof/>
          <w:kern w:val="0"/>
          <w:sz w:val="26"/>
          <w:szCs w:val="26"/>
          <w:lang w:val="en-US" w:eastAsia="ru-RU"/>
          <w14:ligatures w14:val="none"/>
        </w:rPr>
        <w:t>Nazorat kartasiga bemor haqidagi ma</w:t>
      </w:r>
      <w:r w:rsidRPr="00323355">
        <w:rPr>
          <w:rFonts w:ascii="Times New Roman" w:eastAsia="Times New Roman" w:hAnsi="Times New Roman" w:cs="Times New Roman"/>
          <w:noProof/>
          <w:kern w:val="0"/>
          <w:sz w:val="26"/>
          <w:szCs w:val="26"/>
          <w:lang w:val="uz-Cyrl-UZ" w:eastAsia="ru-RU"/>
          <w14:ligatures w14:val="none"/>
        </w:rPr>
        <w:t>ʼ</w:t>
      </w:r>
      <w:r w:rsidRPr="00323355">
        <w:rPr>
          <w:rFonts w:ascii="Times New Roman" w:eastAsia="Times New Roman" w:hAnsi="Times New Roman" w:cs="Times New Roman"/>
          <w:noProof/>
          <w:kern w:val="0"/>
          <w:sz w:val="26"/>
          <w:szCs w:val="26"/>
          <w:lang w:val="en-US" w:eastAsia="ru-RU"/>
          <w14:ligatures w14:val="none"/>
        </w:rPr>
        <w:t>lumotlar  kodining kataklarini berkitmaydigan darajada, yozilishi kerak.</w:t>
      </w:r>
    </w:p>
    <w:p w14:paraId="3F6C9A03" w14:textId="77777777" w:rsidR="00323355" w:rsidRPr="00323355" w:rsidRDefault="00323355" w:rsidP="00566B48">
      <w:pPr>
        <w:spacing w:after="0" w:line="240" w:lineRule="auto"/>
        <w:ind w:firstLine="567"/>
        <w:jc w:val="both"/>
        <w:rPr>
          <w:rFonts w:ascii="Times New Roman" w:eastAsia="Times New Roman" w:hAnsi="Times New Roman" w:cs="Times New Roman"/>
          <w:noProof/>
          <w:kern w:val="0"/>
          <w:sz w:val="26"/>
          <w:szCs w:val="26"/>
          <w:lang w:val="en-US" w:eastAsia="ru-RU"/>
          <w14:ligatures w14:val="none"/>
        </w:rPr>
      </w:pPr>
      <w:r w:rsidRPr="00323355">
        <w:rPr>
          <w:rFonts w:ascii="Times New Roman" w:eastAsia="Times New Roman" w:hAnsi="Times New Roman" w:cs="Times New Roman"/>
          <w:noProof/>
          <w:kern w:val="0"/>
          <w:sz w:val="26"/>
          <w:szCs w:val="26"/>
          <w:lang w:val="en-US" w:eastAsia="ru-RU"/>
          <w14:ligatures w14:val="none"/>
        </w:rPr>
        <w:t>Har bir nazorat kartasiga doimiy tartibiy nomer beriladi.</w:t>
      </w:r>
    </w:p>
    <w:p w14:paraId="445D496B" w14:textId="77777777" w:rsidR="00323355" w:rsidRPr="00323355" w:rsidRDefault="00323355" w:rsidP="00566B48">
      <w:pPr>
        <w:spacing w:after="0" w:line="240" w:lineRule="auto"/>
        <w:ind w:firstLine="567"/>
        <w:jc w:val="both"/>
        <w:rPr>
          <w:rFonts w:ascii="Times New Roman" w:eastAsia="Times New Roman" w:hAnsi="Times New Roman" w:cs="Times New Roman"/>
          <w:noProof/>
          <w:kern w:val="0"/>
          <w:sz w:val="26"/>
          <w:szCs w:val="26"/>
          <w:lang w:val="en-US" w:eastAsia="ru-RU"/>
          <w14:ligatures w14:val="none"/>
        </w:rPr>
      </w:pPr>
      <w:r w:rsidRPr="00323355">
        <w:rPr>
          <w:rFonts w:ascii="Times New Roman" w:eastAsia="Times New Roman" w:hAnsi="Times New Roman" w:cs="Times New Roman"/>
          <w:noProof/>
          <w:kern w:val="0"/>
          <w:sz w:val="26"/>
          <w:szCs w:val="26"/>
          <w:lang w:val="en-US" w:eastAsia="ru-RU"/>
          <w14:ligatures w14:val="none"/>
        </w:rPr>
        <w:t>Nazorat kartaning xar bir bandi toʻldirilishi kerak.</w:t>
      </w:r>
    </w:p>
    <w:p w14:paraId="49D67007" w14:textId="77777777" w:rsidR="00323355" w:rsidRPr="00323355" w:rsidRDefault="00323355" w:rsidP="00566B48">
      <w:pPr>
        <w:spacing w:after="0" w:line="240" w:lineRule="auto"/>
        <w:jc w:val="center"/>
        <w:rPr>
          <w:rFonts w:ascii="Times New Roman" w:eastAsia="Times New Roman" w:hAnsi="Times New Roman" w:cs="Times New Roman"/>
          <w:noProof/>
          <w:kern w:val="0"/>
          <w:sz w:val="28"/>
          <w:szCs w:val="28"/>
          <w:lang w:val="en-US" w:eastAsia="ru-RU"/>
          <w14:ligatures w14:val="none"/>
        </w:rPr>
      </w:pPr>
    </w:p>
    <w:sectPr w:rsidR="00323355" w:rsidRPr="00323355">
      <w:pgSz w:w="11906" w:h="16838"/>
      <w:pgMar w:top="1134" w:right="850" w:bottom="1134"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CC"/>
    <w:family w:val="swiss"/>
    <w:pitch w:val="variable"/>
    <w:sig w:usb0="E4002EFF" w:usb1="C200247B" w:usb2="00000009" w:usb3="00000000" w:csb0="000001FF" w:csb1="00000000"/>
  </w:font>
  <w:font w:name="Times New Roman">
    <w:panose1 w:val="02020603050405020304"/>
    <w:charset w:val="CC"/>
    <w:family w:val="roman"/>
    <w:pitch w:val="variable"/>
    <w:sig w:usb0="E0002EFF" w:usb1="C000785B" w:usb2="00000009" w:usb3="00000000" w:csb0="000001FF" w:csb1="00000000"/>
  </w:font>
  <w:font w:name="Calibri Light">
    <w:panose1 w:val="020F0302020204030204"/>
    <w:charset w:val="CC"/>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oNotDisplayPageBoundaries/>
  <w:proofState w:spelling="clean" w:grammar="clean"/>
  <w:defaultTabStop w:val="708"/>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14489"/>
    <w:rsid w:val="00014489"/>
    <w:rsid w:val="000A02BD"/>
    <w:rsid w:val="00120D45"/>
    <w:rsid w:val="002F79F3"/>
    <w:rsid w:val="00323355"/>
    <w:rsid w:val="00385D75"/>
    <w:rsid w:val="00456EB3"/>
    <w:rsid w:val="0047425D"/>
    <w:rsid w:val="00567703"/>
    <w:rsid w:val="005E54C2"/>
    <w:rsid w:val="0061437F"/>
    <w:rsid w:val="008A2064"/>
    <w:rsid w:val="00CC0078"/>
    <w:rsid w:val="00D96442"/>
    <w:rsid w:val="00E24DE8"/>
    <w:rsid w:val="00E50222"/>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628CAC7"/>
  <w15:chartTrackingRefBased/>
  <w15:docId w15:val="{B08BF8D4-0D5F-4072-9FEB-A338C9A0042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ru-RU"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paragraph" w:styleId="1">
    <w:name w:val="heading 1"/>
    <w:basedOn w:val="a"/>
    <w:next w:val="a"/>
    <w:link w:val="10"/>
    <w:uiPriority w:val="9"/>
    <w:qFormat/>
    <w:rsid w:val="00014489"/>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2">
    <w:name w:val="heading 2"/>
    <w:basedOn w:val="a"/>
    <w:next w:val="a"/>
    <w:link w:val="20"/>
    <w:uiPriority w:val="9"/>
    <w:semiHidden/>
    <w:unhideWhenUsed/>
    <w:qFormat/>
    <w:rsid w:val="00014489"/>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3">
    <w:name w:val="heading 3"/>
    <w:basedOn w:val="a"/>
    <w:next w:val="a"/>
    <w:link w:val="30"/>
    <w:uiPriority w:val="9"/>
    <w:semiHidden/>
    <w:unhideWhenUsed/>
    <w:qFormat/>
    <w:rsid w:val="00014489"/>
    <w:pPr>
      <w:keepNext/>
      <w:keepLines/>
      <w:spacing w:before="160" w:after="80"/>
      <w:outlineLvl w:val="2"/>
    </w:pPr>
    <w:rPr>
      <w:rFonts w:eastAsiaTheme="majorEastAsia" w:cstheme="majorBidi"/>
      <w:color w:val="2F5496" w:themeColor="accent1" w:themeShade="BF"/>
      <w:sz w:val="28"/>
      <w:szCs w:val="28"/>
    </w:rPr>
  </w:style>
  <w:style w:type="paragraph" w:styleId="4">
    <w:name w:val="heading 4"/>
    <w:basedOn w:val="a"/>
    <w:next w:val="a"/>
    <w:link w:val="40"/>
    <w:uiPriority w:val="9"/>
    <w:semiHidden/>
    <w:unhideWhenUsed/>
    <w:qFormat/>
    <w:rsid w:val="00014489"/>
    <w:pPr>
      <w:keepNext/>
      <w:keepLines/>
      <w:spacing w:before="80" w:after="40"/>
      <w:outlineLvl w:val="3"/>
    </w:pPr>
    <w:rPr>
      <w:rFonts w:eastAsiaTheme="majorEastAsia" w:cstheme="majorBidi"/>
      <w:i/>
      <w:iCs/>
      <w:color w:val="2F5496" w:themeColor="accent1" w:themeShade="BF"/>
    </w:rPr>
  </w:style>
  <w:style w:type="paragraph" w:styleId="5">
    <w:name w:val="heading 5"/>
    <w:basedOn w:val="a"/>
    <w:next w:val="a"/>
    <w:link w:val="50"/>
    <w:uiPriority w:val="9"/>
    <w:semiHidden/>
    <w:unhideWhenUsed/>
    <w:qFormat/>
    <w:rsid w:val="00014489"/>
    <w:pPr>
      <w:keepNext/>
      <w:keepLines/>
      <w:spacing w:before="80" w:after="40"/>
      <w:outlineLvl w:val="4"/>
    </w:pPr>
    <w:rPr>
      <w:rFonts w:eastAsiaTheme="majorEastAsia" w:cstheme="majorBidi"/>
      <w:color w:val="2F5496" w:themeColor="accent1" w:themeShade="BF"/>
    </w:rPr>
  </w:style>
  <w:style w:type="paragraph" w:styleId="6">
    <w:name w:val="heading 6"/>
    <w:basedOn w:val="a"/>
    <w:next w:val="a"/>
    <w:link w:val="60"/>
    <w:uiPriority w:val="9"/>
    <w:semiHidden/>
    <w:unhideWhenUsed/>
    <w:qFormat/>
    <w:rsid w:val="00014489"/>
    <w:pPr>
      <w:keepNext/>
      <w:keepLines/>
      <w:spacing w:before="40" w:after="0"/>
      <w:outlineLvl w:val="5"/>
    </w:pPr>
    <w:rPr>
      <w:rFonts w:eastAsiaTheme="majorEastAsia" w:cstheme="majorBidi"/>
      <w:i/>
      <w:iCs/>
      <w:color w:val="595959" w:themeColor="text1" w:themeTint="A6"/>
    </w:rPr>
  </w:style>
  <w:style w:type="paragraph" w:styleId="7">
    <w:name w:val="heading 7"/>
    <w:basedOn w:val="a"/>
    <w:next w:val="a"/>
    <w:link w:val="70"/>
    <w:uiPriority w:val="9"/>
    <w:semiHidden/>
    <w:unhideWhenUsed/>
    <w:qFormat/>
    <w:rsid w:val="00014489"/>
    <w:pPr>
      <w:keepNext/>
      <w:keepLines/>
      <w:spacing w:before="40" w:after="0"/>
      <w:outlineLvl w:val="6"/>
    </w:pPr>
    <w:rPr>
      <w:rFonts w:eastAsiaTheme="majorEastAsia" w:cstheme="majorBidi"/>
      <w:color w:val="595959" w:themeColor="text1" w:themeTint="A6"/>
    </w:rPr>
  </w:style>
  <w:style w:type="paragraph" w:styleId="8">
    <w:name w:val="heading 8"/>
    <w:basedOn w:val="a"/>
    <w:next w:val="a"/>
    <w:link w:val="80"/>
    <w:uiPriority w:val="9"/>
    <w:semiHidden/>
    <w:unhideWhenUsed/>
    <w:qFormat/>
    <w:rsid w:val="00014489"/>
    <w:pPr>
      <w:keepNext/>
      <w:keepLines/>
      <w:spacing w:after="0"/>
      <w:outlineLvl w:val="7"/>
    </w:pPr>
    <w:rPr>
      <w:rFonts w:eastAsiaTheme="majorEastAsia" w:cstheme="majorBidi"/>
      <w:i/>
      <w:iCs/>
      <w:color w:val="272727" w:themeColor="text1" w:themeTint="D8"/>
    </w:rPr>
  </w:style>
  <w:style w:type="paragraph" w:styleId="9">
    <w:name w:val="heading 9"/>
    <w:basedOn w:val="a"/>
    <w:next w:val="a"/>
    <w:link w:val="90"/>
    <w:uiPriority w:val="9"/>
    <w:semiHidden/>
    <w:unhideWhenUsed/>
    <w:qFormat/>
    <w:rsid w:val="00014489"/>
    <w:pPr>
      <w:keepNext/>
      <w:keepLines/>
      <w:spacing w:after="0"/>
      <w:outlineLvl w:val="8"/>
    </w:pPr>
    <w:rPr>
      <w:rFonts w:eastAsiaTheme="majorEastAsia" w:cstheme="majorBidi"/>
      <w:color w:val="272727" w:themeColor="text1" w:themeTint="D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Заголовок 1 Знак"/>
    <w:basedOn w:val="a0"/>
    <w:link w:val="1"/>
    <w:uiPriority w:val="9"/>
    <w:rsid w:val="00014489"/>
    <w:rPr>
      <w:rFonts w:asciiTheme="majorHAnsi" w:eastAsiaTheme="majorEastAsia" w:hAnsiTheme="majorHAnsi" w:cstheme="majorBidi"/>
      <w:color w:val="2F5496" w:themeColor="accent1" w:themeShade="BF"/>
      <w:sz w:val="40"/>
      <w:szCs w:val="40"/>
    </w:rPr>
  </w:style>
  <w:style w:type="character" w:customStyle="1" w:styleId="20">
    <w:name w:val="Заголовок 2 Знак"/>
    <w:basedOn w:val="a0"/>
    <w:link w:val="2"/>
    <w:uiPriority w:val="9"/>
    <w:semiHidden/>
    <w:rsid w:val="00014489"/>
    <w:rPr>
      <w:rFonts w:asciiTheme="majorHAnsi" w:eastAsiaTheme="majorEastAsia" w:hAnsiTheme="majorHAnsi" w:cstheme="majorBidi"/>
      <w:color w:val="2F5496" w:themeColor="accent1" w:themeShade="BF"/>
      <w:sz w:val="32"/>
      <w:szCs w:val="32"/>
    </w:rPr>
  </w:style>
  <w:style w:type="character" w:customStyle="1" w:styleId="30">
    <w:name w:val="Заголовок 3 Знак"/>
    <w:basedOn w:val="a0"/>
    <w:link w:val="3"/>
    <w:uiPriority w:val="9"/>
    <w:semiHidden/>
    <w:rsid w:val="00014489"/>
    <w:rPr>
      <w:rFonts w:eastAsiaTheme="majorEastAsia" w:cstheme="majorBidi"/>
      <w:color w:val="2F5496" w:themeColor="accent1" w:themeShade="BF"/>
      <w:sz w:val="28"/>
      <w:szCs w:val="28"/>
    </w:rPr>
  </w:style>
  <w:style w:type="character" w:customStyle="1" w:styleId="40">
    <w:name w:val="Заголовок 4 Знак"/>
    <w:basedOn w:val="a0"/>
    <w:link w:val="4"/>
    <w:uiPriority w:val="9"/>
    <w:semiHidden/>
    <w:rsid w:val="00014489"/>
    <w:rPr>
      <w:rFonts w:eastAsiaTheme="majorEastAsia" w:cstheme="majorBidi"/>
      <w:i/>
      <w:iCs/>
      <w:color w:val="2F5496" w:themeColor="accent1" w:themeShade="BF"/>
    </w:rPr>
  </w:style>
  <w:style w:type="character" w:customStyle="1" w:styleId="50">
    <w:name w:val="Заголовок 5 Знак"/>
    <w:basedOn w:val="a0"/>
    <w:link w:val="5"/>
    <w:uiPriority w:val="9"/>
    <w:semiHidden/>
    <w:rsid w:val="00014489"/>
    <w:rPr>
      <w:rFonts w:eastAsiaTheme="majorEastAsia" w:cstheme="majorBidi"/>
      <w:color w:val="2F5496" w:themeColor="accent1" w:themeShade="BF"/>
    </w:rPr>
  </w:style>
  <w:style w:type="character" w:customStyle="1" w:styleId="60">
    <w:name w:val="Заголовок 6 Знак"/>
    <w:basedOn w:val="a0"/>
    <w:link w:val="6"/>
    <w:uiPriority w:val="9"/>
    <w:semiHidden/>
    <w:rsid w:val="00014489"/>
    <w:rPr>
      <w:rFonts w:eastAsiaTheme="majorEastAsia" w:cstheme="majorBidi"/>
      <w:i/>
      <w:iCs/>
      <w:color w:val="595959" w:themeColor="text1" w:themeTint="A6"/>
    </w:rPr>
  </w:style>
  <w:style w:type="character" w:customStyle="1" w:styleId="70">
    <w:name w:val="Заголовок 7 Знак"/>
    <w:basedOn w:val="a0"/>
    <w:link w:val="7"/>
    <w:uiPriority w:val="9"/>
    <w:semiHidden/>
    <w:rsid w:val="00014489"/>
    <w:rPr>
      <w:rFonts w:eastAsiaTheme="majorEastAsia" w:cstheme="majorBidi"/>
      <w:color w:val="595959" w:themeColor="text1" w:themeTint="A6"/>
    </w:rPr>
  </w:style>
  <w:style w:type="character" w:customStyle="1" w:styleId="80">
    <w:name w:val="Заголовок 8 Знак"/>
    <w:basedOn w:val="a0"/>
    <w:link w:val="8"/>
    <w:uiPriority w:val="9"/>
    <w:semiHidden/>
    <w:rsid w:val="00014489"/>
    <w:rPr>
      <w:rFonts w:eastAsiaTheme="majorEastAsia" w:cstheme="majorBidi"/>
      <w:i/>
      <w:iCs/>
      <w:color w:val="272727" w:themeColor="text1" w:themeTint="D8"/>
    </w:rPr>
  </w:style>
  <w:style w:type="character" w:customStyle="1" w:styleId="90">
    <w:name w:val="Заголовок 9 Знак"/>
    <w:basedOn w:val="a0"/>
    <w:link w:val="9"/>
    <w:uiPriority w:val="9"/>
    <w:semiHidden/>
    <w:rsid w:val="00014489"/>
    <w:rPr>
      <w:rFonts w:eastAsiaTheme="majorEastAsia" w:cstheme="majorBidi"/>
      <w:color w:val="272727" w:themeColor="text1" w:themeTint="D8"/>
    </w:rPr>
  </w:style>
  <w:style w:type="paragraph" w:styleId="a3">
    <w:name w:val="Title"/>
    <w:basedOn w:val="a"/>
    <w:next w:val="a"/>
    <w:link w:val="a4"/>
    <w:uiPriority w:val="10"/>
    <w:qFormat/>
    <w:rsid w:val="0001448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a4">
    <w:name w:val="Заголовок Знак"/>
    <w:basedOn w:val="a0"/>
    <w:link w:val="a3"/>
    <w:uiPriority w:val="10"/>
    <w:rsid w:val="00014489"/>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014489"/>
    <w:pPr>
      <w:numPr>
        <w:ilvl w:val="1"/>
      </w:numPr>
    </w:pPr>
    <w:rPr>
      <w:rFonts w:eastAsiaTheme="majorEastAsia" w:cstheme="majorBidi"/>
      <w:color w:val="595959" w:themeColor="text1" w:themeTint="A6"/>
      <w:spacing w:val="15"/>
      <w:sz w:val="28"/>
      <w:szCs w:val="28"/>
    </w:rPr>
  </w:style>
  <w:style w:type="character" w:customStyle="1" w:styleId="a6">
    <w:name w:val="Подзаголовок Знак"/>
    <w:basedOn w:val="a0"/>
    <w:link w:val="a5"/>
    <w:uiPriority w:val="11"/>
    <w:rsid w:val="00014489"/>
    <w:rPr>
      <w:rFonts w:eastAsiaTheme="majorEastAsia" w:cstheme="majorBidi"/>
      <w:color w:val="595959" w:themeColor="text1" w:themeTint="A6"/>
      <w:spacing w:val="15"/>
      <w:sz w:val="28"/>
      <w:szCs w:val="28"/>
    </w:rPr>
  </w:style>
  <w:style w:type="paragraph" w:styleId="21">
    <w:name w:val="Quote"/>
    <w:basedOn w:val="a"/>
    <w:next w:val="a"/>
    <w:link w:val="22"/>
    <w:uiPriority w:val="29"/>
    <w:qFormat/>
    <w:rsid w:val="00014489"/>
    <w:pPr>
      <w:spacing w:before="160"/>
      <w:jc w:val="center"/>
    </w:pPr>
    <w:rPr>
      <w:i/>
      <w:iCs/>
      <w:color w:val="404040" w:themeColor="text1" w:themeTint="BF"/>
    </w:rPr>
  </w:style>
  <w:style w:type="character" w:customStyle="1" w:styleId="22">
    <w:name w:val="Цитата 2 Знак"/>
    <w:basedOn w:val="a0"/>
    <w:link w:val="21"/>
    <w:uiPriority w:val="29"/>
    <w:rsid w:val="00014489"/>
    <w:rPr>
      <w:i/>
      <w:iCs/>
      <w:color w:val="404040" w:themeColor="text1" w:themeTint="BF"/>
    </w:rPr>
  </w:style>
  <w:style w:type="paragraph" w:styleId="a7">
    <w:name w:val="List Paragraph"/>
    <w:basedOn w:val="a"/>
    <w:uiPriority w:val="34"/>
    <w:qFormat/>
    <w:rsid w:val="00014489"/>
    <w:pPr>
      <w:ind w:left="720"/>
      <w:contextualSpacing/>
    </w:pPr>
  </w:style>
  <w:style w:type="character" w:styleId="a8">
    <w:name w:val="Intense Emphasis"/>
    <w:basedOn w:val="a0"/>
    <w:uiPriority w:val="21"/>
    <w:qFormat/>
    <w:rsid w:val="00014489"/>
    <w:rPr>
      <w:i/>
      <w:iCs/>
      <w:color w:val="2F5496" w:themeColor="accent1" w:themeShade="BF"/>
    </w:rPr>
  </w:style>
  <w:style w:type="paragraph" w:styleId="a9">
    <w:name w:val="Intense Quote"/>
    <w:basedOn w:val="a"/>
    <w:next w:val="a"/>
    <w:link w:val="aa"/>
    <w:uiPriority w:val="30"/>
    <w:qFormat/>
    <w:rsid w:val="00014489"/>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aa">
    <w:name w:val="Выделенная цитата Знак"/>
    <w:basedOn w:val="a0"/>
    <w:link w:val="a9"/>
    <w:uiPriority w:val="30"/>
    <w:rsid w:val="00014489"/>
    <w:rPr>
      <w:i/>
      <w:iCs/>
      <w:color w:val="2F5496" w:themeColor="accent1" w:themeShade="BF"/>
    </w:rPr>
  </w:style>
  <w:style w:type="character" w:styleId="ab">
    <w:name w:val="Intense Reference"/>
    <w:basedOn w:val="a0"/>
    <w:uiPriority w:val="32"/>
    <w:qFormat/>
    <w:rsid w:val="00014489"/>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272</TotalTime>
  <Pages>1</Pages>
  <Words>237</Words>
  <Characters>1352</Characters>
  <Application>Microsoft Office Word</Application>
  <DocSecurity>0</DocSecurity>
  <Lines>11</Lines>
  <Paragraphs>3</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1586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PRO-TEC</dc:creator>
  <cp:keywords/>
  <dc:description/>
  <cp:lastModifiedBy>PRO-TEC</cp:lastModifiedBy>
  <cp:revision>7</cp:revision>
  <dcterms:created xsi:type="dcterms:W3CDTF">2025-10-17T08:55:00Z</dcterms:created>
  <dcterms:modified xsi:type="dcterms:W3CDTF">2025-11-20T10:57:00Z</dcterms:modified>
</cp:coreProperties>
</file>