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B85E" w14:textId="77777777" w:rsidR="005E54C2" w:rsidRPr="006D2851" w:rsidRDefault="005E54C2">
      <w:pPr>
        <w:rPr>
          <w:noProof/>
          <w:lang w:val="uz-Cyrl-UZ"/>
        </w:rPr>
      </w:pPr>
    </w:p>
    <w:p w14:paraId="419E4EC1" w14:textId="77777777" w:rsidR="00BB6D16" w:rsidRPr="006D2851" w:rsidRDefault="00BB6D16">
      <w:pPr>
        <w:rPr>
          <w:noProof/>
          <w:lang w:val="uz-Cyrl-UZ"/>
        </w:rPr>
      </w:pPr>
    </w:p>
    <w:p w14:paraId="2011D6BB" w14:textId="70D06B92" w:rsidR="00BB6D16" w:rsidRPr="006D2851" w:rsidRDefault="00BB6D16" w:rsidP="00A22D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6D28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Tos aʼzolarining ultratovush tekshiruv</w:t>
      </w:r>
      <w:r w:rsidR="006D2851" w:rsidRPr="006D28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bayoni</w:t>
      </w:r>
    </w:p>
    <w:p w14:paraId="6767906F" w14:textId="77777777" w:rsidR="00BB6D16" w:rsidRPr="006D2851" w:rsidRDefault="00BB6D16" w:rsidP="00A22D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6D2851">
        <w:rPr>
          <w:rFonts w:ascii="Times New Roman" w:eastAsia="Calibri" w:hAnsi="Times New Roman" w:cs="Times New Roman"/>
          <w:b/>
          <w:noProof/>
          <w:lang w:val="uz-Cyrl-UZ"/>
        </w:rPr>
        <w:t>(015- 14-raqamli tibbiy hujjat shakli)</w:t>
      </w:r>
    </w:p>
    <w:p w14:paraId="0B1CDDA0" w14:textId="77777777" w:rsidR="00BB6D16" w:rsidRPr="006D2851" w:rsidRDefault="00BB6D16" w:rsidP="00A22D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6D2851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6D6EFACB" w14:textId="77777777" w:rsidR="00BB6D16" w:rsidRPr="006D2851" w:rsidRDefault="00BB6D16" w:rsidP="00A22D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91C3E82" w14:textId="374254CB" w:rsidR="006D2851" w:rsidRPr="006D2851" w:rsidRDefault="006D2851" w:rsidP="00A054FC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D285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Patsiyent </w:t>
      </w:r>
      <w:r w:rsidR="004008DF" w:rsidRPr="004008DF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  <w:r w:rsidR="004008D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6D2851">
        <w:rPr>
          <w:rFonts w:ascii="Times New Roman" w:hAnsi="Times New Roman" w:cs="Times New Roman"/>
          <w:noProof/>
          <w:sz w:val="28"/>
          <w:szCs w:val="28"/>
          <w:lang w:val="uz-Cyrl-UZ"/>
        </w:rPr>
        <w:t>familiyasi ismi otasining ismi, jinsi, yoshi, tekshirilgan sana va vaqti kiritiladi</w:t>
      </w:r>
    </w:p>
    <w:p w14:paraId="4B970028" w14:textId="77777777" w:rsidR="006D2851" w:rsidRPr="006D2851" w:rsidRDefault="006D2851" w:rsidP="00A054FC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D285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Umumiy va antropometrik maʼlumotlari kiritiladi. Oxirgi xayz siklinin 1-kuni, xayz sikli kuni, menopauza yoshi yoziladi. Bachadon, bachadon  naylari bachadon boʻyni, oʻng va chap tuxumdonlar, joylashuvi, oʻlchamlari, xajmi, konturi, devorlarining exogenligi, exostrukturasi va  kichik tos suyagi toʻgʻrisidagi maʼlumotlar yoziladi. </w:t>
      </w:r>
    </w:p>
    <w:p w14:paraId="7AEDCCFA" w14:textId="77777777" w:rsidR="006D2851" w:rsidRPr="006D2851" w:rsidRDefault="006D2851" w:rsidP="00A054FC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D2851">
        <w:rPr>
          <w:rFonts w:ascii="Times New Roman" w:hAnsi="Times New Roman" w:cs="Times New Roman"/>
          <w:noProof/>
          <w:sz w:val="28"/>
          <w:szCs w:val="28"/>
          <w:lang w:val="uz-Cyrl-UZ"/>
        </w:rPr>
        <w:t>Bulardan tashqari qoʻshimcha maʼlumotlar xam kiritiladi. Oxirida xulosa va tavsiyalar yozilib shifokor tomonidan imzo qoʻyiladi.</w:t>
      </w:r>
    </w:p>
    <w:sectPr w:rsidR="006D2851" w:rsidRPr="006D2851" w:rsidSect="006D2851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C5"/>
    <w:rsid w:val="002F79F3"/>
    <w:rsid w:val="004008DF"/>
    <w:rsid w:val="00456EB3"/>
    <w:rsid w:val="005E54C2"/>
    <w:rsid w:val="006D2851"/>
    <w:rsid w:val="007E2B2D"/>
    <w:rsid w:val="00974A3E"/>
    <w:rsid w:val="00BB6D16"/>
    <w:rsid w:val="00CB28C5"/>
    <w:rsid w:val="00CB7985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3BA43"/>
  <w15:chartTrackingRefBased/>
  <w15:docId w15:val="{890B883C-7810-405D-9802-5E6DBF5F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8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8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8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8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8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8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8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8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8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8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2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2025-10-24T05:14:00Z</dcterms:created>
  <dcterms:modified xsi:type="dcterms:W3CDTF">2025-11-18T06:07:00Z</dcterms:modified>
</cp:coreProperties>
</file>