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96B0" w14:textId="77777777" w:rsidR="005E54C2" w:rsidRPr="003E6263" w:rsidRDefault="005E54C2">
      <w:pPr>
        <w:rPr>
          <w:noProof/>
          <w:lang w:val="uz-Cyrl-UZ"/>
        </w:rPr>
      </w:pPr>
    </w:p>
    <w:p w14:paraId="7DEFEF61" w14:textId="77777777" w:rsidR="001117E4" w:rsidRPr="003E6263" w:rsidRDefault="001117E4">
      <w:pPr>
        <w:rPr>
          <w:noProof/>
          <w:lang w:val="uz-Cyrl-UZ"/>
        </w:rPr>
      </w:pPr>
    </w:p>
    <w:p w14:paraId="03A41AAA" w14:textId="77777777" w:rsidR="001117E4" w:rsidRPr="003E6263" w:rsidRDefault="001117E4" w:rsidP="0080617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3E6263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Limfa tugunlarining ultratovush tekshiruv bayoni </w:t>
      </w:r>
    </w:p>
    <w:p w14:paraId="499FA3E1" w14:textId="77777777" w:rsidR="001117E4" w:rsidRPr="003E6263" w:rsidRDefault="001117E4" w:rsidP="0080617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  <w:r w:rsidRPr="003E6263">
        <w:rPr>
          <w:rFonts w:ascii="Times New Roman" w:eastAsia="Calibri" w:hAnsi="Times New Roman" w:cs="Times New Roman"/>
          <w:b/>
          <w:noProof/>
          <w:lang w:val="uz-Cyrl-UZ"/>
        </w:rPr>
        <w:t>015- 20-raqamli tibbiy hujjat shakli</w:t>
      </w:r>
    </w:p>
    <w:p w14:paraId="0C5ECA74" w14:textId="64C7B182" w:rsidR="001117E4" w:rsidRPr="003E6263" w:rsidRDefault="001117E4" w:rsidP="0080617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3E6263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 xml:space="preserve"> Yoʻriqnoma</w:t>
      </w:r>
      <w:r w:rsidR="008D409A">
        <w:rPr>
          <w:rFonts w:ascii="Times New Roman" w:hAnsi="Times New Roman"/>
          <w:b/>
          <w:noProof/>
          <w:kern w:val="0"/>
          <w:sz w:val="28"/>
          <w:szCs w:val="28"/>
          <w:lang w:val="uz-Cyrl-UZ"/>
          <w14:ligatures w14:val="none"/>
        </w:rPr>
        <w:t>si</w:t>
      </w:r>
    </w:p>
    <w:p w14:paraId="68A2B5FE" w14:textId="77777777" w:rsidR="003E6263" w:rsidRPr="003E6263" w:rsidRDefault="003E6263" w:rsidP="0080617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629E104D" w14:textId="77777777" w:rsidR="003E6263" w:rsidRPr="003E6263" w:rsidRDefault="003E6263" w:rsidP="0080617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1AE9CAF2" w14:textId="5ED1C1F4" w:rsidR="003E6263" w:rsidRPr="003E6263" w:rsidRDefault="003E6263" w:rsidP="00B43138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3E626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Patsiyent </w:t>
      </w:r>
      <w:r w:rsidR="008A7EA7" w:rsidRPr="008A7EA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Med ID raqami</w:t>
      </w:r>
      <w:r w:rsidR="008A7EA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,</w:t>
      </w:r>
      <w:r w:rsidR="008A7EA7" w:rsidRPr="008A7EA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3E626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familiyasi ismi otasining ismi, jinsi, yoshi, tekshirilgan sana va vaqti kiritiladi</w:t>
      </w:r>
    </w:p>
    <w:p w14:paraId="161B64EF" w14:textId="5BCCB5CB" w:rsidR="003E6263" w:rsidRPr="00B43138" w:rsidRDefault="003E6263" w:rsidP="00B43138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3E626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Umumiy va antropometrik maʼlumotlar kiritiladi.  Oʻrganilayotgan xududning joylashuv topografiyasi,</w:t>
      </w:r>
      <w:r w:rsidR="0078439C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3E626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joylashuv chuqurligi, joylashish xususiyatlari, soni, shakli, konturlari, ulchamlari, exogenligi, exostrukturasi, toʻgʻrisida maʼlumotlar yoziladi. Bulardan tashqari qoʻshimcha maʼlumotlar xam kiritiladi. Oxirida xulosa va tavsiyalar yozilib shifokor tomonidan imzo qoʻyiladi.</w:t>
      </w:r>
    </w:p>
    <w:sectPr w:rsidR="003E6263" w:rsidRPr="00B431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9A"/>
    <w:rsid w:val="001117E4"/>
    <w:rsid w:val="00286AD1"/>
    <w:rsid w:val="002F79F3"/>
    <w:rsid w:val="003E6263"/>
    <w:rsid w:val="00456EB3"/>
    <w:rsid w:val="005E54C2"/>
    <w:rsid w:val="00674583"/>
    <w:rsid w:val="0078439C"/>
    <w:rsid w:val="008A7EA7"/>
    <w:rsid w:val="008D409A"/>
    <w:rsid w:val="00B011A7"/>
    <w:rsid w:val="00C9099A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E841E"/>
  <w15:chartTrackingRefBased/>
  <w15:docId w15:val="{6B967D55-FC8D-4D69-8DAC-906BA58A4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0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0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9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9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9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9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9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9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9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09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09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0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09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0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6</cp:revision>
  <dcterms:created xsi:type="dcterms:W3CDTF">2025-10-24T10:47:00Z</dcterms:created>
  <dcterms:modified xsi:type="dcterms:W3CDTF">2025-11-27T04:33:00Z</dcterms:modified>
</cp:coreProperties>
</file>