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4AAFD" w14:textId="77777777" w:rsidR="004E4FF3" w:rsidRPr="00BD41F2" w:rsidRDefault="004E4FF3" w:rsidP="00A134DB">
      <w:pPr>
        <w:rPr>
          <w:noProof/>
        </w:rPr>
      </w:pPr>
    </w:p>
    <w:p w14:paraId="53D08B4B" w14:textId="77777777" w:rsidR="004E4FF3" w:rsidRPr="00BD41F2" w:rsidRDefault="004E4FF3" w:rsidP="00A134DB">
      <w:pPr>
        <w:rPr>
          <w:noProof/>
        </w:rPr>
      </w:pPr>
    </w:p>
    <w:p w14:paraId="027C9EDB" w14:textId="5FDA2FE6" w:rsidR="004E4FF3" w:rsidRPr="00BD41F2" w:rsidRDefault="004E4FF3" w:rsidP="00A134DB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BD41F2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Antirabik yordamga murojaat qilgan bemorlarni qayd</w:t>
      </w:r>
      <w:r w:rsidR="00BD41F2" w:rsidRPr="00BD41F2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lash</w:t>
      </w:r>
    </w:p>
    <w:p w14:paraId="1F2009F5" w14:textId="77777777" w:rsidR="001F4DCF" w:rsidRDefault="004E4FF3" w:rsidP="001F4DCF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BD41F2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Yoʻriqnomasi</w:t>
      </w:r>
    </w:p>
    <w:p w14:paraId="5D21E6D4" w14:textId="5CB822E8" w:rsidR="001F4DCF" w:rsidRPr="00BD41F2" w:rsidRDefault="001F4DCF" w:rsidP="001F4DCF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  <w:r w:rsidRPr="00BD41F2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045- raqamli tibbiy hujjat shakli</w:t>
      </w:r>
    </w:p>
    <w:p w14:paraId="130D075C" w14:textId="78A13D43" w:rsidR="004E4FF3" w:rsidRPr="00BD41F2" w:rsidRDefault="004E4FF3" w:rsidP="00A134DB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</w:pPr>
    </w:p>
    <w:p w14:paraId="6D4A1641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uz-Cyrl-UZ" w:eastAsia="ru-RU"/>
          <w14:ligatures w14:val="none"/>
        </w:rPr>
        <w:t xml:space="preserve">Mazkur yo’riqnoma hayvon tishlashi, tirlashi yoki so‘lagi tekkan bemorlarga ko‘rsatiladigan antirabik yordamni rasmiy ravishda qayd etish uchun mo‘ljallangan. 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Bemor antirabik yordam uchun birinchi marta murojaat qilgan aniq sana ko‘rsatiladi. </w:t>
      </w:r>
    </w:p>
    <w:p w14:paraId="4E44B5D2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Bemorning amaldagi tibbiy identifikatsiya raqami </w:t>
      </w: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>Med ID raqami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 (ambulator, stasionar yoki ro‘yxat raqami) yoziladi.</w:t>
      </w:r>
    </w:p>
    <w:p w14:paraId="3D001D05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1. Familiya, ismi: 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To‘liq, qisqartmasiz ko‘rsatiladi.</w:t>
      </w:r>
    </w:p>
    <w:p w14:paraId="48661997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>2 Yoshi: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Bemor yoshi to‘liq yillarda (zarur bo‘lsa, oylar bilan) ko‘rsatiladi.</w:t>
      </w:r>
    </w:p>
    <w:p w14:paraId="0FF0885B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>3. Yashash joyi va telefon raqami: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Doimiy yashash manzili va bog‘lanish uchun telefon raqami yoziladi.</w:t>
      </w:r>
    </w:p>
    <w:p w14:paraId="19ABBE03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4. Ma’lumoti, ish joyi manzili va telefoni: 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Bemorning ma’lumoti, ishlayotgan tashkiloti, manzili va telefon raqami to‘liq yoziladi (epidnazorat uchun muhim).</w:t>
      </w:r>
    </w:p>
    <w:p w14:paraId="6CA54058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5. Tishlangan / tirnalgan / so‘lagi tekizilgan sana va vaqti: 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Hodisa sodir bo‘lgan aniq sana va zarur bo‘lsa, qisqa izoh bilan holat tasvirlanadi. </w:t>
      </w:r>
    </w:p>
    <w:p w14:paraId="1AA26635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6. Tishlanganligi sababli qaysi tibbiyot muassasasiga murojaat qilgani va vaqti: 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Bemor avval boshqa muassasaga murojaat qilgan bo‘lsa, muassasa nomi va sana yoziladi.</w:t>
      </w:r>
    </w:p>
    <w:p w14:paraId="6337CB01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>7. Jarohat lokalizatsiyasi va ko‘rinishi</w:t>
      </w:r>
    </w:p>
    <w:p w14:paraId="6E73D7B4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Zararlangan joy baholanadi:</w:t>
      </w:r>
    </w:p>
    <w:p w14:paraId="6D26F545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– joyi (qo‘l, oyoq, barmoq, bosh, tana va h.k.);</w:t>
      </w:r>
    </w:p>
    <w:p w14:paraId="0A9C5307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– jarohat turi (yuzaki, chuqur);</w:t>
      </w:r>
    </w:p>
    <w:p w14:paraId="2A29E9DE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– ko‘rinishi (yirtilgan, tirnalgan, yara, so‘lak tekkan).</w:t>
      </w:r>
    </w:p>
    <w:p w14:paraId="24FDB793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8. Tishlagan / tirnagan / so‘lagini tekizgan jonivor haqida ma’lumot: 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Jonivor turi (it, mushuk, yovvoyi hayvon), egasi ma’lum yoki egasi noma’lum, oldingi xatti-harakatlar yoki agressivlik belgilari yoziladi.</w:t>
      </w:r>
    </w:p>
    <w:p w14:paraId="347858A5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>9. Hodisa yuz bergan sharoit: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Tishlangan, tilingan, soʻlagi tekizilgandagi sharoit </w:t>
      </w:r>
    </w:p>
    <w:p w14:paraId="07ED8E68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>10. Jonivorning quturganlik holati (laborator/klinik ma’lumotlar asosida):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“Aniqlandi”, “Aniqlanmadi” yoki “Tekshiruv o‘tkazilmagan” deb belgilab qo‘yiladi.</w:t>
      </w:r>
    </w:p>
    <w:p w14:paraId="3F7CE4CD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11. Jonivor holati: 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Jonivor sogʻligicha qoldi, oʻldi, oʻldirildi, nomaʼlum  deb belgilab qo‘yiladi.</w:t>
      </w:r>
    </w:p>
    <w:p w14:paraId="35626F14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>12. Bemor anamnezi</w:t>
      </w:r>
    </w:p>
    <w:p w14:paraId="1C4C2D9B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a) Asab tizimi kasalliklari bo‘lsa — ko‘rsatiladi.</w:t>
      </w:r>
    </w:p>
    <w:p w14:paraId="317E56E5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b) Spirtli ichimlik iste’moli — chastotasi va miqdori.</w:t>
      </w:r>
    </w:p>
    <w:p w14:paraId="56D862E3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lastRenderedPageBreak/>
        <w:t>v) Avval antirabik emlash olgan bo‘lsa — sanalari va dozalar soni.</w:t>
      </w:r>
    </w:p>
    <w:p w14:paraId="4656742F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g) Allergiyalar, surunkali kasalliklar va boshqa ahamiyatli ma’lumotlar yoziladi.</w:t>
      </w:r>
    </w:p>
    <w:p w14:paraId="7DB4011E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13. Emlashga ko‘rsatma: 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Tibbiy ko‘rsatma asosida emlash zarurati yoziladi (jarohat og‘irligi, jonivor holati, risk bahosi).</w:t>
      </w:r>
    </w:p>
    <w:p w14:paraId="7D9BD820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14. </w:t>
      </w:r>
      <w:r w:rsidRPr="001F4DCF">
        <w:rPr>
          <w:rFonts w:ascii="Times New Roman" w:eastAsia="Times New Roman" w:hAnsi="Times New Roman" w:cs="Times New Roman"/>
          <w:b/>
          <w:bCs/>
          <w:noProof/>
          <w:color w:val="000000"/>
          <w:kern w:val="0"/>
          <w:sz w:val="28"/>
          <w:szCs w:val="20"/>
          <w:lang w:val="en-US" w:eastAsia="ru-RU"/>
          <w14:ligatures w14:val="none"/>
        </w:rPr>
        <w:t>Bemor qayerda davolanyapti: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shifoxonada, ambulator.</w:t>
      </w:r>
    </w:p>
    <w:p w14:paraId="5EBF4A1F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15. Antirabik gamma-globulinni yuborish: 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Sana, seriya raqami va dozasi ko‘rsatiladi.</w:t>
      </w:r>
    </w:p>
    <w:p w14:paraId="6B8B62E6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16. Teri ichiga yuborilgandagi ta’siri bo’yicha ma’lumot: 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qizarish; shishish.</w:t>
      </w:r>
    </w:p>
    <w:p w14:paraId="5D5DF103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Desensibilizatsiya — “bir marta” yoki “ikki marta” deb belgilanadi. Kunlik doza aniq ko‘rsatiladi. </w:t>
      </w:r>
      <w:r w:rsidRPr="001F4DCF"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0"/>
          <w:lang w:val="en-US" w:eastAsia="ru-RU"/>
          <w14:ligatures w14:val="none"/>
        </w:rPr>
        <w:t>Qayta yuborishlar:</w:t>
      </w: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 v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aksinaning har bir qayta yuborilishi bo‘yicha ma’lumot kiritiladi: sana, doza, seriya.</w:t>
      </w:r>
    </w:p>
    <w:p w14:paraId="77F3E9D0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17. Emlash paytidagi asoratlar: 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Kuzatilgan noxush holatlar (mahalliy yoki umumiy reaksiyalar) yoziladi.</w:t>
      </w:r>
    </w:p>
    <w:p w14:paraId="635DB5B7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18. Emlash kursi toʻliq tugatildi, jonivor sogʻlom ekanligi uchun emlash rad etildi, oʻziga qilinmadi va h.k ko‘rsatiladi: 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to‘liq tugatildi, jonivor sog‘lomligi sababli to‘xtatildi,  bemor rad etdi, boshqa sabab.</w:t>
      </w:r>
    </w:p>
    <w:p w14:paraId="1D110FB7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19. Tugatilmay qolgan emlashlarni davom ettirish uchun koʻrilgan choralar: 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Bemor bilan bog‘lanish, qayta chaqirish, yo‘llanma berish kabi choralar yoziladi.</w:t>
      </w:r>
    </w:p>
    <w:p w14:paraId="329497FA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b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20. Eslatma: 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 xml:space="preserve">Kerakli qo‘shimcha izohlar, klinik tavsiyalar. Shaklni to‘ldirgan mas’ul shifokor imzosi va F.I.Sh. qo’yiladi. </w:t>
      </w:r>
      <w:r w:rsidRPr="001F4DCF">
        <w:rPr>
          <w:rFonts w:ascii="Times New Roman" w:eastAsia="Times New Roman" w:hAnsi="Times New Roman" w:cs="Times New Roman"/>
          <w:bCs/>
          <w:noProof/>
          <w:color w:val="000000"/>
          <w:kern w:val="0"/>
          <w:sz w:val="28"/>
          <w:szCs w:val="20"/>
          <w:lang w:val="en-US" w:eastAsia="ru-RU"/>
          <w14:ligatures w14:val="none"/>
        </w:rPr>
        <w:t>Emlash davridagi o‘zini tutish qoidalari bilan tanishtiriladi va b</w:t>
      </w: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emorning imzosi olinadi.</w:t>
      </w:r>
    </w:p>
    <w:p w14:paraId="09972A04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Emlash jadvalini to‘ldirish bo‘yicha yo‘riqnoma</w:t>
      </w:r>
    </w:p>
    <w:p w14:paraId="073386EA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Jadvalga har bir yuborilgan vaksinaga doir ma’lumot kiritiladi:</w:t>
      </w:r>
    </w:p>
    <w:p w14:paraId="5ECB7FF8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– tartib raqami;</w:t>
      </w:r>
    </w:p>
    <w:p w14:paraId="3FF93971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– emlash sanasi;</w:t>
      </w:r>
    </w:p>
    <w:p w14:paraId="571D708D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– yuborilgan doza;</w:t>
      </w:r>
    </w:p>
    <w:p w14:paraId="1F73BC86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– vaksinaning raqami va seriyasi;</w:t>
      </w:r>
    </w:p>
    <w:p w14:paraId="3614185A" w14:textId="77777777" w:rsidR="001F4DCF" w:rsidRPr="001F4DCF" w:rsidRDefault="001F4DCF" w:rsidP="001F4DCF">
      <w:pPr>
        <w:spacing w:after="0" w:line="240" w:lineRule="auto"/>
        <w:ind w:left="426" w:firstLine="425"/>
        <w:jc w:val="both"/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</w:pPr>
      <w:r w:rsidRPr="001F4DCF"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0"/>
          <w:lang w:val="en-US" w:eastAsia="ru-RU"/>
          <w14:ligatures w14:val="none"/>
        </w:rPr>
        <w:t>– emlashni amalga oshirgan tibbiyot xodimining imzosi.</w:t>
      </w:r>
    </w:p>
    <w:p w14:paraId="3BF70CF6" w14:textId="77777777" w:rsidR="001F4DCF" w:rsidRPr="001F4DCF" w:rsidRDefault="001F4DCF" w:rsidP="001F4DCF">
      <w:pPr>
        <w:spacing w:after="0" w:line="240" w:lineRule="auto"/>
        <w:ind w:left="426" w:firstLine="425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 w:eastAsia="ru-RU"/>
          <w14:ligatures w14:val="none"/>
        </w:rPr>
      </w:pPr>
    </w:p>
    <w:p w14:paraId="75E018C0" w14:textId="588E7C79" w:rsidR="004E4FF3" w:rsidRPr="001F4DCF" w:rsidRDefault="004E4FF3" w:rsidP="001F4DCF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sectPr w:rsidR="004E4FF3" w:rsidRPr="001F4DCF" w:rsidSect="004E4F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384"/>
    <w:rsid w:val="001F4DCF"/>
    <w:rsid w:val="002F79F3"/>
    <w:rsid w:val="00456EB3"/>
    <w:rsid w:val="00475CD9"/>
    <w:rsid w:val="004E4FF3"/>
    <w:rsid w:val="0055428C"/>
    <w:rsid w:val="005E54C2"/>
    <w:rsid w:val="005E61FB"/>
    <w:rsid w:val="006E6D1D"/>
    <w:rsid w:val="00815CF6"/>
    <w:rsid w:val="00854158"/>
    <w:rsid w:val="00903CE2"/>
    <w:rsid w:val="009F4384"/>
    <w:rsid w:val="00B47A7B"/>
    <w:rsid w:val="00BD41F2"/>
    <w:rsid w:val="00C474C6"/>
    <w:rsid w:val="00CC0078"/>
    <w:rsid w:val="00D10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5C07A"/>
  <w15:chartTrackingRefBased/>
  <w15:docId w15:val="{F094EEDA-BAEB-48F0-B51F-A95A99426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3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3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43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43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43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43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43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43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43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43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43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4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4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4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4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43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43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43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43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43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43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551</Words>
  <Characters>3145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8</cp:revision>
  <dcterms:created xsi:type="dcterms:W3CDTF">2025-10-17T20:00:00Z</dcterms:created>
  <dcterms:modified xsi:type="dcterms:W3CDTF">2025-12-02T09:42:00Z</dcterms:modified>
</cp:coreProperties>
</file>