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55A4A" w14:textId="22DBB91F" w:rsidR="000F7011" w:rsidRPr="00C805A2" w:rsidRDefault="00C805A2" w:rsidP="00C805A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805A2">
        <w:rPr>
          <w:rFonts w:ascii="Times New Roman" w:hAnsi="Times New Roman" w:cs="Times New Roman"/>
          <w:b/>
          <w:sz w:val="28"/>
          <w:szCs w:val="28"/>
          <w:lang w:val="en-US"/>
        </w:rPr>
        <w:t xml:space="preserve">ICHAK MIKROFLORASINI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C805A2">
        <w:rPr>
          <w:rFonts w:ascii="Times New Roman" w:hAnsi="Times New Roman" w:cs="Times New Roman"/>
          <w:b/>
          <w:sz w:val="28"/>
          <w:szCs w:val="28"/>
          <w:lang w:val="en-US"/>
        </w:rPr>
        <w:t>TEKSHIRISH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805A2">
        <w:rPr>
          <w:rFonts w:ascii="Times New Roman" w:hAnsi="Times New Roman" w:cs="Times New Roman"/>
          <w:b/>
          <w:sz w:val="28"/>
          <w:szCs w:val="28"/>
          <w:lang w:val="en-US"/>
        </w:rPr>
        <w:t>TAHLIL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</w:p>
    <w:p w14:paraId="2CD5E3F8" w14:textId="77777777" w:rsidR="00C805A2" w:rsidRPr="00920FE6" w:rsidRDefault="00C805A2" w:rsidP="00C805A2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24976595" w14:textId="2467EF87" w:rsidR="00C805A2" w:rsidRPr="00C805A2" w:rsidRDefault="00C805A2" w:rsidP="00C805A2">
      <w:pPr>
        <w:tabs>
          <w:tab w:val="left" w:pos="2010"/>
          <w:tab w:val="center" w:pos="4816"/>
        </w:tabs>
        <w:jc w:val="center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(№ 0</w:t>
      </w:r>
      <w:r w:rsidRPr="00C805A2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62</w:t>
      </w:r>
      <w:r w:rsidRPr="00920F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raqamli x/sh.)</w:t>
      </w:r>
    </w:p>
    <w:p w14:paraId="7C113621" w14:textId="6D07998D" w:rsidR="00C805A2" w:rsidRPr="00C805A2" w:rsidRDefault="00C805A2" w:rsidP="00C805A2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C805A2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Bu </w:t>
      </w:r>
      <w:r w:rsidRPr="00C805A2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yo‘riqnoma</w:t>
      </w:r>
      <w:r w:rsidRPr="00C805A2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laboratoriya xodimlari, hamshira, shifokorlar va tibbiyot talabalari uchun </w:t>
      </w:r>
      <w:r w:rsidRPr="00C805A2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tahlilni to‘g‘ri o‘tkazish, namunani tayyorlash, saqlash va natijani baholash</w:t>
      </w:r>
      <w:r w:rsidRPr="00C805A2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bosqichlarini tushuntiradi.</w:t>
      </w:r>
    </w:p>
    <w:p w14:paraId="0F3853E9" w14:textId="77777777" w:rsidR="00C805A2" w:rsidRPr="00C805A2" w:rsidRDefault="00C805A2" w:rsidP="00C805A2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C805A2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Tahlilning maqsadi</w:t>
      </w:r>
    </w:p>
    <w:p w14:paraId="7EF7C50B" w14:textId="77777777" w:rsidR="00C805A2" w:rsidRPr="00C805A2" w:rsidRDefault="00C805A2" w:rsidP="00C805A2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C805A2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Ichak mikroflorasini tekshirish tahlili — bu </w:t>
      </w:r>
      <w:r w:rsidRPr="00C805A2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najasdagi foydali, zararli va shartli-patogen mikroorganizmlarning</w:t>
      </w:r>
      <w:r w:rsidRPr="00C805A2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soni va nisbati aniqlanadigan laboratoriya tahlilidir.</w:t>
      </w:r>
    </w:p>
    <w:p w14:paraId="024F2811" w14:textId="77777777" w:rsidR="00C805A2" w:rsidRPr="00C805A2" w:rsidRDefault="00C805A2" w:rsidP="00C805A2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C805A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Tahlil natijasi quyidagilarni aniqlashga yordam beradi:</w:t>
      </w:r>
    </w:p>
    <w:p w14:paraId="31C0CB66" w14:textId="77777777" w:rsidR="00C805A2" w:rsidRPr="00C805A2" w:rsidRDefault="00C805A2" w:rsidP="00C805A2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C805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Disbakterioz (ichak florasining buzilishi)</w:t>
      </w:r>
      <w:r w:rsidRPr="00C805A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darajasini baholash</w:t>
      </w:r>
    </w:p>
    <w:p w14:paraId="4C47DCE0" w14:textId="77777777" w:rsidR="00C805A2" w:rsidRPr="00C805A2" w:rsidRDefault="00C805A2" w:rsidP="00C805A2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C805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Patogen bakteriyalar</w:t>
      </w:r>
      <w:r w:rsidRPr="00C805A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(salmonella, shigella, protey, stafilokokk va boshqalar) bor-yo‘qligini aniqlash</w:t>
      </w:r>
    </w:p>
    <w:p w14:paraId="7BF15F87" w14:textId="77777777" w:rsidR="00C805A2" w:rsidRPr="00C805A2" w:rsidRDefault="00C805A2" w:rsidP="00C805A2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C805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Foydali bakteriyalar (bifido, lakto)</w:t>
      </w:r>
      <w:r w:rsidRPr="00C805A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miqdorini baholash</w:t>
      </w:r>
    </w:p>
    <w:p w14:paraId="75EABC4B" w14:textId="77777777" w:rsidR="00C805A2" w:rsidRDefault="00C805A2" w:rsidP="00C805A2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805A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Davolash yoki antibiotikdan keyingi </w:t>
      </w:r>
      <w:r w:rsidRPr="00C805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ichak holatini nazorat qilish</w:t>
      </w:r>
    </w:p>
    <w:p w14:paraId="5CB7455E" w14:textId="77777777" w:rsidR="00A57FBC" w:rsidRPr="00A57FBC" w:rsidRDefault="00A57FBC" w:rsidP="00A57FBC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57FBC">
        <w:rPr>
          <w:rFonts w:ascii="Times New Roman" w:hAnsi="Times New Roman" w:cs="Times New Roman"/>
          <w:b/>
          <w:bCs/>
          <w:noProof/>
          <w:sz w:val="28"/>
          <w:szCs w:val="28"/>
        </w:rPr>
        <w:t>Biomaterial yig‘ish qoidalari</w:t>
      </w:r>
    </w:p>
    <w:p w14:paraId="7DED02B5" w14:textId="77777777" w:rsidR="00A57FBC" w:rsidRPr="00A57FBC" w:rsidRDefault="00A57FBC" w:rsidP="00A57FBC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A57FB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Najas </w:t>
      </w:r>
      <w:r w:rsidRPr="00A57FB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toza, steril, bakteriologik idishga</w:t>
      </w:r>
      <w:r w:rsidRPr="00A57FB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olinadi.</w:t>
      </w:r>
    </w:p>
    <w:p w14:paraId="088DD89C" w14:textId="77777777" w:rsidR="00A57FBC" w:rsidRPr="00A57FBC" w:rsidRDefault="00A57FBC" w:rsidP="00A57FBC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A57FB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Tahlil uchun </w:t>
      </w:r>
      <w:r w:rsidRPr="00A57FB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1–2 choy qoshiq</w:t>
      </w:r>
      <w:r w:rsidRPr="00A57FB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najas yetarli.</w:t>
      </w:r>
    </w:p>
    <w:p w14:paraId="44BBA014" w14:textId="77777777" w:rsidR="00A57FBC" w:rsidRPr="00A57FBC" w:rsidRDefault="00A57FBC" w:rsidP="00A57FBC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A57FB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Najasdan </w:t>
      </w:r>
      <w:r w:rsidRPr="00A57FB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bir necha joydan (turli qismlaridan)</w:t>
      </w:r>
      <w:r w:rsidRPr="00A57FB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namunalar olinadi.</w:t>
      </w:r>
    </w:p>
    <w:p w14:paraId="6CF8FD13" w14:textId="77777777" w:rsidR="00A57FBC" w:rsidRPr="00A57FBC" w:rsidRDefault="00A57FBC" w:rsidP="00A57FBC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57FBC">
        <w:rPr>
          <w:rFonts w:ascii="Times New Roman" w:hAnsi="Times New Roman" w:cs="Times New Roman"/>
          <w:bCs/>
          <w:noProof/>
          <w:sz w:val="28"/>
          <w:szCs w:val="28"/>
        </w:rPr>
        <w:t>Idishning tashqarisiga quyidagilar yoziladi:</w:t>
      </w:r>
    </w:p>
    <w:p w14:paraId="2711ABA1" w14:textId="77777777" w:rsidR="00A57FBC" w:rsidRPr="00A57FBC" w:rsidRDefault="00A57FBC" w:rsidP="00A57FBC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57FBC">
        <w:rPr>
          <w:rFonts w:ascii="Times New Roman" w:hAnsi="Times New Roman" w:cs="Times New Roman"/>
          <w:bCs/>
          <w:noProof/>
          <w:sz w:val="28"/>
          <w:szCs w:val="28"/>
        </w:rPr>
        <w:t>Familiya, ismi</w:t>
      </w:r>
    </w:p>
    <w:p w14:paraId="6BF1FE5A" w14:textId="77777777" w:rsidR="00A57FBC" w:rsidRPr="00A57FBC" w:rsidRDefault="00A57FBC" w:rsidP="00A57FBC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57FBC">
        <w:rPr>
          <w:rFonts w:ascii="Times New Roman" w:hAnsi="Times New Roman" w:cs="Times New Roman"/>
          <w:bCs/>
          <w:noProof/>
          <w:sz w:val="28"/>
          <w:szCs w:val="28"/>
        </w:rPr>
        <w:t>Tug‘ilgan yili</w:t>
      </w:r>
    </w:p>
    <w:p w14:paraId="3DB7ABBF" w14:textId="77777777" w:rsidR="00A57FBC" w:rsidRPr="00A57FBC" w:rsidRDefault="00A57FBC" w:rsidP="00A57FBC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57FBC">
        <w:rPr>
          <w:rFonts w:ascii="Times New Roman" w:hAnsi="Times New Roman" w:cs="Times New Roman"/>
          <w:bCs/>
          <w:noProof/>
          <w:sz w:val="28"/>
          <w:szCs w:val="28"/>
        </w:rPr>
        <w:t>Sana</w:t>
      </w:r>
    </w:p>
    <w:p w14:paraId="4A448B56" w14:textId="77777777" w:rsidR="00A57FBC" w:rsidRDefault="00A57FBC" w:rsidP="00A57FBC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A57FBC">
        <w:rPr>
          <w:rFonts w:ascii="Times New Roman" w:hAnsi="Times New Roman" w:cs="Times New Roman"/>
          <w:bCs/>
          <w:noProof/>
          <w:sz w:val="28"/>
          <w:szCs w:val="28"/>
        </w:rPr>
        <w:t>Muassasa va bo‘lim nomi</w:t>
      </w:r>
    </w:p>
    <w:p w14:paraId="16870DD9" w14:textId="77777777" w:rsidR="00A57FBC" w:rsidRPr="00A57FBC" w:rsidRDefault="00A57FBC" w:rsidP="00A57FBC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A57FB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ICHAK MIKROFLORASINI TEKSHIRISH</w:t>
      </w:r>
    </w:p>
    <w:p w14:paraId="562AF906" w14:textId="5E8CCC02" w:rsidR="00A57FBC" w:rsidRPr="00A57FBC" w:rsidRDefault="00A57FBC" w:rsidP="00A57FBC">
      <w:pPr>
        <w:tabs>
          <w:tab w:val="left" w:pos="2010"/>
          <w:tab w:val="center" w:pos="4816"/>
        </w:tabs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A57FB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Material yuborgan muassasa: </w:t>
      </w:r>
      <w:r w:rsidRPr="00A57FBC">
        <w:rPr>
          <w:rFonts w:ascii="Times New Roman" w:hAnsi="Times New Roman" w:cs="Times New Roman"/>
          <w:noProof/>
          <w:sz w:val="28"/>
          <w:szCs w:val="28"/>
          <w:lang w:val="en-US"/>
        </w:rPr>
        <w:br/>
        <w:t>Tekshiriluvchi (familiya, ismi)</w:t>
      </w:r>
    </w:p>
    <w:p w14:paraId="63BFF7A7" w14:textId="77777777" w:rsidR="00C805A2" w:rsidRPr="00C805A2" w:rsidRDefault="00C805A2" w:rsidP="00C805A2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</w:p>
    <w:p w14:paraId="00508A4A" w14:textId="77777777" w:rsidR="00C805A2" w:rsidRPr="00C805A2" w:rsidRDefault="00C805A2" w:rsidP="00C805A2">
      <w:pPr>
        <w:rPr>
          <w:lang w:val="uz-Cyrl-UZ"/>
        </w:rPr>
      </w:pPr>
    </w:p>
    <w:sectPr w:rsidR="00C805A2" w:rsidRPr="00C805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160E1"/>
    <w:multiLevelType w:val="multilevel"/>
    <w:tmpl w:val="CB26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A761FF"/>
    <w:multiLevelType w:val="multilevel"/>
    <w:tmpl w:val="7516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904017">
    <w:abstractNumId w:val="0"/>
  </w:num>
  <w:num w:numId="2" w16cid:durableId="1642034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D1"/>
    <w:rsid w:val="000F7011"/>
    <w:rsid w:val="0045532C"/>
    <w:rsid w:val="007B036F"/>
    <w:rsid w:val="00A57FBC"/>
    <w:rsid w:val="00B540D1"/>
    <w:rsid w:val="00C805A2"/>
    <w:rsid w:val="00CD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A557D"/>
  <w15:chartTrackingRefBased/>
  <w15:docId w15:val="{02400037-177F-42C7-BD68-19DDA5D0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4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0D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0D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0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40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0D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0D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0D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0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0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0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0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4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4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40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0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40D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0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40D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540D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2025-10-28T07:23:00Z</dcterms:created>
  <dcterms:modified xsi:type="dcterms:W3CDTF">2025-10-28T09:39:00Z</dcterms:modified>
</cp:coreProperties>
</file>