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819B" w14:textId="77777777" w:rsidR="00EF30A7" w:rsidRDefault="00EF30A7" w:rsidP="00AA6C00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3807ED82" w14:textId="77777777" w:rsidR="00EF30A7" w:rsidRDefault="00EF30A7" w:rsidP="00AA6C00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436F02A0" w14:textId="06D5180A" w:rsidR="00AA6C00" w:rsidRPr="00AA6C00" w:rsidRDefault="00AA6C00" w:rsidP="00AA6C00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A6C00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№____________SUYAK ILIK PUNKTATI TAHLILI</w:t>
      </w:r>
    </w:p>
    <w:p w14:paraId="41BAB710" w14:textId="77777777" w:rsidR="00AA6C00" w:rsidRPr="00B23919" w:rsidRDefault="00AA6C00" w:rsidP="00AA6C00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330DA6DF" w14:textId="1FA0B9A3" w:rsidR="00AA6C00" w:rsidRPr="00B23919" w:rsidRDefault="00AA6C00" w:rsidP="00AA6C00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08</w:t>
      </w:r>
      <w:r w:rsidR="00EF30A7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5 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raqamli x/sh.)</w:t>
      </w:r>
    </w:p>
    <w:p w14:paraId="1C6C14D4" w14:textId="6775EF9D" w:rsidR="00AA6C00" w:rsidRDefault="00AA6C00" w:rsidP="00AA6C0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Bu </w:t>
      </w:r>
      <w:r w:rsidR="00B23919"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yoʻriqnoma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laboratoriya xodimlari, shifokor-gematologlar yoki tibbiy o‘quvchilar uchun </w:t>
      </w:r>
      <w:r w:rsidRPr="00B2391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amaliy tahlil varaqasini to‘g‘ri to‘ldirish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da yordam beradi.</w:t>
      </w:r>
    </w:p>
    <w:p w14:paraId="7DCD51BB" w14:textId="20F06FA7" w:rsidR="00B23919" w:rsidRDefault="00B23919" w:rsidP="00AA6C0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Suyak iligida qon hosil qiluvchi hujayralarning nisbati, yetilish darajasi va miqdorini aniqlash.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br/>
        <w:t>Ushbu tahlil qon kasalliklari (leukemiya, anemiya, mielodisplaziya va boshqalar) diagnostikasida muhim ahamiyatga ega.</w:t>
      </w:r>
    </w:p>
    <w:p w14:paraId="1B341A11" w14:textId="57473087" w:rsidR="00B23919" w:rsidRP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23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Tahlil uchun biomaterial olish tartibi</w:t>
      </w:r>
    </w:p>
    <w:p w14:paraId="38D8B972" w14:textId="77777777" w:rsidR="00B23919" w:rsidRP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Biomaterial — </w:t>
      </w:r>
      <w:r w:rsidRPr="00B23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sternal punktat (ko‘krak suyagi iligi)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yoki </w:t>
      </w:r>
      <w:r w:rsidRPr="00B23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iliyak (son suyagi) punktati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.</w:t>
      </w:r>
    </w:p>
    <w:p w14:paraId="6D4F17E3" w14:textId="77777777" w:rsidR="00B23919" w:rsidRP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Tartib faqat malakali tibbiyot xodimi tomonidan, steril sharoitda amalga oshiriladi.</w:t>
      </w:r>
    </w:p>
    <w:p w14:paraId="0E5458A1" w14:textId="77777777" w:rsidR="00B23919" w:rsidRP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Qon olingan sana “</w:t>
      </w:r>
      <w:r w:rsidRPr="00B23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20___ yil ‘___’ __________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” tarzida yoziladi.</w:t>
      </w:r>
    </w:p>
    <w:p w14:paraId="54D8C106" w14:textId="77777777" w:rsidR="00B23919" w:rsidRP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Olingan material darhol laboratoriya shishachalariga solinadi va bo‘yoq bilan tayyorlanadi (Römanovski-Gimza usuli).</w:t>
      </w:r>
    </w:p>
    <w:p w14:paraId="440F88D1" w14:textId="4248F366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EF30A7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Umumiy ma’lumotlarni to‘ldirish</w:t>
      </w:r>
    </w:p>
    <w:p w14:paraId="443B5478" w14:textId="270248EB" w:rsidR="000A2484" w:rsidRPr="000A2484" w:rsidRDefault="000A2484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0A2484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uz-Cyrl-UZ" w:eastAsia="ru-RU"/>
          <w14:ligatures w14:val="none"/>
        </w:rPr>
        <w:t>Med ID raqami</w:t>
      </w:r>
    </w:p>
    <w:p w14:paraId="66F097C9" w14:textId="244DBC95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Bemorning to‘liq F.I.Sh. yoziladi</w:t>
      </w:r>
    </w:p>
    <w:p w14:paraId="15AE6D54" w14:textId="45D82F64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EF30A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 yoshi (yillarda)</w:t>
      </w:r>
    </w:p>
    <w:p w14:paraId="17276051" w14:textId="3B9B5A54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EF30A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Tibbiyot muassasasi nomi</w:t>
      </w:r>
    </w:p>
    <w:p w14:paraId="6AF6F7E3" w14:textId="4D623221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topshirilgan bo‘lim va xona raqami</w:t>
      </w:r>
    </w:p>
    <w:p w14:paraId="48820DA4" w14:textId="6218865D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EF30A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Tuman yoki viloyat nomi</w:t>
      </w:r>
    </w:p>
    <w:p w14:paraId="32D4EEE2" w14:textId="38E6FC80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EF30A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Bemorning tibbiy kartasi raqami</w:t>
      </w:r>
    </w:p>
    <w:p w14:paraId="28C6950A" w14:textId="58A2E638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Miyelokariotsitlar soni</w:t>
      </w: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: 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Qon hosil qiluvchi umumiy hujayralar soni</w:t>
      </w:r>
    </w:p>
    <w:p w14:paraId="0F0A34DF" w14:textId="2CB60801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2391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Megakariotsitlar soni</w:t>
      </w: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: </w:t>
      </w:r>
      <w:r w:rsidRPr="00B2391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Trombosit hosil qiluvchi hujayralar soni</w:t>
      </w:r>
    </w:p>
    <w:p w14:paraId="5A66F39F" w14:textId="52745138" w:rsid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EF30A7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Hujayra elementlarini kiritish tartibi</w:t>
      </w:r>
    </w:p>
    <w:p w14:paraId="7018315C" w14:textId="7777777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B42C96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Jadvaldagi ustunlarda har bir hujayra turi uchun </w:t>
      </w:r>
      <w:r w:rsidRPr="00B42C9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“Me’yor”</w:t>
      </w:r>
      <w:r w:rsidRPr="00B42C96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va </w:t>
      </w:r>
      <w:r w:rsidRPr="00B42C9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“Natija”</w:t>
      </w:r>
      <w:r w:rsidRPr="00B42C96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ustunlari mavjud.</w:t>
      </w:r>
    </w:p>
    <w:p w14:paraId="6B2A8AB5" w14:textId="7777777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C9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Me’yor — allaqachon blankada ko‘rsatilgan.</w:t>
      </w:r>
    </w:p>
    <w:p w14:paraId="5A183E5C" w14:textId="7777777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C96">
        <w:rPr>
          <w:rFonts w:ascii="Times New Roman" w:hAnsi="Times New Roman" w:cs="Times New Roman"/>
          <w:noProof/>
          <w:sz w:val="28"/>
          <w:szCs w:val="28"/>
          <w:lang w:val="en-US"/>
        </w:rPr>
        <w:t>Natija — laboratoriya tomonidan hisoblangan foiz yoki son qiymati yoziladi.</w:t>
      </w:r>
    </w:p>
    <w:p w14:paraId="6F1D2BF5" w14:textId="77777777" w:rsid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B42C9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Agar hujayra turi topilmagan bo‘lsa, “0” yoki “aniqlanmadi” deb yoziladi.</w:t>
      </w:r>
    </w:p>
    <w:p w14:paraId="5304CBE8" w14:textId="134F253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EF30A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“Xulosa”</w:t>
      </w:r>
      <w:r w:rsidRPr="00B42C9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satrida quyidagilar qisqacha yoziladi:</w:t>
      </w:r>
    </w:p>
    <w:p w14:paraId="7A0F52A1" w14:textId="7777777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42C9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Suyak iligi holati (normotsellyulyar, gipo- yoki gipertsellulyar).</w:t>
      </w:r>
    </w:p>
    <w:p w14:paraId="38E1D20A" w14:textId="7777777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42C9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Eritroid, miyeloid yoki megakariotsitar qator faoliyati.</w:t>
      </w:r>
    </w:p>
    <w:p w14:paraId="4A43A4AC" w14:textId="7777777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42C9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Patologik blastlar yoki displastik o‘zgarishlar mavjudligi.</w:t>
      </w:r>
    </w:p>
    <w:p w14:paraId="20112890" w14:textId="7EA3729B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6FABC473" w14:textId="77777777" w:rsidR="00B42C96" w:rsidRPr="00B42C96" w:rsidRDefault="00B42C96" w:rsidP="00B42C9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72EAE2E8" w14:textId="77777777" w:rsidR="00B23919" w:rsidRP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27378226" w14:textId="65506797" w:rsidR="00B23919" w:rsidRPr="00B23919" w:rsidRDefault="00B23919" w:rsidP="00B2391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72585B52" w14:textId="77777777" w:rsidR="00B23919" w:rsidRPr="00B23919" w:rsidRDefault="00B23919" w:rsidP="00AA6C0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07ABFABF" w14:textId="77777777" w:rsidR="000F7011" w:rsidRPr="00B23919" w:rsidRDefault="000F7011">
      <w:pPr>
        <w:rPr>
          <w:noProof/>
          <w:lang w:val="uz-Cyrl-UZ"/>
        </w:rPr>
      </w:pPr>
    </w:p>
    <w:sectPr w:rsidR="000F7011" w:rsidRPr="00B23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512"/>
    <w:multiLevelType w:val="multilevel"/>
    <w:tmpl w:val="B60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40185"/>
    <w:multiLevelType w:val="multilevel"/>
    <w:tmpl w:val="DD9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A51BF"/>
    <w:multiLevelType w:val="multilevel"/>
    <w:tmpl w:val="805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21124">
    <w:abstractNumId w:val="0"/>
  </w:num>
  <w:num w:numId="2" w16cid:durableId="475995532">
    <w:abstractNumId w:val="2"/>
  </w:num>
  <w:num w:numId="3" w16cid:durableId="39524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C5"/>
    <w:rsid w:val="000A2484"/>
    <w:rsid w:val="000F7011"/>
    <w:rsid w:val="004E045F"/>
    <w:rsid w:val="007B036F"/>
    <w:rsid w:val="00AA6C00"/>
    <w:rsid w:val="00B23919"/>
    <w:rsid w:val="00B42C96"/>
    <w:rsid w:val="00BE1DC5"/>
    <w:rsid w:val="00D30BA3"/>
    <w:rsid w:val="00E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6A355"/>
  <w15:chartTrackingRefBased/>
  <w15:docId w15:val="{6D368E90-D6FB-4564-86C9-4BF87628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D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D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D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D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D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DC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DC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D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D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D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DC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D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DC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E1D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2025-10-27T06:17:00Z</dcterms:created>
  <dcterms:modified xsi:type="dcterms:W3CDTF">2025-11-24T10:39:00Z</dcterms:modified>
</cp:coreProperties>
</file>