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41D13" w14:textId="11DCAE0F" w:rsidR="00740550" w:rsidRPr="0025170A" w:rsidRDefault="00740550" w:rsidP="00740550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25170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KOMPLIMENTNING GEMOLITIK FAOLLIGI</w:t>
      </w:r>
    </w:p>
    <w:p w14:paraId="2B8C1F32" w14:textId="77777777" w:rsidR="00740550" w:rsidRPr="0025170A" w:rsidRDefault="00740550" w:rsidP="00740550">
      <w:pPr>
        <w:spacing w:after="0"/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25170A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T A </w:t>
      </w:r>
      <w:r w:rsidRPr="002517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X</w:t>
      </w:r>
      <w:r w:rsidRPr="0025170A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L I L I</w:t>
      </w:r>
    </w:p>
    <w:p w14:paraId="16D516FD" w14:textId="77777777" w:rsidR="00740550" w:rsidRPr="0025170A" w:rsidRDefault="00740550" w:rsidP="00740550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25170A">
        <w:rPr>
          <w:rFonts w:ascii="Times New Roman" w:hAnsi="Times New Roman"/>
          <w:b/>
          <w:noProof/>
          <w:sz w:val="28"/>
          <w:szCs w:val="28"/>
          <w:lang w:val="en-US"/>
        </w:rPr>
        <w:t>Y</w:t>
      </w:r>
      <w:r w:rsidRPr="0025170A">
        <w:rPr>
          <w:rFonts w:ascii="Times New Roman" w:hAnsi="Times New Roman"/>
          <w:b/>
          <w:noProof/>
          <w:sz w:val="28"/>
          <w:szCs w:val="28"/>
          <w:lang w:val="uz-Cyrl-UZ"/>
        </w:rPr>
        <w:t>Oʻ</w:t>
      </w:r>
      <w:r w:rsidRPr="0025170A">
        <w:rPr>
          <w:rFonts w:ascii="Times New Roman" w:hAnsi="Times New Roman"/>
          <w:b/>
          <w:noProof/>
          <w:sz w:val="28"/>
          <w:szCs w:val="28"/>
          <w:lang w:val="en-US"/>
        </w:rPr>
        <w:t>RI</w:t>
      </w:r>
      <w:r w:rsidRPr="0025170A">
        <w:rPr>
          <w:rFonts w:ascii="Times New Roman" w:hAnsi="Times New Roman"/>
          <w:b/>
          <w:noProof/>
          <w:sz w:val="28"/>
          <w:szCs w:val="28"/>
          <w:lang w:val="uz-Cyrl-UZ"/>
        </w:rPr>
        <w:t>Q</w:t>
      </w:r>
      <w:r w:rsidRPr="0025170A">
        <w:rPr>
          <w:rFonts w:ascii="Times New Roman" w:hAnsi="Times New Roman"/>
          <w:b/>
          <w:noProof/>
          <w:sz w:val="28"/>
          <w:szCs w:val="28"/>
          <w:lang w:val="en-US"/>
        </w:rPr>
        <w:t>NOMASI</w:t>
      </w:r>
    </w:p>
    <w:p w14:paraId="07DF99AB" w14:textId="67ADCD2C" w:rsidR="00740550" w:rsidRPr="0025170A" w:rsidRDefault="00740550" w:rsidP="00740550">
      <w:pPr>
        <w:tabs>
          <w:tab w:val="left" w:pos="2010"/>
          <w:tab w:val="center" w:pos="4816"/>
        </w:tabs>
        <w:jc w:val="center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25170A">
        <w:rPr>
          <w:rFonts w:ascii="Times New Roman" w:hAnsi="Times New Roman"/>
          <w:bCs/>
          <w:noProof/>
          <w:sz w:val="28"/>
          <w:szCs w:val="28"/>
          <w:lang w:val="en-US"/>
        </w:rPr>
        <w:t>(№ 094</w:t>
      </w:r>
      <w:r w:rsidRPr="0025170A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raqamli </w:t>
      </w:r>
      <w:r w:rsidRPr="0025170A">
        <w:rPr>
          <w:rFonts w:ascii="Times New Roman" w:hAnsi="Times New Roman"/>
          <w:bCs/>
          <w:noProof/>
          <w:sz w:val="28"/>
          <w:szCs w:val="28"/>
          <w:lang w:val="en-US"/>
        </w:rPr>
        <w:t>x</w:t>
      </w:r>
      <w:r w:rsidRPr="0025170A">
        <w:rPr>
          <w:rFonts w:ascii="Times New Roman" w:hAnsi="Times New Roman"/>
          <w:bCs/>
          <w:noProof/>
          <w:sz w:val="28"/>
          <w:szCs w:val="28"/>
          <w:lang w:val="uz-Cyrl-UZ"/>
        </w:rPr>
        <w:t>/</w:t>
      </w:r>
      <w:r w:rsidRPr="0025170A">
        <w:rPr>
          <w:rFonts w:ascii="Times New Roman" w:hAnsi="Times New Roman"/>
          <w:bCs/>
          <w:noProof/>
          <w:sz w:val="28"/>
          <w:szCs w:val="28"/>
          <w:lang w:val="en-US"/>
        </w:rPr>
        <w:t>sh.)</w:t>
      </w:r>
    </w:p>
    <w:p w14:paraId="5E65A4F8" w14:textId="77777777" w:rsidR="0025170A" w:rsidRPr="0025170A" w:rsidRDefault="0025170A" w:rsidP="00DC12F3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25170A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Mazkur shakl  </w:t>
      </w:r>
      <w:r w:rsidRPr="0025170A">
        <w:rPr>
          <w:rFonts w:ascii="Times New Roman" w:hAnsi="Times New Roman"/>
          <w:b/>
          <w:bCs/>
          <w:noProof/>
          <w:sz w:val="28"/>
          <w:szCs w:val="28"/>
          <w:lang w:val="en-US"/>
        </w:rPr>
        <w:t>“Komplimentning gemolitik faolligi tahlili”</w:t>
      </w:r>
      <w:r w:rsidRPr="0025170A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natijalarini yozib chiqish va toʻgʻri rasmiylashtirish uchun ishlatiladi.</w:t>
      </w:r>
    </w:p>
    <w:p w14:paraId="7C769F0C" w14:textId="77777777" w:rsidR="0025170A" w:rsidRPr="0025170A" w:rsidRDefault="0025170A" w:rsidP="00DC12F3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bCs/>
          <w:noProof/>
          <w:sz w:val="28"/>
          <w:szCs w:val="28"/>
          <w:lang w:val="uz-Cyrl-UZ"/>
        </w:rPr>
      </w:pPr>
      <w:r w:rsidRPr="0025170A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1. Sarlavha qismi</w:t>
      </w:r>
    </w:p>
    <w:p w14:paraId="6DC09135" w14:textId="77777777" w:rsidR="0025170A" w:rsidRPr="0025170A" w:rsidRDefault="0025170A" w:rsidP="00DC12F3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25170A">
        <w:rPr>
          <w:rFonts w:ascii="Times New Roman" w:hAnsi="Times New Roman"/>
          <w:bCs/>
          <w:noProof/>
          <w:sz w:val="28"/>
          <w:szCs w:val="28"/>
          <w:lang w:val="uz-Cyrl-UZ"/>
        </w:rPr>
        <w:t>Bu qismida tahlilga oid umumiy maʼlumotlar toʻldiriladi.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3"/>
      </w:tblGrid>
      <w:tr w:rsidR="0025170A" w:rsidRPr="0025170A" w14:paraId="12828E7B" w14:textId="77777777" w:rsidTr="00B8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9638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  <w:r w:rsidRPr="0025170A"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  <w:t xml:space="preserve">Tahlil uchun </w:t>
            </w:r>
            <w:r w:rsidRPr="0025170A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biomahsulot (qon, zardob)</w:t>
            </w:r>
            <w:r w:rsidRPr="0025170A"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  <w:t xml:space="preserve"> olingan sana (kun, oy, yil) yoziladi.</w:t>
            </w:r>
          </w:p>
        </w:tc>
      </w:tr>
    </w:tbl>
    <w:p w14:paraId="35A0B7A3" w14:textId="77777777" w:rsidR="0025170A" w:rsidRPr="0025170A" w:rsidRDefault="0025170A" w:rsidP="00DC12F3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vanish/>
          <w:sz w:val="28"/>
          <w:szCs w:val="28"/>
          <w:lang w:val="uz-Cyrl-UZ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438"/>
      </w:tblGrid>
      <w:tr w:rsidR="0025170A" w:rsidRPr="0025170A" w14:paraId="10E5AB22" w14:textId="77777777" w:rsidTr="00B8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AF78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0" w:type="auto"/>
            <w:vAlign w:val="center"/>
            <w:hideMark/>
          </w:tcPr>
          <w:p w14:paraId="48A584D5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ind w:left="-105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</w:pPr>
            <w:r w:rsidRPr="0025170A"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  <w:t xml:space="preserve"> B</w:t>
            </w:r>
            <w:r w:rsidRPr="0025170A"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yemorning toʻliq familiyasi va ismi kiritiladi.</w:t>
            </w:r>
          </w:p>
        </w:tc>
      </w:tr>
    </w:tbl>
    <w:p w14:paraId="55E30354" w14:textId="77777777" w:rsidR="0025170A" w:rsidRPr="0025170A" w:rsidRDefault="0025170A" w:rsidP="00DC12F3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vanish/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194"/>
      </w:tblGrid>
      <w:tr w:rsidR="0025170A" w:rsidRPr="0025170A" w14:paraId="7E47E40B" w14:textId="77777777" w:rsidTr="00B8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8E67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0" w:type="auto"/>
            <w:vAlign w:val="center"/>
            <w:hideMark/>
          </w:tcPr>
          <w:p w14:paraId="007AB394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25170A">
              <w:rPr>
                <w:rFonts w:ascii="Times New Roman" w:hAnsi="Times New Roman"/>
                <w:bCs/>
                <w:noProof/>
                <w:sz w:val="28"/>
                <w:szCs w:val="28"/>
              </w:rPr>
              <w:t>Bemorning yoshi (yillarda).</w:t>
            </w:r>
          </w:p>
        </w:tc>
      </w:tr>
    </w:tbl>
    <w:p w14:paraId="270476F0" w14:textId="77777777" w:rsidR="0025170A" w:rsidRPr="0025170A" w:rsidRDefault="0025170A" w:rsidP="00DC12F3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415"/>
      </w:tblGrid>
      <w:tr w:rsidR="0025170A" w:rsidRPr="0025170A" w14:paraId="4C457854" w14:textId="77777777" w:rsidTr="00B8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A6EE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0" w:type="auto"/>
            <w:vAlign w:val="center"/>
            <w:hideMark/>
          </w:tcPr>
          <w:p w14:paraId="3137FF2F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</w:pPr>
            <w:r w:rsidRPr="0025170A"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Tahlilga yoʻllanma bergan tibbiy muassasa nomi (masalan, “Respublika immunologiya markazi”).</w:t>
            </w:r>
          </w:p>
        </w:tc>
      </w:tr>
    </w:tbl>
    <w:p w14:paraId="20260895" w14:textId="77777777" w:rsidR="0025170A" w:rsidRPr="0025170A" w:rsidRDefault="0025170A" w:rsidP="00DC12F3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vanish/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415"/>
      </w:tblGrid>
      <w:tr w:rsidR="0025170A" w:rsidRPr="0025170A" w14:paraId="5E586DFC" w14:textId="77777777" w:rsidTr="00B8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FC57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0" w:type="auto"/>
            <w:vAlign w:val="center"/>
            <w:hideMark/>
          </w:tcPr>
          <w:p w14:paraId="759488FE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  <w:r w:rsidRPr="0025170A"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  <w:t>Bemor qaysi boʻlimda yotgan yoki kuzatuvda boʻlsa, shu yerda koʻrsatiladi.</w:t>
            </w:r>
          </w:p>
        </w:tc>
      </w:tr>
      <w:tr w:rsidR="0025170A" w:rsidRPr="0025170A" w14:paraId="711F737C" w14:textId="77777777" w:rsidTr="00B8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442D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0" w:type="auto"/>
            <w:vAlign w:val="center"/>
            <w:hideMark/>
          </w:tcPr>
          <w:p w14:paraId="30C42DD8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  <w:r w:rsidRPr="0025170A"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  <w:t>Palata yoki xona raqami (agar statsionarda boʻlsa).</w:t>
            </w:r>
          </w:p>
        </w:tc>
      </w:tr>
      <w:tr w:rsidR="0025170A" w:rsidRPr="0025170A" w14:paraId="2C030799" w14:textId="77777777" w:rsidTr="00B8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5458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0" w:type="auto"/>
            <w:vAlign w:val="center"/>
            <w:hideMark/>
          </w:tcPr>
          <w:p w14:paraId="7B16929A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  <w:r w:rsidRPr="0025170A"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  <w:t>Bemorning yashash hududi yoki yoʻllanma berilgan joy nomi (masalan, “Toshkent shahar, Mirobod tumani”).</w:t>
            </w:r>
          </w:p>
        </w:tc>
      </w:tr>
      <w:tr w:rsidR="0025170A" w:rsidRPr="0025170A" w14:paraId="7162B0B2" w14:textId="77777777" w:rsidTr="00B8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308F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0" w:type="auto"/>
            <w:vAlign w:val="center"/>
            <w:hideMark/>
          </w:tcPr>
          <w:p w14:paraId="451E855D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  <w:r w:rsidRPr="0025170A"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  <w:t>Bemorning ambulator yoki statsionar tibbiy kartasi raqami.</w:t>
            </w:r>
          </w:p>
          <w:p w14:paraId="3EEF0917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</w:p>
          <w:p w14:paraId="733C9C0E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</w:pPr>
            <w:r w:rsidRPr="0025170A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2</w:t>
            </w:r>
            <w:r w:rsidRPr="0025170A"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  <w:t xml:space="preserve">. </w:t>
            </w:r>
            <w:r w:rsidRPr="0025170A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Asosiy tahlil</w:t>
            </w:r>
          </w:p>
          <w:p w14:paraId="773BCA15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</w:pPr>
            <w:r w:rsidRPr="0025170A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Komplimentning gemolitik faolligi</w:t>
            </w:r>
          </w:p>
          <w:p w14:paraId="4BC4715A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  <w:r w:rsidRPr="0025170A"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  <w:t>Tahlil natijasi raqamli koʻrinishda yoziladi</w:t>
            </w:r>
          </w:p>
          <w:p w14:paraId="4A3D6EEC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</w:pPr>
            <w:r w:rsidRPr="0025170A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Birlik/ml</w:t>
            </w:r>
          </w:p>
          <w:p w14:paraId="31D53CC9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  <w:r w:rsidRPr="0025170A"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  <w:t>Natija qayd etiladigan oʻlchov birligi (odatda “birlik/ml” yoki “CH50 birlik/ml”).</w:t>
            </w:r>
          </w:p>
          <w:p w14:paraId="5C89B7D2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</w:pPr>
            <w:r w:rsidRPr="0025170A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Qoʻshimcha izohlar (ikki chiziqli boʻsh joy)</w:t>
            </w:r>
          </w:p>
          <w:p w14:paraId="2A5DD419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  <w:r w:rsidRPr="0025170A"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Laboratoriya mutaxassisi bu yerda izoh yozishi mumkin</w:t>
            </w:r>
          </w:p>
          <w:p w14:paraId="6C9E90A1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</w:p>
          <w:p w14:paraId="1A1F709E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  <w:r w:rsidRPr="0025170A"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  <w:t>3. Tahlil natijasi</w:t>
            </w:r>
          </w:p>
          <w:p w14:paraId="43302840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  <w:r w:rsidRPr="0025170A"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  <w:t>Tahlil natijasi tayyor boʻlgan sana (kun, oy, yil).</w:t>
            </w:r>
          </w:p>
          <w:p w14:paraId="29850AB3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  <w:r w:rsidRPr="0025170A"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Tahlilni bajargan laboratoriya xodimi yoki shifokorning ismi va qoʻl imzosi.</w:t>
            </w:r>
          </w:p>
          <w:p w14:paraId="6FF83AA2" w14:textId="77777777" w:rsidR="0025170A" w:rsidRPr="0025170A" w:rsidRDefault="0025170A" w:rsidP="00B833F6">
            <w:pPr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uz-Cyrl-UZ"/>
              </w:rPr>
            </w:pPr>
            <w:r w:rsidRPr="0025170A"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Hisobot har doim shifokor tomonidan klinik xolat bilan solishtirilib talqin etiladi.</w:t>
            </w:r>
          </w:p>
          <w:p w14:paraId="20EE4F3E" w14:textId="77777777" w:rsidR="0025170A" w:rsidRPr="0025170A" w:rsidRDefault="0025170A" w:rsidP="00B833F6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</w:pPr>
          </w:p>
        </w:tc>
      </w:tr>
    </w:tbl>
    <w:p w14:paraId="72219F30" w14:textId="77777777" w:rsidR="0025170A" w:rsidRPr="0025170A" w:rsidRDefault="0025170A" w:rsidP="00DC12F3">
      <w:p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  <w:lang w:val="uz-Cyrl-UZ"/>
        </w:rPr>
      </w:pPr>
    </w:p>
    <w:p w14:paraId="00502285" w14:textId="77777777" w:rsidR="000F7011" w:rsidRPr="0025170A" w:rsidRDefault="000F7011">
      <w:pPr>
        <w:rPr>
          <w:noProof/>
          <w:lang w:val="uz-Cyrl-UZ"/>
        </w:rPr>
      </w:pPr>
    </w:p>
    <w:sectPr w:rsidR="000F7011" w:rsidRPr="0025170A" w:rsidSect="00740550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20"/>
    <w:rsid w:val="000F7011"/>
    <w:rsid w:val="0025170A"/>
    <w:rsid w:val="00481620"/>
    <w:rsid w:val="00740550"/>
    <w:rsid w:val="007B036F"/>
    <w:rsid w:val="00C23AFF"/>
    <w:rsid w:val="00DD13CE"/>
    <w:rsid w:val="00FE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C635C"/>
  <w15:chartTrackingRefBased/>
  <w15:docId w15:val="{1B9AB1D1-5516-4F70-9BE5-C7F3F65F0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1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62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6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16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16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16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162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162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16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16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16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16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1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1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1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1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16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16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162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16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162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81620"/>
    <w:rPr>
      <w:b/>
      <w:bCs/>
      <w:smallCaps/>
      <w:color w:val="2E74B5" w:themeColor="accent1" w:themeShade="BF"/>
      <w:spacing w:val="5"/>
    </w:rPr>
  </w:style>
  <w:style w:type="character" w:styleId="ac">
    <w:name w:val="Strong"/>
    <w:basedOn w:val="a0"/>
    <w:uiPriority w:val="22"/>
    <w:qFormat/>
    <w:rsid w:val="00C23A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3</cp:revision>
  <dcterms:created xsi:type="dcterms:W3CDTF">2025-10-24T10:34:00Z</dcterms:created>
  <dcterms:modified xsi:type="dcterms:W3CDTF">2025-11-28T10:38:00Z</dcterms:modified>
</cp:coreProperties>
</file>