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5F69" w14:textId="77777777" w:rsidR="004E6528" w:rsidRPr="004E6528" w:rsidRDefault="004E6528" w:rsidP="00E95C1D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4E652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 xml:space="preserve">MAJBURIY RAVISHDA DAVOLANAYOTGAN </w:t>
      </w:r>
      <w:r w:rsidRPr="004E6528">
        <w:rPr>
          <w:rFonts w:ascii="Times New Roman" w:hAnsi="Times New Roman" w:cs="Times New Roman"/>
          <w:b/>
          <w:noProof/>
          <w:sz w:val="28"/>
          <w:szCs w:val="28"/>
          <w:lang w:val="en-US"/>
        </w:rPr>
        <w:br/>
        <w:t>SHAXSNING RU</w:t>
      </w:r>
      <w:r w:rsidRPr="004E6528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H</w:t>
      </w:r>
      <w:r w:rsidRPr="004E6528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IY XOLATINI TEKSHIRISH</w:t>
      </w:r>
    </w:p>
    <w:p w14:paraId="7A14F816" w14:textId="77777777" w:rsidR="004E6528" w:rsidRPr="004E6528" w:rsidRDefault="004E6528" w:rsidP="00E95C1D">
      <w:pPr>
        <w:jc w:val="center"/>
        <w:rPr>
          <w:rFonts w:ascii="Times New Roman" w:hAnsi="Times New Roman"/>
          <w:b/>
          <w:noProof/>
          <w:sz w:val="32"/>
          <w:szCs w:val="32"/>
          <w:lang w:val="en-US"/>
        </w:rPr>
      </w:pPr>
      <w:r w:rsidRPr="004E6528">
        <w:rPr>
          <w:rFonts w:ascii="Times New Roman" w:hAnsi="Times New Roman"/>
          <w:b/>
          <w:noProof/>
          <w:sz w:val="32"/>
          <w:szCs w:val="32"/>
          <w:lang w:val="en-US"/>
        </w:rPr>
        <w:t>Y</w:t>
      </w:r>
      <w:r w:rsidRPr="004E6528">
        <w:rPr>
          <w:rFonts w:ascii="Times New Roman" w:hAnsi="Times New Roman"/>
          <w:b/>
          <w:noProof/>
          <w:sz w:val="32"/>
          <w:szCs w:val="32"/>
          <w:lang w:val="uz-Cyrl-UZ"/>
        </w:rPr>
        <w:t>Oʻ</w:t>
      </w:r>
      <w:r w:rsidRPr="004E6528">
        <w:rPr>
          <w:rFonts w:ascii="Times New Roman" w:hAnsi="Times New Roman"/>
          <w:b/>
          <w:noProof/>
          <w:sz w:val="32"/>
          <w:szCs w:val="32"/>
          <w:lang w:val="en-US"/>
        </w:rPr>
        <w:t>RI</w:t>
      </w:r>
      <w:r w:rsidRPr="004E6528">
        <w:rPr>
          <w:rFonts w:ascii="Times New Roman" w:hAnsi="Times New Roman"/>
          <w:b/>
          <w:noProof/>
          <w:sz w:val="32"/>
          <w:szCs w:val="32"/>
          <w:lang w:val="uz-Cyrl-UZ"/>
        </w:rPr>
        <w:t>Q</w:t>
      </w:r>
      <w:r w:rsidRPr="004E6528">
        <w:rPr>
          <w:rFonts w:ascii="Times New Roman" w:hAnsi="Times New Roman"/>
          <w:b/>
          <w:noProof/>
          <w:sz w:val="32"/>
          <w:szCs w:val="32"/>
          <w:lang w:val="en-US"/>
        </w:rPr>
        <w:t>NOMASI</w:t>
      </w:r>
    </w:p>
    <w:p w14:paraId="117E65FF" w14:textId="77777777" w:rsidR="004E6528" w:rsidRPr="004E6528" w:rsidRDefault="004E6528" w:rsidP="00E95C1D">
      <w:pPr>
        <w:rPr>
          <w:rFonts w:ascii="Times New Roman" w:hAnsi="Times New Roman"/>
          <w:b/>
          <w:noProof/>
          <w:sz w:val="32"/>
          <w:szCs w:val="32"/>
          <w:lang w:val="en-US"/>
        </w:rPr>
      </w:pPr>
    </w:p>
    <w:p w14:paraId="391BA0CF" w14:textId="77777777" w:rsidR="004E6528" w:rsidRPr="004E6528" w:rsidRDefault="004E6528" w:rsidP="00E95C1D">
      <w:pPr>
        <w:tabs>
          <w:tab w:val="left" w:pos="2010"/>
          <w:tab w:val="center" w:pos="4816"/>
        </w:tabs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4E6528">
        <w:rPr>
          <w:rFonts w:ascii="Times New Roman" w:hAnsi="Times New Roman"/>
          <w:b/>
          <w:noProof/>
          <w:sz w:val="32"/>
          <w:szCs w:val="32"/>
          <w:lang w:val="en-US"/>
        </w:rPr>
        <w:tab/>
      </w:r>
      <w:r w:rsidRPr="004E6528">
        <w:rPr>
          <w:rFonts w:ascii="Times New Roman" w:hAnsi="Times New Roman"/>
          <w:b/>
          <w:noProof/>
          <w:sz w:val="32"/>
          <w:szCs w:val="32"/>
          <w:lang w:val="en-US"/>
        </w:rPr>
        <w:tab/>
      </w:r>
      <w:r w:rsidRPr="004E6528">
        <w:rPr>
          <w:rFonts w:ascii="Times New Roman" w:hAnsi="Times New Roman"/>
          <w:bCs/>
          <w:noProof/>
          <w:sz w:val="28"/>
          <w:szCs w:val="28"/>
          <w:lang w:val="en-US"/>
        </w:rPr>
        <w:t>(№ 104</w:t>
      </w:r>
      <w:r w:rsidRPr="004E6528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 raqamli </w:t>
      </w:r>
      <w:r w:rsidRPr="004E6528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4E6528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4E6528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73F4EF60" w14:textId="77777777" w:rsidR="004E6528" w:rsidRPr="004E6528" w:rsidRDefault="004E6528" w:rsidP="00E95C1D">
      <w:pPr>
        <w:tabs>
          <w:tab w:val="left" w:pos="2010"/>
          <w:tab w:val="center" w:pos="4816"/>
        </w:tabs>
        <w:ind w:firstLine="567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4E6528">
        <w:rPr>
          <w:rFonts w:ascii="Times New Roman" w:hAnsi="Times New Roman"/>
          <w:b/>
          <w:bCs/>
          <w:noProof/>
          <w:sz w:val="28"/>
          <w:szCs w:val="28"/>
          <w:lang w:val="en-US"/>
        </w:rPr>
        <w:t>“Majburiy ravishda davolanayotgan shaxsning ruhiy holatini tekshirish dalolatnomasi”</w:t>
      </w:r>
      <w:r w:rsidRPr="004E6528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- </w:t>
      </w:r>
      <w:r w:rsidRPr="004E6528">
        <w:rPr>
          <w:rFonts w:ascii="Times New Roman" w:hAnsi="Times New Roman"/>
          <w:noProof/>
          <w:sz w:val="28"/>
          <w:szCs w:val="28"/>
          <w:lang w:val="en-US"/>
        </w:rPr>
        <w:t>sud tibbiy-psixiatriya amaliyotida foydalaniladigan rasmiy tibbiy-huquqiy shakl hisoblanadi.</w:t>
      </w:r>
    </w:p>
    <w:p w14:paraId="16902F56" w14:textId="77777777" w:rsidR="004E6528" w:rsidRPr="004E6528" w:rsidRDefault="004E6528" w:rsidP="00E95C1D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4E6528">
        <w:rPr>
          <w:rFonts w:ascii="Times New Roman" w:hAnsi="Times New Roman"/>
          <w:b/>
          <w:bCs/>
          <w:noProof/>
          <w:sz w:val="28"/>
          <w:szCs w:val="28"/>
          <w:lang w:val="en-US"/>
        </w:rPr>
        <w:t>Hujjatning maqsadi quyidagi holatlarda tuziladi:</w:t>
      </w:r>
    </w:p>
    <w:p w14:paraId="3474BAA7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 xml:space="preserve">Majburiy ravishda ruhiy kasallik sababli davolanayotgan shaxsning </w:t>
      </w:r>
      <w:r w:rsidRPr="004E6528">
        <w:rPr>
          <w:rStyle w:val="ad"/>
          <w:rFonts w:eastAsiaTheme="majorEastAsia"/>
          <w:b w:val="0"/>
          <w:bCs w:val="0"/>
          <w:noProof/>
          <w:sz w:val="28"/>
          <w:szCs w:val="28"/>
          <w:lang w:val="en-US"/>
        </w:rPr>
        <w:t>davolanishni toʻxtatish</w:t>
      </w:r>
      <w:r w:rsidRPr="004E6528">
        <w:rPr>
          <w:b/>
          <w:bCs/>
          <w:noProof/>
          <w:sz w:val="28"/>
          <w:szCs w:val="28"/>
          <w:lang w:val="en-US"/>
        </w:rPr>
        <w:t xml:space="preserve"> </w:t>
      </w:r>
      <w:r w:rsidRPr="004E6528">
        <w:rPr>
          <w:noProof/>
          <w:sz w:val="28"/>
          <w:szCs w:val="28"/>
          <w:lang w:val="en-US"/>
        </w:rPr>
        <w:t xml:space="preserve">yoki </w:t>
      </w:r>
      <w:r w:rsidRPr="004E6528">
        <w:rPr>
          <w:rStyle w:val="ad"/>
          <w:rFonts w:eastAsiaTheme="majorEastAsia"/>
          <w:b w:val="0"/>
          <w:bCs w:val="0"/>
          <w:noProof/>
          <w:sz w:val="28"/>
          <w:szCs w:val="28"/>
          <w:lang w:val="en-US"/>
        </w:rPr>
        <w:t>shaklini (rejimini) oʻzgartirish</w:t>
      </w:r>
      <w:r w:rsidRPr="004E6528">
        <w:rPr>
          <w:noProof/>
          <w:sz w:val="28"/>
          <w:szCs w:val="28"/>
          <w:lang w:val="en-US"/>
        </w:rPr>
        <w:t xml:space="preserve"> masalasi koʻrib chiqilganda;</w:t>
      </w:r>
    </w:p>
    <w:p w14:paraId="7D296C49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 xml:space="preserve">Sud yoki prokuror talabiga binoan shaxsning </w:t>
      </w:r>
      <w:r w:rsidRPr="004E6528">
        <w:rPr>
          <w:rStyle w:val="ad"/>
          <w:rFonts w:eastAsiaTheme="majorEastAsia"/>
          <w:b w:val="0"/>
          <w:bCs w:val="0"/>
          <w:noProof/>
          <w:sz w:val="28"/>
          <w:szCs w:val="28"/>
          <w:lang w:val="en-US"/>
        </w:rPr>
        <w:t>hozirgi ruhiy holatini baholash</w:t>
      </w:r>
      <w:r w:rsidRPr="004E6528">
        <w:rPr>
          <w:noProof/>
          <w:sz w:val="28"/>
          <w:szCs w:val="28"/>
          <w:lang w:val="en-US"/>
        </w:rPr>
        <w:t xml:space="preserve"> kerak boʻlganda.</w:t>
      </w:r>
    </w:p>
    <w:p w14:paraId="392C21A2" w14:textId="77777777" w:rsidR="004E6528" w:rsidRPr="004E6528" w:rsidRDefault="004E6528" w:rsidP="00E95C1D">
      <w:pPr>
        <w:pStyle w:val="ac"/>
        <w:jc w:val="both"/>
        <w:rPr>
          <w:b/>
          <w:bCs/>
          <w:noProof/>
          <w:sz w:val="28"/>
          <w:szCs w:val="28"/>
          <w:lang w:val="en-US"/>
        </w:rPr>
      </w:pPr>
      <w:r w:rsidRPr="004E6528">
        <w:rPr>
          <w:b/>
          <w:bCs/>
          <w:noProof/>
          <w:sz w:val="28"/>
          <w:szCs w:val="28"/>
          <w:lang w:val="en-US"/>
        </w:rPr>
        <w:t>Dalolatnoma bosh qismida toʻldiriladigan maʼlumotlar</w:t>
      </w:r>
    </w:p>
    <w:p w14:paraId="6D131A17" w14:textId="77777777" w:rsid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4E6528">
        <w:rPr>
          <w:noProof/>
          <w:sz w:val="28"/>
          <w:szCs w:val="28"/>
          <w:lang w:val="en-US"/>
        </w:rPr>
        <w:t>Dalolatnoma raqami (jurnal boʻyicha).</w:t>
      </w:r>
    </w:p>
    <w:p w14:paraId="0B49BD65" w14:textId="37705EBB" w:rsidR="00505040" w:rsidRPr="00505040" w:rsidRDefault="00505040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505040">
        <w:rPr>
          <w:noProof/>
          <w:sz w:val="28"/>
          <w:szCs w:val="28"/>
          <w:lang w:val="uz-Cyrl-UZ"/>
        </w:rPr>
        <w:t>Med ID raqami</w:t>
      </w:r>
    </w:p>
    <w:p w14:paraId="10DCE72F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Shaxsning toʻliq ismi, sharifi.</w:t>
      </w:r>
    </w:p>
    <w:p w14:paraId="059DAF40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Tugʻilgan yili, oyi va kuni koʻrsatiladi.</w:t>
      </w:r>
    </w:p>
    <w:p w14:paraId="0D58CE12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Qaysi tibbiy muassasada majburiy ravishda davolanayotgani yoziladi (masalan:    Respublika ruhiy kasalliklar markazi).</w:t>
      </w:r>
    </w:p>
    <w:p w14:paraId="22E63546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Majburiy davolash boshlangan sana.</w:t>
      </w:r>
    </w:p>
    <w:p w14:paraId="749682C3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Sud qarori bilan majburiy davolash belgilangan sana.</w:t>
      </w:r>
    </w:p>
    <w:p w14:paraId="4D2365DB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Oʻzbekiston Respublikasi Jinoyat kodeksi moddasi raqami yoziladi (masalan, 97-modda).</w:t>
      </w:r>
    </w:p>
    <w:p w14:paraId="62075581" w14:textId="77777777" w:rsidR="004E6528" w:rsidRPr="004E6528" w:rsidRDefault="004E6528" w:rsidP="00E95C1D">
      <w:pPr>
        <w:pStyle w:val="ac"/>
        <w:spacing w:before="240" w:beforeAutospacing="0"/>
        <w:jc w:val="both"/>
        <w:rPr>
          <w:b/>
          <w:bCs/>
          <w:noProof/>
          <w:sz w:val="28"/>
          <w:szCs w:val="28"/>
          <w:lang w:val="en-US"/>
        </w:rPr>
      </w:pPr>
      <w:r w:rsidRPr="004E6528">
        <w:rPr>
          <w:b/>
          <w:bCs/>
          <w:noProof/>
          <w:sz w:val="28"/>
          <w:szCs w:val="28"/>
          <w:lang w:val="en-US"/>
        </w:rPr>
        <w:t xml:space="preserve">Komissiya tarkibi </w:t>
      </w:r>
    </w:p>
    <w:p w14:paraId="4E6812A0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Rays (bosh shifokor/bosh psixiatr)</w:t>
      </w:r>
      <w:r w:rsidRPr="004E6528">
        <w:rPr>
          <w:noProof/>
          <w:sz w:val="28"/>
          <w:szCs w:val="28"/>
          <w:lang w:val="en-US"/>
        </w:rPr>
        <w:tab/>
        <w:t xml:space="preserve">  koʻrikni boshqaradi, dalolatnomaga imzo qoʻyadi.</w:t>
      </w:r>
    </w:p>
    <w:p w14:paraId="099F5906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4E6528">
        <w:rPr>
          <w:noProof/>
          <w:sz w:val="28"/>
          <w:szCs w:val="28"/>
          <w:lang w:val="en-US"/>
        </w:rPr>
        <w:t xml:space="preserve">Komissiya aʼzolari (2 yoki 3 nafar shifokor-psixiatr) </w:t>
      </w:r>
      <w:r w:rsidRPr="004E6528">
        <w:rPr>
          <w:noProof/>
          <w:sz w:val="28"/>
          <w:szCs w:val="28"/>
          <w:lang w:val="uz-Cyrl-UZ"/>
        </w:rPr>
        <w:t>h</w:t>
      </w:r>
      <w:r w:rsidRPr="004E6528">
        <w:rPr>
          <w:noProof/>
          <w:sz w:val="28"/>
          <w:szCs w:val="28"/>
          <w:lang w:val="en-US"/>
        </w:rPr>
        <w:t>ar biri koʻrikda qatnashadi va xulosaga imzo qoʻyadi.</w:t>
      </w:r>
      <w:r w:rsidRPr="004E6528">
        <w:rPr>
          <w:noProof/>
          <w:sz w:val="28"/>
          <w:szCs w:val="28"/>
          <w:lang w:val="en-US"/>
        </w:rPr>
        <w:tab/>
        <w:t xml:space="preserve"> </w:t>
      </w:r>
    </w:p>
    <w:p w14:paraId="4126E6F0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4E6528">
        <w:rPr>
          <w:noProof/>
          <w:sz w:val="28"/>
          <w:szCs w:val="28"/>
          <w:lang w:val="en-US"/>
        </w:rPr>
        <w:t>Qoʻshimcha mutaxassislar (nevropatolog, psixolog, laborant)</w:t>
      </w:r>
      <w:r w:rsidRPr="004E6528">
        <w:rPr>
          <w:noProof/>
          <w:sz w:val="28"/>
          <w:szCs w:val="28"/>
          <w:lang w:val="uz-Cyrl-UZ"/>
        </w:rPr>
        <w:t xml:space="preserve"> </w:t>
      </w:r>
      <w:r w:rsidRPr="004E6528">
        <w:rPr>
          <w:noProof/>
          <w:sz w:val="28"/>
          <w:szCs w:val="28"/>
          <w:lang w:val="en-US"/>
        </w:rPr>
        <w:tab/>
        <w:t>zarur</w:t>
      </w:r>
      <w:r w:rsidRPr="004E6528">
        <w:rPr>
          <w:noProof/>
          <w:lang w:val="en-US"/>
        </w:rPr>
        <w:t xml:space="preserve"> </w:t>
      </w:r>
      <w:r w:rsidRPr="004E6528">
        <w:rPr>
          <w:noProof/>
          <w:sz w:val="28"/>
          <w:szCs w:val="28"/>
          <w:lang w:val="en-US"/>
        </w:rPr>
        <w:t>boʻlsa jalb etiladi.</w:t>
      </w:r>
      <w:r w:rsidRPr="004E6528">
        <w:rPr>
          <w:noProof/>
          <w:sz w:val="28"/>
          <w:szCs w:val="28"/>
          <w:lang w:val="en-US"/>
        </w:rPr>
        <w:tab/>
      </w:r>
    </w:p>
    <w:p w14:paraId="0C766207" w14:textId="77777777" w:rsidR="004E6528" w:rsidRPr="004E6528" w:rsidRDefault="004E6528" w:rsidP="00E95C1D">
      <w:pPr>
        <w:pStyle w:val="ac"/>
        <w:spacing w:before="240" w:beforeAutospacing="0"/>
        <w:jc w:val="both"/>
        <w:rPr>
          <w:b/>
          <w:bCs/>
          <w:noProof/>
          <w:sz w:val="28"/>
          <w:szCs w:val="28"/>
          <w:lang w:val="en-US"/>
        </w:rPr>
      </w:pPr>
      <w:r w:rsidRPr="004E6528">
        <w:rPr>
          <w:b/>
          <w:bCs/>
          <w:noProof/>
          <w:sz w:val="28"/>
          <w:szCs w:val="28"/>
          <w:lang w:val="en-US"/>
        </w:rPr>
        <w:t>Dalolatnoma mazmuni (keyingi varoqlarda yoziladi)</w:t>
      </w:r>
    </w:p>
    <w:p w14:paraId="349B5C0B" w14:textId="77777777" w:rsidR="004E6528" w:rsidRPr="004E6528" w:rsidRDefault="004E6528" w:rsidP="00E95C1D">
      <w:pPr>
        <w:pStyle w:val="ac"/>
        <w:spacing w:before="240" w:before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Bu qismida komissiya tomonidan bemor haqidagi barcha klinik maʼlumotlar yoziladi:</w:t>
      </w:r>
    </w:p>
    <w:p w14:paraId="4726DFFF" w14:textId="77777777" w:rsidR="004E6528" w:rsidRPr="004E6528" w:rsidRDefault="004E6528" w:rsidP="00E95C1D">
      <w:pPr>
        <w:pStyle w:val="ac"/>
        <w:spacing w:before="240" w:beforeAutospacing="0"/>
        <w:jc w:val="both"/>
        <w:rPr>
          <w:b/>
          <w:bCs/>
          <w:noProof/>
          <w:sz w:val="28"/>
          <w:szCs w:val="28"/>
          <w:lang w:val="en-US"/>
        </w:rPr>
      </w:pPr>
      <w:r w:rsidRPr="004E6528">
        <w:rPr>
          <w:b/>
          <w:bCs/>
          <w:noProof/>
          <w:sz w:val="28"/>
          <w:szCs w:val="28"/>
          <w:lang w:val="en-US"/>
        </w:rPr>
        <w:t xml:space="preserve"> Anamnez maʼlumotlari</w:t>
      </w:r>
    </w:p>
    <w:p w14:paraId="396C16D9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lastRenderedPageBreak/>
        <w:t>Ruxiy kasallik tarixi (birinchi belgilar, qaytalanishlar, davolanishlar).</w:t>
      </w:r>
    </w:p>
    <w:p w14:paraId="02B55B2D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Jismoniy va nevrologik holati.</w:t>
      </w:r>
    </w:p>
    <w:p w14:paraId="027786BF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Laborator va instrumental tekshiruv natijalari.</w:t>
      </w:r>
    </w:p>
    <w:p w14:paraId="3E79061C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Davolanish davridagi ruhiy holat dinamikasi (yaxshilanish, oʻzgarish yoki yomonlashish).</w:t>
      </w:r>
    </w:p>
    <w:p w14:paraId="43EC3DE7" w14:textId="77777777" w:rsidR="004E6528" w:rsidRPr="004E6528" w:rsidRDefault="004E6528" w:rsidP="00E95C1D">
      <w:pPr>
        <w:pStyle w:val="ac"/>
        <w:spacing w:before="240" w:beforeAutospacing="0"/>
        <w:jc w:val="both"/>
        <w:rPr>
          <w:b/>
          <w:bCs/>
          <w:noProof/>
          <w:sz w:val="28"/>
          <w:szCs w:val="28"/>
          <w:lang w:val="en-US"/>
        </w:rPr>
      </w:pPr>
      <w:r w:rsidRPr="004E6528">
        <w:rPr>
          <w:b/>
          <w:bCs/>
          <w:noProof/>
          <w:sz w:val="28"/>
          <w:szCs w:val="28"/>
          <w:lang w:val="en-US"/>
        </w:rPr>
        <w:t xml:space="preserve"> Ruhiy koʻrik tavsifi</w:t>
      </w:r>
    </w:p>
    <w:p w14:paraId="590FA208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Ong holati (aniq yoki gʻalati).</w:t>
      </w:r>
    </w:p>
    <w:p w14:paraId="47C7E1F3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Hulq-atvor, nutq, fikrlash jarayonlari.</w:t>
      </w:r>
    </w:p>
    <w:p w14:paraId="5A340756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Emotsional holat (depressiya, agressiya, indifferentlik).</w:t>
      </w:r>
    </w:p>
    <w:p w14:paraId="190A42D7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Hukm, tanqidiy fikrlash darajasi.</w:t>
      </w:r>
    </w:p>
    <w:p w14:paraId="39B2E85B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en-US"/>
        </w:rPr>
      </w:pPr>
      <w:r w:rsidRPr="004E6528">
        <w:rPr>
          <w:noProof/>
          <w:sz w:val="28"/>
          <w:szCs w:val="28"/>
          <w:lang w:val="en-US"/>
        </w:rPr>
        <w:t>Dellyuziya yoki gallyutsinatsiya belgilari bor-yoʻqligi.</w:t>
      </w:r>
    </w:p>
    <w:p w14:paraId="1F88B205" w14:textId="77777777" w:rsidR="004E6528" w:rsidRPr="004E6528" w:rsidRDefault="004E6528" w:rsidP="00E95C1D">
      <w:pPr>
        <w:pStyle w:val="ac"/>
        <w:spacing w:before="240" w:beforeAutospacing="0"/>
        <w:jc w:val="both"/>
        <w:rPr>
          <w:b/>
          <w:bCs/>
          <w:noProof/>
          <w:sz w:val="28"/>
          <w:szCs w:val="28"/>
          <w:lang w:val="en-US"/>
        </w:rPr>
      </w:pPr>
      <w:r w:rsidRPr="004E6528">
        <w:rPr>
          <w:b/>
          <w:bCs/>
          <w:noProof/>
          <w:sz w:val="28"/>
          <w:szCs w:val="28"/>
          <w:lang w:val="en-US"/>
        </w:rPr>
        <w:t xml:space="preserve"> Xulosa qismi</w:t>
      </w:r>
    </w:p>
    <w:p w14:paraId="5A221DD1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4E6528">
        <w:rPr>
          <w:noProof/>
          <w:sz w:val="28"/>
          <w:szCs w:val="28"/>
          <w:lang w:val="en-US"/>
        </w:rPr>
        <w:t>Ruxiy holat tavsifi: bemorning hozirgi holati.</w:t>
      </w:r>
    </w:p>
    <w:p w14:paraId="69DEB703" w14:textId="77777777" w:rsidR="004E6528" w:rsidRP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4E6528">
        <w:rPr>
          <w:noProof/>
          <w:sz w:val="28"/>
          <w:szCs w:val="28"/>
          <w:lang w:val="uz-Cyrl-UZ"/>
        </w:rPr>
        <w:t>Tashxis: klinik va xalqaro klassifikatsiya (MKB-10 yoki MKB-11) boʻyicha.</w:t>
      </w:r>
    </w:p>
    <w:p w14:paraId="201FD0FF" w14:textId="77777777" w:rsidR="004E6528" w:rsidRDefault="004E6528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  <w:r w:rsidRPr="004E6528">
        <w:rPr>
          <w:noProof/>
          <w:sz w:val="28"/>
          <w:szCs w:val="28"/>
          <w:lang w:val="en-US"/>
        </w:rPr>
        <w:t>Davolanishning natijasi: majburiy davo samarasi bor yoki yoʻq.</w:t>
      </w:r>
    </w:p>
    <w:p w14:paraId="1BE84F30" w14:textId="77777777" w:rsidR="00472A13" w:rsidRPr="00472A13" w:rsidRDefault="00472A13" w:rsidP="00E95C1D">
      <w:pPr>
        <w:pStyle w:val="ac"/>
        <w:spacing w:before="0" w:beforeAutospacing="0" w:after="0" w:afterAutospacing="0"/>
        <w:jc w:val="both"/>
        <w:rPr>
          <w:noProof/>
          <w:sz w:val="28"/>
          <w:szCs w:val="28"/>
          <w:lang w:val="uz-Cyrl-UZ"/>
        </w:rPr>
      </w:pPr>
    </w:p>
    <w:p w14:paraId="7FA1977B" w14:textId="77777777" w:rsidR="004E6528" w:rsidRPr="004E6528" w:rsidRDefault="004E6528" w:rsidP="00E95C1D">
      <w:pPr>
        <w:pStyle w:val="ac"/>
        <w:ind w:left="360"/>
        <w:jc w:val="both"/>
        <w:rPr>
          <w:noProof/>
          <w:sz w:val="28"/>
          <w:szCs w:val="28"/>
          <w:lang w:val="en-US"/>
        </w:rPr>
      </w:pPr>
    </w:p>
    <w:p w14:paraId="753D4982" w14:textId="77777777" w:rsidR="004E6528" w:rsidRPr="004E6528" w:rsidRDefault="004E6528" w:rsidP="00E95C1D">
      <w:pPr>
        <w:pStyle w:val="a7"/>
        <w:tabs>
          <w:tab w:val="left" w:pos="2010"/>
          <w:tab w:val="center" w:pos="4816"/>
        </w:tabs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w14:paraId="4B39FBEF" w14:textId="77777777" w:rsidR="004E6528" w:rsidRPr="004E6528" w:rsidRDefault="004E6528" w:rsidP="00E95C1D">
      <w:pPr>
        <w:pStyle w:val="a7"/>
        <w:tabs>
          <w:tab w:val="left" w:pos="2010"/>
          <w:tab w:val="center" w:pos="4816"/>
        </w:tabs>
        <w:jc w:val="both"/>
        <w:rPr>
          <w:rFonts w:ascii="Times New Roman" w:hAnsi="Times New Roman"/>
          <w:noProof/>
          <w:sz w:val="28"/>
          <w:szCs w:val="28"/>
          <w:lang w:val="en-US"/>
        </w:rPr>
      </w:pPr>
    </w:p>
    <w:p w14:paraId="0A82D579" w14:textId="77777777" w:rsidR="004E6528" w:rsidRPr="004E6528" w:rsidRDefault="004E6528" w:rsidP="00E95C1D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22E520C9" w14:textId="77777777" w:rsidR="000F7011" w:rsidRPr="004E6528" w:rsidRDefault="000F7011">
      <w:pPr>
        <w:rPr>
          <w:noProof/>
          <w:lang w:val="uz-Cyrl-UZ"/>
        </w:rPr>
      </w:pPr>
    </w:p>
    <w:sectPr w:rsidR="000F7011" w:rsidRPr="004E6528" w:rsidSect="00C34670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613D9"/>
    <w:multiLevelType w:val="multilevel"/>
    <w:tmpl w:val="517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F5EBA"/>
    <w:multiLevelType w:val="multilevel"/>
    <w:tmpl w:val="C46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6619B"/>
    <w:multiLevelType w:val="hybridMultilevel"/>
    <w:tmpl w:val="8C96ECE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41256"/>
    <w:multiLevelType w:val="multilevel"/>
    <w:tmpl w:val="365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309617">
    <w:abstractNumId w:val="2"/>
  </w:num>
  <w:num w:numId="2" w16cid:durableId="1885946849">
    <w:abstractNumId w:val="1"/>
  </w:num>
  <w:num w:numId="3" w16cid:durableId="1628508478">
    <w:abstractNumId w:val="3"/>
  </w:num>
  <w:num w:numId="4" w16cid:durableId="147097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4BB"/>
    <w:rsid w:val="000F7011"/>
    <w:rsid w:val="002644BB"/>
    <w:rsid w:val="00472A13"/>
    <w:rsid w:val="004E6528"/>
    <w:rsid w:val="00505040"/>
    <w:rsid w:val="00713E05"/>
    <w:rsid w:val="007B036F"/>
    <w:rsid w:val="00AA3AF7"/>
    <w:rsid w:val="00AB3621"/>
    <w:rsid w:val="00C3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74584"/>
  <w15:chartTrackingRefBased/>
  <w15:docId w15:val="{7941725D-A0E3-4798-A905-1E3B95EA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4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4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4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4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4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4B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4B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4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4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4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4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4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4B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4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4B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644BB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34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C34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4</cp:revision>
  <dcterms:created xsi:type="dcterms:W3CDTF">2025-10-23T10:20:00Z</dcterms:created>
  <dcterms:modified xsi:type="dcterms:W3CDTF">2025-11-24T11:07:00Z</dcterms:modified>
</cp:coreProperties>
</file>