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FCD9" w14:textId="4ADC95E2" w:rsidR="00823B9E" w:rsidRPr="00BD0C64" w:rsidRDefault="00823B9E" w:rsidP="00823B9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BD0C64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>KLINIK - DIAGNOSTIK LABORATORIYA</w:t>
      </w:r>
    </w:p>
    <w:p w14:paraId="79BC3772" w14:textId="5CD0A1D0" w:rsidR="000F7011" w:rsidRPr="00BD0C64" w:rsidRDefault="00823B9E" w:rsidP="00823B9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BD0C6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IXLA TAHLILI</w:t>
      </w:r>
    </w:p>
    <w:p w14:paraId="1DEAF296" w14:textId="77777777" w:rsidR="00823B9E" w:rsidRPr="00BD0C64" w:rsidRDefault="00823B9E" w:rsidP="00823B9E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BD0C64">
        <w:rPr>
          <w:rFonts w:ascii="Times New Roman" w:hAnsi="Times New Roman"/>
          <w:b/>
          <w:noProof/>
          <w:sz w:val="28"/>
          <w:szCs w:val="28"/>
          <w:lang w:val="uz-Cyrl-UZ"/>
        </w:rPr>
        <w:t>YOʻRIQNOMASI</w:t>
      </w:r>
    </w:p>
    <w:p w14:paraId="59691E69" w14:textId="77777777" w:rsidR="00823B9E" w:rsidRPr="00BD0C64" w:rsidRDefault="00823B9E" w:rsidP="00823B9E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30C08BA5" w14:textId="3DC6BFBD" w:rsidR="00823B9E" w:rsidRPr="00BD0C64" w:rsidRDefault="00823B9E" w:rsidP="00823B9E">
      <w:pPr>
        <w:tabs>
          <w:tab w:val="left" w:pos="2010"/>
          <w:tab w:val="center" w:pos="4816"/>
        </w:tabs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BD0C64">
        <w:rPr>
          <w:rFonts w:ascii="Times New Roman" w:hAnsi="Times New Roman"/>
          <w:b/>
          <w:noProof/>
          <w:sz w:val="28"/>
          <w:szCs w:val="28"/>
          <w:lang w:val="uz-Cyrl-UZ"/>
        </w:rPr>
        <w:tab/>
      </w:r>
      <w:r w:rsidRPr="00BD0C64">
        <w:rPr>
          <w:rFonts w:ascii="Times New Roman" w:hAnsi="Times New Roman"/>
          <w:b/>
          <w:noProof/>
          <w:sz w:val="28"/>
          <w:szCs w:val="28"/>
          <w:lang w:val="uz-Cyrl-UZ"/>
        </w:rPr>
        <w:tab/>
        <w:t>(№ 107 raqamli x/sh.)</w:t>
      </w:r>
    </w:p>
    <w:p w14:paraId="008DAC3A" w14:textId="77777777" w:rsidR="00BD0C64" w:rsidRPr="00BD0C64" w:rsidRDefault="00BD0C64" w:rsidP="00EC72A5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BD0C64">
        <w:rPr>
          <w:rFonts w:ascii="Times New Roman" w:hAnsi="Times New Roman"/>
          <w:bCs/>
          <w:noProof/>
          <w:sz w:val="28"/>
          <w:szCs w:val="28"/>
          <w:lang w:val="uz-Cyrl-UZ"/>
        </w:rPr>
        <w:t>Mazkur shakl  tahlillarni qabul qilish, oʻtkazish va natijalarni baholash qoidalarini qamrab oladi.</w:t>
      </w:r>
    </w:p>
    <w:p w14:paraId="5614D3CF" w14:textId="77777777" w:rsidR="00BD0C64" w:rsidRPr="00BD0C64" w:rsidRDefault="00BD0C64" w:rsidP="00EC72A5">
      <w:pPr>
        <w:tabs>
          <w:tab w:val="left" w:pos="2010"/>
          <w:tab w:val="center" w:pos="4816"/>
        </w:tabs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BD0C64">
        <w:rPr>
          <w:rFonts w:ascii="Times New Roman" w:hAnsi="Times New Roman"/>
          <w:b/>
          <w:bCs/>
          <w:noProof/>
          <w:sz w:val="28"/>
          <w:szCs w:val="28"/>
          <w:lang w:val="en-US"/>
        </w:rPr>
        <w:t>YOʻRIQNOMA</w:t>
      </w:r>
    </w:p>
    <w:p w14:paraId="780E8284" w14:textId="77777777" w:rsidR="00BD0C64" w:rsidRPr="00BD0C64" w:rsidRDefault="00BD0C64" w:rsidP="00EC72A5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BD0C64">
        <w:rPr>
          <w:rFonts w:ascii="Times New Roman" w:hAnsi="Times New Roman"/>
          <w:b/>
          <w:bCs/>
          <w:noProof/>
          <w:sz w:val="28"/>
          <w:szCs w:val="28"/>
          <w:lang w:val="en-US"/>
        </w:rPr>
        <w:t>Tahlil turi:</w:t>
      </w: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IXLA (Immunoximilyuminessent tahlil)</w:t>
      </w: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br/>
      </w:r>
      <w:r w:rsidRPr="00BD0C64">
        <w:rPr>
          <w:rFonts w:ascii="Times New Roman" w:hAnsi="Times New Roman"/>
          <w:b/>
          <w:bCs/>
          <w:noProof/>
          <w:sz w:val="28"/>
          <w:szCs w:val="28"/>
          <w:lang w:val="en-US"/>
        </w:rPr>
        <w:t>Tashkilot:</w:t>
      </w: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Klinik-diagnostik laboratoriya</w:t>
      </w:r>
    </w:p>
    <w:p w14:paraId="5FB1F0D8" w14:textId="77777777" w:rsidR="00BD0C64" w:rsidRPr="00BD0C64" w:rsidRDefault="00BD0C64" w:rsidP="00EC72A5">
      <w:pPr>
        <w:tabs>
          <w:tab w:val="left" w:pos="2010"/>
          <w:tab w:val="center" w:pos="4816"/>
        </w:tabs>
        <w:rPr>
          <w:rFonts w:ascii="Times New Roman" w:hAnsi="Times New Roman"/>
          <w:b/>
          <w:bCs/>
          <w:noProof/>
          <w:sz w:val="28"/>
          <w:szCs w:val="28"/>
          <w:lang w:val="uz-Cyrl-UZ"/>
        </w:rPr>
      </w:pPr>
      <w:r w:rsidRPr="00BD0C64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1. Tahlilning maqsadi</w:t>
      </w:r>
    </w:p>
    <w:p w14:paraId="48718814" w14:textId="77777777" w:rsidR="00BD0C64" w:rsidRPr="00BD0C64" w:rsidRDefault="00BD0C64" w:rsidP="00EC72A5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BD0C64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Immunoximilyuminessent tahlil (IXLA) orqali infeksion, autoimmun va metabolik koʻrsatkichlarni aniqlash. </w:t>
      </w: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>Tahlil natijalari kasalliklarni aniqlash, davolash va nazorat qilish uchun qoʻllaniladi.</w:t>
      </w:r>
    </w:p>
    <w:p w14:paraId="467E3989" w14:textId="77777777" w:rsidR="00BD0C64" w:rsidRPr="00BD0C64" w:rsidRDefault="00BD0C64" w:rsidP="00EC72A5">
      <w:pPr>
        <w:tabs>
          <w:tab w:val="left" w:pos="2010"/>
          <w:tab w:val="center" w:pos="4816"/>
        </w:tabs>
        <w:rPr>
          <w:rFonts w:ascii="Times New Roman" w:hAnsi="Times New Roman"/>
          <w:b/>
          <w:bCs/>
          <w:noProof/>
          <w:sz w:val="28"/>
          <w:szCs w:val="28"/>
        </w:rPr>
      </w:pPr>
      <w:r w:rsidRPr="00BD0C64">
        <w:rPr>
          <w:rFonts w:ascii="Times New Roman" w:hAnsi="Times New Roman"/>
          <w:b/>
          <w:bCs/>
          <w:noProof/>
          <w:sz w:val="28"/>
          <w:szCs w:val="28"/>
        </w:rPr>
        <w:t>2. Namuna turi</w:t>
      </w:r>
    </w:p>
    <w:p w14:paraId="7372278A" w14:textId="77777777" w:rsidR="00BD0C64" w:rsidRPr="00BD0C64" w:rsidRDefault="00BD0C64" w:rsidP="00EC72A5">
      <w:pPr>
        <w:numPr>
          <w:ilvl w:val="0"/>
          <w:numId w:val="1"/>
        </w:num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Venadan olingan </w:t>
      </w:r>
      <w:r w:rsidRPr="00BD0C64">
        <w:rPr>
          <w:rFonts w:ascii="Times New Roman" w:hAnsi="Times New Roman"/>
          <w:b/>
          <w:bCs/>
          <w:noProof/>
          <w:sz w:val="28"/>
          <w:szCs w:val="28"/>
          <w:lang w:val="en-US"/>
        </w:rPr>
        <w:t>qon zardobi (sirrum)</w:t>
      </w: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yoki </w:t>
      </w:r>
      <w:r w:rsidRPr="00BD0C64">
        <w:rPr>
          <w:rFonts w:ascii="Times New Roman" w:hAnsi="Times New Roman"/>
          <w:b/>
          <w:bCs/>
          <w:noProof/>
          <w:sz w:val="28"/>
          <w:szCs w:val="28"/>
          <w:lang w:val="en-US"/>
        </w:rPr>
        <w:t>plazma</w:t>
      </w: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>.</w:t>
      </w:r>
    </w:p>
    <w:p w14:paraId="7D63D31D" w14:textId="77777777" w:rsidR="00BD0C64" w:rsidRPr="00BD0C64" w:rsidRDefault="00BD0C64" w:rsidP="00EC72A5">
      <w:pPr>
        <w:numPr>
          <w:ilvl w:val="0"/>
          <w:numId w:val="1"/>
        </w:num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>Namuna gemolizsiz, lipemiyasiz va ifloslanmagan boʻlishi kerak.</w:t>
      </w:r>
    </w:p>
    <w:p w14:paraId="79A6F4A5" w14:textId="77777777" w:rsidR="00BD0C64" w:rsidRPr="00BD0C64" w:rsidRDefault="00BD0C64" w:rsidP="00EC72A5">
      <w:pPr>
        <w:tabs>
          <w:tab w:val="left" w:pos="2010"/>
          <w:tab w:val="center" w:pos="4816"/>
        </w:tabs>
        <w:rPr>
          <w:rFonts w:ascii="Times New Roman" w:hAnsi="Times New Roman"/>
          <w:b/>
          <w:bCs/>
          <w:noProof/>
          <w:sz w:val="28"/>
          <w:szCs w:val="28"/>
        </w:rPr>
      </w:pPr>
      <w:r w:rsidRPr="00BD0C64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3</w:t>
      </w:r>
      <w:r w:rsidRPr="00BD0C64">
        <w:rPr>
          <w:rFonts w:ascii="Times New Roman" w:hAnsi="Times New Roman"/>
          <w:b/>
          <w:bCs/>
          <w:noProof/>
          <w:sz w:val="28"/>
          <w:szCs w:val="28"/>
        </w:rPr>
        <w:t>. Asbob va usul</w:t>
      </w:r>
    </w:p>
    <w:p w14:paraId="15045A8D" w14:textId="77777777" w:rsidR="00BD0C64" w:rsidRPr="00BD0C64" w:rsidRDefault="00BD0C64" w:rsidP="00EC72A5">
      <w:pPr>
        <w:numPr>
          <w:ilvl w:val="0"/>
          <w:numId w:val="3"/>
        </w:num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</w:rPr>
      </w:pPr>
      <w:r w:rsidRPr="00BD0C64">
        <w:rPr>
          <w:rFonts w:ascii="Times New Roman" w:hAnsi="Times New Roman"/>
          <w:bCs/>
          <w:noProof/>
          <w:sz w:val="28"/>
          <w:szCs w:val="28"/>
        </w:rPr>
        <w:t xml:space="preserve">Asbob: </w:t>
      </w:r>
      <w:r w:rsidRPr="00BD0C64">
        <w:rPr>
          <w:rFonts w:ascii="Times New Roman" w:hAnsi="Times New Roman"/>
          <w:b/>
          <w:bCs/>
          <w:noProof/>
          <w:sz w:val="28"/>
          <w:szCs w:val="28"/>
        </w:rPr>
        <w:t>Immunoximilyuminessent analizator (IXLA)</w:t>
      </w:r>
    </w:p>
    <w:p w14:paraId="63128965" w14:textId="77777777" w:rsidR="00BD0C64" w:rsidRPr="00BD0C64" w:rsidRDefault="00BD0C64" w:rsidP="00EC72A5">
      <w:pPr>
        <w:numPr>
          <w:ilvl w:val="0"/>
          <w:numId w:val="3"/>
        </w:num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>Usul: Antigen-antitelo reaksiyasi natijasida nurlanish (lyuminessensiya) hosil boʻlib, shu asosida natija hisoblanadi.</w:t>
      </w:r>
    </w:p>
    <w:p w14:paraId="592DCE0B" w14:textId="77777777" w:rsidR="00BD0C64" w:rsidRPr="00BD0C64" w:rsidRDefault="00BD0C64" w:rsidP="00EC72A5">
      <w:pPr>
        <w:tabs>
          <w:tab w:val="left" w:pos="2010"/>
          <w:tab w:val="center" w:pos="4816"/>
        </w:tabs>
        <w:rPr>
          <w:rFonts w:ascii="Times New Roman" w:hAnsi="Times New Roman"/>
          <w:b/>
          <w:bCs/>
          <w:noProof/>
          <w:sz w:val="28"/>
          <w:szCs w:val="28"/>
        </w:rPr>
      </w:pPr>
      <w:r w:rsidRPr="00BD0C64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4</w:t>
      </w:r>
      <w:r w:rsidRPr="00BD0C64">
        <w:rPr>
          <w:rFonts w:ascii="Times New Roman" w:hAnsi="Times New Roman"/>
          <w:b/>
          <w:bCs/>
          <w:noProof/>
          <w:sz w:val="28"/>
          <w:szCs w:val="28"/>
        </w:rPr>
        <w:t>. Natijalarni baholash</w:t>
      </w:r>
    </w:p>
    <w:p w14:paraId="4D465A7B" w14:textId="77777777" w:rsidR="00BD0C64" w:rsidRPr="00BD0C64" w:rsidRDefault="00BD0C64" w:rsidP="00EC72A5">
      <w:pPr>
        <w:numPr>
          <w:ilvl w:val="0"/>
          <w:numId w:val="4"/>
        </w:num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D0C64">
        <w:rPr>
          <w:rFonts w:ascii="Times New Roman" w:hAnsi="Times New Roman"/>
          <w:b/>
          <w:bCs/>
          <w:noProof/>
          <w:sz w:val="28"/>
          <w:szCs w:val="28"/>
          <w:lang w:val="en-US"/>
        </w:rPr>
        <w:t>Manfiy (–)</w:t>
      </w: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>: infeksiya yoki autoimmun reaksiya belgisi aniqlanmagan.</w:t>
      </w:r>
    </w:p>
    <w:p w14:paraId="1F09FC66" w14:textId="77777777" w:rsidR="00BD0C64" w:rsidRPr="00BD0C64" w:rsidRDefault="00BD0C64" w:rsidP="00EC72A5">
      <w:pPr>
        <w:numPr>
          <w:ilvl w:val="0"/>
          <w:numId w:val="4"/>
        </w:num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D0C64">
        <w:rPr>
          <w:rFonts w:ascii="Times New Roman" w:hAnsi="Times New Roman"/>
          <w:b/>
          <w:bCs/>
          <w:noProof/>
          <w:sz w:val="28"/>
          <w:szCs w:val="28"/>
          <w:lang w:val="en-US"/>
        </w:rPr>
        <w:t>Musbat (+)</w:t>
      </w: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>: infeksiya, faol yoki oʻtgan kasallik, yoki autoimmun jarayon mavjud.</w:t>
      </w:r>
    </w:p>
    <w:p w14:paraId="5D24951E" w14:textId="77777777" w:rsidR="00BD0C64" w:rsidRPr="00BD0C64" w:rsidRDefault="00BD0C64" w:rsidP="00EC72A5">
      <w:pPr>
        <w:numPr>
          <w:ilvl w:val="0"/>
          <w:numId w:val="4"/>
        </w:num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D0C64">
        <w:rPr>
          <w:rFonts w:ascii="Times New Roman" w:hAnsi="Times New Roman"/>
          <w:b/>
          <w:bCs/>
          <w:noProof/>
          <w:sz w:val="28"/>
          <w:szCs w:val="28"/>
          <w:lang w:val="en-US"/>
        </w:rPr>
        <w:t>Past vitamin D</w:t>
      </w: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>: raxit, osteoporoz yoki metabolik buzilish xavfini koʻrsatadi.</w:t>
      </w:r>
    </w:p>
    <w:p w14:paraId="5F79855A" w14:textId="77777777" w:rsidR="00BD0C64" w:rsidRPr="00BD0C64" w:rsidRDefault="00BD0C64" w:rsidP="00EC72A5">
      <w:pPr>
        <w:numPr>
          <w:ilvl w:val="0"/>
          <w:numId w:val="4"/>
        </w:num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D0C64">
        <w:rPr>
          <w:rFonts w:ascii="Times New Roman" w:hAnsi="Times New Roman"/>
          <w:b/>
          <w:bCs/>
          <w:noProof/>
          <w:sz w:val="28"/>
          <w:szCs w:val="28"/>
          <w:lang w:val="en-US"/>
        </w:rPr>
        <w:t>Yuqori AFP yoki gialuron kislotasi</w:t>
      </w: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>: jigar va onkologik oʻzgarishlarni koʻrsatishi mumkin.</w:t>
      </w:r>
    </w:p>
    <w:p w14:paraId="53FDA549" w14:textId="77777777" w:rsidR="00BD0C64" w:rsidRPr="00BD0C64" w:rsidRDefault="00BD0C64" w:rsidP="00EC72A5">
      <w:pPr>
        <w:tabs>
          <w:tab w:val="left" w:pos="2010"/>
          <w:tab w:val="center" w:pos="4816"/>
        </w:tabs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BD0C64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5</w:t>
      </w:r>
      <w:r w:rsidRPr="00BD0C64">
        <w:rPr>
          <w:rFonts w:ascii="Times New Roman" w:hAnsi="Times New Roman"/>
          <w:b/>
          <w:bCs/>
          <w:noProof/>
          <w:sz w:val="28"/>
          <w:szCs w:val="28"/>
          <w:lang w:val="en-US"/>
        </w:rPr>
        <w:t>. Natija shakli</w:t>
      </w:r>
    </w:p>
    <w:p w14:paraId="44BAC852" w14:textId="77777777" w:rsidR="00BD0C64" w:rsidRPr="00EC72A5" w:rsidRDefault="00BD0C64" w:rsidP="00EC72A5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</w:rPr>
      </w:pPr>
      <w:r w:rsidRPr="00BD0C64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Barcha natijalar elektron yoki qogʻoz shaklida shifokorga yetkaziladi. </w:t>
      </w:r>
      <w:r w:rsidRPr="00BD0C64">
        <w:rPr>
          <w:rFonts w:ascii="Times New Roman" w:hAnsi="Times New Roman"/>
          <w:bCs/>
          <w:noProof/>
          <w:sz w:val="28"/>
          <w:szCs w:val="28"/>
        </w:rPr>
        <w:t>Hisobotda laboratoriya xodimining imzosi va tahlil sanasi boʻlishi shart.</w:t>
      </w:r>
    </w:p>
    <w:sectPr w:rsidR="00BD0C64" w:rsidRPr="00EC7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3E76"/>
    <w:multiLevelType w:val="multilevel"/>
    <w:tmpl w:val="E4F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D10C2"/>
    <w:multiLevelType w:val="multilevel"/>
    <w:tmpl w:val="127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12D17"/>
    <w:multiLevelType w:val="multilevel"/>
    <w:tmpl w:val="130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C77E9"/>
    <w:multiLevelType w:val="multilevel"/>
    <w:tmpl w:val="EA18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050044">
    <w:abstractNumId w:val="2"/>
  </w:num>
  <w:num w:numId="2" w16cid:durableId="1019507974">
    <w:abstractNumId w:val="1"/>
  </w:num>
  <w:num w:numId="3" w16cid:durableId="1851531061">
    <w:abstractNumId w:val="0"/>
  </w:num>
  <w:num w:numId="4" w16cid:durableId="1336299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43"/>
    <w:rsid w:val="000F7011"/>
    <w:rsid w:val="002A3E21"/>
    <w:rsid w:val="007B036F"/>
    <w:rsid w:val="00823B9E"/>
    <w:rsid w:val="00A77E43"/>
    <w:rsid w:val="00AA3AF7"/>
    <w:rsid w:val="00BD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ED978"/>
  <w15:chartTrackingRefBased/>
  <w15:docId w15:val="{E340651C-A288-4F46-971F-39A6EECD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B9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E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E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E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7E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7E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7E4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7E4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7E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7E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7E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7E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7E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7E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7E4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7E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7E4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77E4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2025-10-23T11:19:00Z</dcterms:created>
  <dcterms:modified xsi:type="dcterms:W3CDTF">2025-11-28T10:45:00Z</dcterms:modified>
</cp:coreProperties>
</file>