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8B13DB" w:rsidRDefault="005E54C2" w:rsidP="002A0846">
      <w:pPr>
        <w:rPr>
          <w:noProof/>
          <w:lang w:val="uz-Cyrl-UZ"/>
        </w:rPr>
      </w:pPr>
    </w:p>
    <w:p w14:paraId="49D3BD8E" w14:textId="77777777" w:rsidR="002A0846" w:rsidRPr="008B13DB" w:rsidRDefault="002A0846" w:rsidP="002A0846">
      <w:pPr>
        <w:rPr>
          <w:noProof/>
          <w:lang w:val="uz-Cyrl-UZ"/>
        </w:rPr>
      </w:pPr>
    </w:p>
    <w:p w14:paraId="1DCCC5AB" w14:textId="39E7EE8B" w:rsidR="002A0846" w:rsidRPr="008B13DB" w:rsidRDefault="002A0846" w:rsidP="002A08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x-none"/>
          <w14:ligatures w14:val="none"/>
        </w:rPr>
      </w:pPr>
      <w:r w:rsidRPr="008B13DB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x-none"/>
          <w14:ligatures w14:val="none"/>
        </w:rPr>
        <w:t>GELMINTOZ</w:t>
      </w:r>
      <w:r w:rsidRPr="008B13DB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x-none" w:eastAsia="x-none"/>
          <w14:ligatures w14:val="none"/>
        </w:rPr>
        <w:t xml:space="preserve">  KASALLIKLAR</w:t>
      </w:r>
      <w:r w:rsidRPr="008B13DB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x-none"/>
          <w14:ligatures w14:val="none"/>
        </w:rPr>
        <w:t xml:space="preserve">IGA QARSHI DEGELMINTIZATSIYA TADBIRLARINI </w:t>
      </w:r>
      <w:r w:rsidR="008B13DB" w:rsidRPr="008B13DB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x-none"/>
          <w14:ligatures w14:val="none"/>
        </w:rPr>
        <w:t>QAYDLASH</w:t>
      </w:r>
    </w:p>
    <w:p w14:paraId="38146DA2" w14:textId="77777777" w:rsidR="008B13DB" w:rsidRPr="008B13DB" w:rsidRDefault="008B13DB" w:rsidP="000E31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x-none"/>
          <w14:ligatures w14:val="none"/>
        </w:rPr>
      </w:pPr>
      <w:r w:rsidRPr="008B13DB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x-none"/>
          <w14:ligatures w14:val="none"/>
        </w:rPr>
        <w:t>YOʻRIQNOMASI</w:t>
      </w:r>
    </w:p>
    <w:p w14:paraId="758117EC" w14:textId="747FBE1B" w:rsidR="002A0846" w:rsidRPr="008B13DB" w:rsidRDefault="002A0846" w:rsidP="002A0846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8B13DB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w:t>121</w:t>
      </w:r>
      <w:r w:rsidRPr="008B13DB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-h/sh- raqamli tibbiy hujjat shakli </w:t>
      </w:r>
    </w:p>
    <w:p w14:paraId="038336B7" w14:textId="40C57AFC" w:rsidR="002A0846" w:rsidRPr="008B13DB" w:rsidRDefault="00E31B57" w:rsidP="00D14966">
      <w:pPr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E31B57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="002A0846" w:rsidRPr="008B13DB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ambulatoriya poliklinika muasssalarilarda yuritiladi boshlangan va tugallangan sanalarni qoʻyishdan boshlanadi.</w:t>
      </w:r>
    </w:p>
    <w:p w14:paraId="5A2ADBB0" w14:textId="77777777" w:rsidR="002A0846" w:rsidRPr="008B13DB" w:rsidRDefault="002A0846" w:rsidP="00D14966">
      <w:pPr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8B13DB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1-5 ustunlarga bemor toʻgʻrisidagi maʼlumotlar kiritiladi. Tekshirish vaqti va natijasi, kasallik chaqiruvchi-sining turi 6-ustunga, </w:t>
      </w:r>
      <w:r w:rsidRPr="008B13DB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Davolanish vaqti va preparatning dozasi 7 ustunga, Preparatning nomi 8-ustunga, Nazorat tekshirish vaqti va natijasi 9-ustunga, Qayta davolash vaqti, preparatning  dozasi 10-ustunga, Qayta davolashda qoʻllanilgan preparatning nomi 11-ustunga, Oilasini tekshirish natijalari 12-15 ustunlarga, izox 16-ustunga yoziladi.</w:t>
      </w:r>
    </w:p>
    <w:sectPr w:rsidR="002A0846" w:rsidRPr="008B1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F79F3"/>
    <w:rsid w:val="003179A2"/>
    <w:rsid w:val="00456EB3"/>
    <w:rsid w:val="00575E15"/>
    <w:rsid w:val="005E54C2"/>
    <w:rsid w:val="008B13DB"/>
    <w:rsid w:val="00B9194F"/>
    <w:rsid w:val="00CC0078"/>
    <w:rsid w:val="00D14966"/>
    <w:rsid w:val="00E31B57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2025-11-25T06:59:00Z</dcterms:created>
  <dcterms:modified xsi:type="dcterms:W3CDTF">2025-11-28T10:57:00Z</dcterms:modified>
</cp:coreProperties>
</file>