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95AB" w14:textId="77777777" w:rsidR="005E54C2" w:rsidRPr="00DB6C05" w:rsidRDefault="005E54C2">
      <w:pPr>
        <w:rPr>
          <w:noProof/>
          <w:lang w:val="uz-Cyrl-UZ"/>
        </w:rPr>
      </w:pPr>
    </w:p>
    <w:p w14:paraId="1A7939BA" w14:textId="77777777" w:rsidR="00DB6C05" w:rsidRPr="00DB6C05" w:rsidRDefault="00DB6C05">
      <w:pPr>
        <w:rPr>
          <w:noProof/>
          <w:lang w:val="uz-Cyrl-UZ"/>
        </w:rPr>
      </w:pPr>
    </w:p>
    <w:p w14:paraId="3118C4F8" w14:textId="77777777" w:rsidR="00DB6C05" w:rsidRPr="00DB6C05" w:rsidRDefault="00DB6C05" w:rsidP="00CF31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Dori vositasining aylanma </w:t>
      </w:r>
      <w:r w:rsidRPr="00DB6C0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Jadval ustunlari izohi:</w:t>
      </w:r>
    </w:p>
    <w:p w14:paraId="1E491E29" w14:textId="77777777" w:rsidR="00DB6C05" w:rsidRPr="00DB6C05" w:rsidRDefault="00DB6C05" w:rsidP="00CF31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YOʻRIQNOMASI</w:t>
      </w:r>
    </w:p>
    <w:p w14:paraId="7616C9FB" w14:textId="77777777" w:rsidR="00DB6C05" w:rsidRDefault="00DB6C05" w:rsidP="00CF31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140- raqamli tibbiy  hujjat shakli</w:t>
      </w:r>
    </w:p>
    <w:p w14:paraId="3D0ED9ED" w14:textId="77777777" w:rsidR="00DB6C05" w:rsidRPr="00DB6C05" w:rsidRDefault="00DB6C05" w:rsidP="00CF31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008D6D3D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uz-Cyrl-UZ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uz-Cyrl-UZ" w:eastAsia="ru-RU"/>
          <w14:ligatures w14:val="none"/>
        </w:rPr>
        <w:t xml:space="preserve"> – Tartib raqami Har bir dori vositasi uchun ketma-ket raqam belgilanadi.</w:t>
      </w:r>
    </w:p>
    <w:p w14:paraId="4CA48012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Nomer – Kod Dori vositasining ichki yoki tizimdagi identifikatsiya kodi. Bu kod orqali dori turini tezda aniqlash mumkin.</w:t>
      </w:r>
    </w:p>
    <w:p w14:paraId="5DD2143F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Dori vositasining nomi Dori yoki tibbiy buyumning to‘liq nomi yoziladi. Masalan: Amoksitsillin, Paratsetamol.</w:t>
      </w:r>
    </w:p>
    <w:p w14:paraId="5F5F94CB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O‘lchov birligi Dori qanday birlikda hisoblanadi: dona, quti, flakon, gram, millilitr va h.k.</w:t>
      </w:r>
    </w:p>
    <w:p w14:paraId="70DC1CC4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Gruppalar Dori vositasi qaysi guruhga kiradi: antibiotik, antiseptik, vitamin, gormonal va boshqalar.</w:t>
      </w:r>
    </w:p>
    <w:p w14:paraId="4748700E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Manba – Moliyalashtirish manbasi Dori vositasi qayerdan moliyalashtirilgan: mahalliy byudjet, respublika byudjeti, homiylik, grant.</w:t>
      </w:r>
    </w:p>
    <w:p w14:paraId="40FFB5CF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Narx Bir birlik dorining narxi (so‘mda). Masalan: 12 000 so‘m.</w:t>
      </w:r>
    </w:p>
    <w:p w14:paraId="2CEE8F2E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Segoe UI Symbol" w:eastAsia="Times New Roman" w:hAnsi="Segoe UI Symbol" w:cs="Segoe UI Symbol"/>
          <w:noProof/>
          <w:kern w:val="0"/>
          <w:sz w:val="30"/>
          <w:szCs w:val="30"/>
          <w:lang w:eastAsia="ru-RU"/>
          <w14:ligatures w14:val="none"/>
        </w:rPr>
        <w:t>📆</w:t>
      </w: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 xml:space="preserve"> Moliyaviy aylanma bo‘yicha ustunlar:</w:t>
      </w:r>
    </w:p>
    <w:p w14:paraId="56F7AE67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Qoldiq 01.07.2025 Bu ustun dori vositasining hisob davri boshidagi (1-iyul 2025) qoldig‘ini ko‘rsatadi:</w:t>
      </w:r>
    </w:p>
    <w:p w14:paraId="76EA8553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Miqdori – qancha birlik mavjud edi</w:t>
      </w:r>
    </w:p>
    <w:p w14:paraId="1E09AE2D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So‘m – umumiy qiymati (miqdor × narx)</w:t>
      </w:r>
    </w:p>
    <w:p w14:paraId="746BB2E9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01.07.2025 dan 31.07.2025 gacha Bu ustun hisob davri ichidagi harakatlarni aks ettiradi:</w:t>
      </w:r>
    </w:p>
    <w:p w14:paraId="62BB882F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Kirim – bu davrda kelib tushgan dorilar:</w:t>
      </w:r>
    </w:p>
    <w:p w14:paraId="4F645082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Miqdori – qancha birlik keldi</w:t>
      </w:r>
    </w:p>
    <w:p w14:paraId="56717879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So‘m – umumiy qiymati</w:t>
      </w:r>
    </w:p>
    <w:p w14:paraId="5A278D5A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Chiqim – bu davrda ishlatilgan yoki berilgan dorilar:</w:t>
      </w:r>
    </w:p>
    <w:p w14:paraId="3A6695E7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Miqdori – qancha birlik chiqdi</w:t>
      </w:r>
    </w:p>
    <w:p w14:paraId="0C91A174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So‘m – umumiy qiymati</w:t>
      </w:r>
    </w:p>
    <w:p w14:paraId="49EB8D25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Qoldiq 31.07.2025 Bu ustun hisob davri oxiridagi (31-iyul 2025) qoldiqni ko‘rsatadi:</w:t>
      </w:r>
    </w:p>
    <w:p w14:paraId="6C92B282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Miqdori – qolgan birliklar soni</w:t>
      </w:r>
    </w:p>
    <w:p w14:paraId="52D71EE9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So‘m – qolgan dorilarning umumiy qiymati</w:t>
      </w:r>
    </w:p>
    <w:p w14:paraId="21C9A9E3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Segoe UI Symbol" w:eastAsia="Times New Roman" w:hAnsi="Segoe UI Symbol" w:cs="Segoe UI Symbol"/>
          <w:noProof/>
          <w:kern w:val="0"/>
          <w:sz w:val="30"/>
          <w:szCs w:val="30"/>
          <w:lang w:val="en-US" w:eastAsia="ru-RU"/>
          <w14:ligatures w14:val="none"/>
        </w:rPr>
        <w:t>✍</w:t>
      </w:r>
      <w:r w:rsidRPr="00DB6C05">
        <w:rPr>
          <w:rFonts w:ascii="Segoe UI Symbol" w:eastAsia="Times New Roman" w:hAnsi="Segoe UI Symbol" w:cs="Segoe UI Symbol"/>
          <w:noProof/>
          <w:kern w:val="0"/>
          <w:sz w:val="30"/>
          <w:szCs w:val="30"/>
          <w:lang w:eastAsia="ru-RU"/>
          <w14:ligatures w14:val="none"/>
        </w:rPr>
        <w:t>️</w:t>
      </w: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 xml:space="preserve"> Imzo bo‘limlari:</w:t>
      </w:r>
    </w:p>
    <w:p w14:paraId="508729C1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Ijrochi (F.I.O.) Ushbu hujjatni to‘ldirgan mas’ul shaxsning to‘liq ismi va imzosi.</w:t>
      </w:r>
    </w:p>
    <w:p w14:paraId="6C59A51B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</w:pPr>
      <w:r w:rsidRPr="00DB6C05">
        <w:rPr>
          <w:rFonts w:ascii="Times New Roman" w:eastAsia="Times New Roman" w:hAnsi="Times New Roman" w:cs="Times New Roman"/>
          <w:noProof/>
          <w:kern w:val="0"/>
          <w:sz w:val="30"/>
          <w:szCs w:val="30"/>
          <w:lang w:val="en-US" w:eastAsia="ru-RU"/>
          <w14:ligatures w14:val="none"/>
        </w:rPr>
        <w:t>Bosh buxgalter (F.I.O.) Moliyaviy nazorat uchun javobgar buxgalterning to‘liq ismi va imzosi.</w:t>
      </w:r>
    </w:p>
    <w:p w14:paraId="461FEE66" w14:textId="77777777" w:rsidR="00DB6C05" w:rsidRPr="00DB6C05" w:rsidRDefault="00DB6C05" w:rsidP="00DB6C0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</w:p>
    <w:p w14:paraId="51F15737" w14:textId="77777777" w:rsidR="00DB6C05" w:rsidRPr="00DB6C05" w:rsidRDefault="00DB6C05">
      <w:pPr>
        <w:rPr>
          <w:noProof/>
          <w:lang w:val="en-US"/>
        </w:rPr>
      </w:pPr>
    </w:p>
    <w:sectPr w:rsidR="00DB6C05" w:rsidRPr="00DB6C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E2"/>
    <w:rsid w:val="002F79F3"/>
    <w:rsid w:val="004561E2"/>
    <w:rsid w:val="00456EB3"/>
    <w:rsid w:val="005E54C2"/>
    <w:rsid w:val="00902754"/>
    <w:rsid w:val="00CC0078"/>
    <w:rsid w:val="00DB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FC44C"/>
  <w15:chartTrackingRefBased/>
  <w15:docId w15:val="{0943C433-2CB3-4873-B970-89D6A9AAD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6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6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1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1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1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1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1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1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61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1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61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61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6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2025-12-02T05:17:00Z</dcterms:created>
  <dcterms:modified xsi:type="dcterms:W3CDTF">2025-12-02T05:18:00Z</dcterms:modified>
</cp:coreProperties>
</file>