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F12C" w14:textId="77777777" w:rsidR="005E54C2" w:rsidRPr="00672A1C" w:rsidRDefault="005E54C2">
      <w:pPr>
        <w:rPr>
          <w:noProof/>
          <w:lang w:val="uz-Cyrl-UZ"/>
        </w:rPr>
      </w:pPr>
    </w:p>
    <w:p w14:paraId="3358E103" w14:textId="77777777" w:rsidR="00672A1C" w:rsidRPr="00672A1C" w:rsidRDefault="00672A1C">
      <w:pPr>
        <w:rPr>
          <w:noProof/>
          <w:lang w:val="uz-Cyrl-UZ"/>
        </w:rPr>
      </w:pPr>
    </w:p>
    <w:p w14:paraId="34C0C2A5" w14:textId="77777777" w:rsidR="00672A1C" w:rsidRPr="00672A1C" w:rsidRDefault="00672A1C" w:rsidP="009030CD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672A1C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DORI-VOSITALARINING QOLDIGʻI (har bir davr uchun)</w:t>
      </w:r>
    </w:p>
    <w:p w14:paraId="61F81379" w14:textId="77777777" w:rsidR="00672A1C" w:rsidRPr="00672A1C" w:rsidRDefault="00672A1C" w:rsidP="009030CD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672A1C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YOʻRIQNOMASI</w:t>
      </w:r>
    </w:p>
    <w:p w14:paraId="050FF981" w14:textId="77777777" w:rsidR="00672A1C" w:rsidRDefault="00672A1C" w:rsidP="00672A1C">
      <w:pPr>
        <w:ind w:firstLine="2670"/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</w:pPr>
      <w:r w:rsidRPr="00672A1C">
        <w:rPr>
          <w:rFonts w:ascii="Times New Roman" w:eastAsia="Calibri" w:hAnsi="Times New Roman" w:cs="Times New Roman"/>
          <w:b/>
          <w:noProof/>
          <w:kern w:val="0"/>
          <w:sz w:val="28"/>
          <w:szCs w:val="28"/>
          <w:lang w:val="uz-Cyrl-UZ"/>
          <w14:ligatures w14:val="none"/>
        </w:rPr>
        <w:t>141- raqamli tibbiy  hujjat shakli</w:t>
      </w:r>
    </w:p>
    <w:p w14:paraId="24315CF8" w14:textId="77777777" w:rsidR="00672A1C" w:rsidRPr="00672A1C" w:rsidRDefault="00672A1C" w:rsidP="00672A1C">
      <w:pPr>
        <w:ind w:firstLine="2670"/>
        <w:rPr>
          <w:rFonts w:ascii="Calibri" w:eastAsia="Calibri" w:hAnsi="Calibri" w:cs="Times New Roman"/>
          <w:noProof/>
          <w:kern w:val="0"/>
          <w:sz w:val="28"/>
          <w:szCs w:val="28"/>
          <w:lang w:val="uz-Cyrl-UZ"/>
          <w14:ligatures w14:val="none"/>
        </w:rPr>
      </w:pPr>
    </w:p>
    <w:p w14:paraId="09FEE00A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  <w:t>Jadval ustunlari izohi:</w:t>
      </w:r>
    </w:p>
    <w:p w14:paraId="11E5A4DF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– Tartib raqami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Har bir dori vositasi uchun ketma-ket raqam belgilanadi. Bu ro‘yxatni tartibga solish uchun xizmat qiladi.</w:t>
      </w:r>
    </w:p>
    <w:p w14:paraId="31F2AC32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Moliyalashtirish manbalari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 vositalari, tibbiy buyumlar, reaktiv, sarflov vositalari nomi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qayerdan moliyalashtirilganini ko‘rsatadi: mahalliy byudjet, respublika byudjeti, homiylik, grant va h.k.</w:t>
      </w:r>
    </w:p>
    <w:p w14:paraId="45C4C1F2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>Farmakoterapevtik</w:t>
      </w: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uz-Cyrl-UZ"/>
          <w14:ligatures w14:val="none"/>
        </w:rPr>
        <w:t xml:space="preserve"> guruxi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 qaysi guruhga kiradi: antibiotik, antiseptik, vitamin, gormonal, og‘riq qoldiruvchi va boshqalar.</w:t>
      </w:r>
    </w:p>
    <w:p w14:paraId="28513B34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 vositalar nomi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</w:t>
      </w: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dori vositalari, tibbiy buyumlar, reaktiv, sarflov vositalari nomi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to‘liq nomi yoziladi. Masalan: Amoksitsillin, Ibuprofen, Loratadin.</w:t>
      </w:r>
    </w:p>
    <w:p w14:paraId="4F590F02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Seriyasi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vositasining seriya yoki partiya raqami. Bu raqam orqali dori partiyasi aniqlanadi va nazorat qilinadi.</w:t>
      </w:r>
    </w:p>
    <w:p w14:paraId="26A1A6C1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O‘lchov birligi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qanday birlikda hisoblanadi: dona, quti, flakon, ampula, gram, millilitr va h.k.</w:t>
      </w:r>
    </w:p>
    <w:p w14:paraId="22870A97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Miqdori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Mavjud dori vositasining soni yoki hajmi. Masalan: 50 dona, 20 flakon.</w:t>
      </w:r>
    </w:p>
    <w:p w14:paraId="31ADF97B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Narxi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Bir birlik dorining narxi (so‘mda). Masalan: 12 000 so‘m.</w:t>
      </w:r>
    </w:p>
    <w:p w14:paraId="7A48A71E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uz-Cyrl-UZ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>Summasi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Umumiy narx: miqdor × narx. Masalan: 50 dona × 12 000 so‘m = 600 000 so‘m.</w:t>
      </w:r>
    </w:p>
    <w:p w14:paraId="50401605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  <w:r w:rsidRPr="00672A1C">
        <w:rPr>
          <w:rFonts w:ascii="Times New Roman" w:eastAsia="Calibri" w:hAnsi="Times New Roman" w:cs="Times New Roman"/>
          <w:b/>
          <w:bCs/>
          <w:noProof/>
          <w:kern w:val="0"/>
          <w:sz w:val="30"/>
          <w:szCs w:val="30"/>
          <w:lang w:val="en-US"/>
          <w14:ligatures w14:val="none"/>
        </w:rPr>
        <w:t xml:space="preserve"> Yaroqlik muddati</w:t>
      </w:r>
      <w:r w:rsidRPr="00672A1C"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  <w:t xml:space="preserve"> Dori vositasining amal qilish muddati (expiry date). Masalan: 12.2026 yoki 01.2027. Bu dori qachongacha ishlatilishi mumkinligini ko‘rsatadi</w:t>
      </w:r>
    </w:p>
    <w:p w14:paraId="45999BDA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30FCD276" w14:textId="77777777" w:rsidR="00672A1C" w:rsidRPr="00672A1C" w:rsidRDefault="00672A1C" w:rsidP="00672A1C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kern w:val="0"/>
          <w:sz w:val="30"/>
          <w:szCs w:val="30"/>
          <w:lang w:val="en-US"/>
          <w14:ligatures w14:val="none"/>
        </w:rPr>
      </w:pPr>
    </w:p>
    <w:p w14:paraId="359D47DC" w14:textId="77777777" w:rsidR="00672A1C" w:rsidRPr="00672A1C" w:rsidRDefault="00672A1C">
      <w:pPr>
        <w:rPr>
          <w:noProof/>
          <w:lang w:val="uz-Cyrl-UZ"/>
        </w:rPr>
      </w:pPr>
    </w:p>
    <w:sectPr w:rsidR="00672A1C" w:rsidRPr="00672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0ED"/>
    <w:rsid w:val="002F79F3"/>
    <w:rsid w:val="00456EB3"/>
    <w:rsid w:val="005E54C2"/>
    <w:rsid w:val="00672A1C"/>
    <w:rsid w:val="00902754"/>
    <w:rsid w:val="00C130ED"/>
    <w:rsid w:val="00CC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E5C5A"/>
  <w15:chartTrackingRefBased/>
  <w15:docId w15:val="{B6A8DC1D-CB13-47CB-A661-16009094B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3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3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30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3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30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3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3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3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3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30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30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30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30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30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30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30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30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30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3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3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3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3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3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30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30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30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30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30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30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2</cp:revision>
  <dcterms:created xsi:type="dcterms:W3CDTF">2025-12-02T05:11:00Z</dcterms:created>
  <dcterms:modified xsi:type="dcterms:W3CDTF">2025-12-02T05:12:00Z</dcterms:modified>
</cp:coreProperties>
</file>