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96BB" w14:textId="77777777" w:rsidR="005E54C2" w:rsidRPr="007D164F" w:rsidRDefault="005E54C2">
      <w:pPr>
        <w:rPr>
          <w:noProof/>
          <w:lang w:val="uz-Cyrl-UZ"/>
        </w:rPr>
      </w:pPr>
    </w:p>
    <w:p w14:paraId="102F21AF" w14:textId="77777777" w:rsidR="0027344D" w:rsidRPr="007D164F" w:rsidRDefault="0027344D">
      <w:pPr>
        <w:rPr>
          <w:noProof/>
          <w:lang w:val="uz-Cyrl-UZ"/>
        </w:rPr>
      </w:pPr>
    </w:p>
    <w:p w14:paraId="1D9CE05D" w14:textId="77777777" w:rsidR="0027344D" w:rsidRPr="007D164F" w:rsidRDefault="0027344D" w:rsidP="0027344D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7D164F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Kundalik podstansiya ishi</w:t>
      </w:r>
    </w:p>
    <w:p w14:paraId="26580656" w14:textId="77777777" w:rsidR="0027344D" w:rsidRPr="007D164F" w:rsidRDefault="0027344D" w:rsidP="0027344D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7D164F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YOʻRIQNOMASI</w:t>
      </w:r>
    </w:p>
    <w:p w14:paraId="6D2E05A0" w14:textId="19F7CDB6" w:rsidR="0027344D" w:rsidRPr="007D164F" w:rsidRDefault="0027344D" w:rsidP="0027344D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7D164F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145- raqamli tibbiy xujjat shakli</w:t>
      </w:r>
    </w:p>
    <w:p w14:paraId="0A2CD0C1" w14:textId="77777777" w:rsidR="0027344D" w:rsidRPr="007D164F" w:rsidRDefault="0027344D" w:rsidP="0027344D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</w:p>
    <w:p w14:paraId="2C5C9B72" w14:textId="77777777" w:rsidR="007D164F" w:rsidRPr="00DA694C" w:rsidRDefault="007D164F" w:rsidP="007D164F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bookmarkStart w:id="0" w:name="_Hlk215046063"/>
      <w:r w:rsidRPr="007D164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1 ustunga </w:t>
      </w:r>
      <w:bookmarkEnd w:id="0"/>
      <w:r w:rsidRPr="007D164F">
        <w:rPr>
          <w:rFonts w:ascii="Times New Roman" w:hAnsi="Times New Roman" w:cs="Times New Roman"/>
          <w:noProof/>
          <w:sz w:val="28"/>
          <w:szCs w:val="28"/>
          <w:lang w:val="uz-Cyrl-UZ"/>
        </w:rPr>
        <w:t>yoshlar tartibi boʻyicha jami, 0-14yosh,15-17 yoshga boʻlib yoziladi. 2 ustunga sana, 3-4-5 ustunlarga jami murojaatlar, tugruk va xomiladorlik patologiyasi 6-11 ustunlarga , shifoxonaga yotqazish 12-ustunga, jami vafot etganlar 13-15 ustunlarga, natijasiz chaqiriqlar soni 16-25 ustunlarga,  chaqiriq tushgan vaqtidan 20 daqiqadan kechikib chiqishlar soni 26 ustunga, kechikish foizi-% 27-ustunga, tez tibbiy yordam brigadalari tomonidan yordam koʻrsatilganlar soni 28-31 ustunlarga, urtacha sutkada  faktik  ishlagan mashinalar soni 32-35 ustunlarga, maʼlumot berish 36-38 ustunlarga,  ambulator bemorlarning soni 39- ustunga,  morga olib borilgan murdalar soni 40 ustunga , 1 ta brigadaning  urtacha yuklamasi (nagruzkasi) 41 ustunga, chaqiriqlarni qabul qiluvchi xamshira yoki feldsherlarning   ismi, sharifi 42 ustunga qayd etiladi.</w:t>
      </w:r>
    </w:p>
    <w:sectPr w:rsidR="007D164F" w:rsidRPr="00DA69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61"/>
    <w:rsid w:val="000453A4"/>
    <w:rsid w:val="0027344D"/>
    <w:rsid w:val="002F79F3"/>
    <w:rsid w:val="00456EB3"/>
    <w:rsid w:val="005E54C2"/>
    <w:rsid w:val="007D164F"/>
    <w:rsid w:val="00B00D61"/>
    <w:rsid w:val="00CC0078"/>
    <w:rsid w:val="00F1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8A59C"/>
  <w15:chartTrackingRefBased/>
  <w15:docId w15:val="{1826ACBD-6968-454A-949F-537D86D76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0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0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0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0D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0D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0D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0D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0D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0D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0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0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0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0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0D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0D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0D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0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0D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0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</cp:revision>
  <dcterms:created xsi:type="dcterms:W3CDTF">2025-11-26T05:20:00Z</dcterms:created>
  <dcterms:modified xsi:type="dcterms:W3CDTF">2025-11-26T05:43:00Z</dcterms:modified>
</cp:coreProperties>
</file>