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48F0" w14:textId="10EC5A44" w:rsidR="00700C58" w:rsidRPr="005A3E13" w:rsidRDefault="00700C58" w:rsidP="00700C5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A3E1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Rezusga qarshi tayyorlangan (reagent, reaktiv ) standart  zardob tayyorlash uchunqabul qilingan hom-ashyoni  roʻyxatga olish</w:t>
      </w:r>
    </w:p>
    <w:p w14:paraId="24A19E6B" w14:textId="77777777" w:rsidR="002C6B12" w:rsidRPr="005A3E13" w:rsidRDefault="002C6B12" w:rsidP="002C6B1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A3E13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Yo‘riqnomasi</w:t>
      </w:r>
    </w:p>
    <w:p w14:paraId="67473BD2" w14:textId="41C2BA4B" w:rsidR="002C6B12" w:rsidRPr="005A3E13" w:rsidRDefault="00C865E6" w:rsidP="002C6B1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A3E13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222</w:t>
      </w:r>
      <w:r w:rsidR="002C6B12" w:rsidRPr="005A3E13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-raqamli h.sh.</w:t>
      </w:r>
    </w:p>
    <w:p w14:paraId="32CED609" w14:textId="77777777" w:rsidR="002C6B12" w:rsidRPr="005A3E13" w:rsidRDefault="002C6B12" w:rsidP="002C6B1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589DB96C" w14:textId="32AE7AD2" w:rsidR="00A262C8" w:rsidRPr="005A3E13" w:rsidRDefault="002C6B12" w:rsidP="005A7F01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     </w:t>
      </w:r>
      <w:r w:rsidR="005A3E13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immunologiya bo‘limida rezusga qarshi standart zardob tayyorlash uchun qabul qilingan hom-ashyoni ro‘yhatga olish uchun xizmat qiladi. </w:t>
      </w:r>
      <w:r w:rsidR="005A3E13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5A3E13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shakl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da qator tartib raqami, mahsulot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qabul qilingan sana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="00700C58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qayerdan keltirildi,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Med ID raqami, 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emlangan shaxsning F.I.Sh,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Nomi: qon , zardob suyuqlik va boshqalar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AVO tizimi bo‘yicha guruxga aloqadorligi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rezuz aloqadorligi Rh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xomashyodan olingan zardob</w:t>
      </w:r>
      <w:r w:rsidR="005A7F01" w:rsidRPr="005A3E13">
        <w:rPr>
          <w:rFonts w:ascii="Times New Roman" w:hAnsi="Times New Roman" w:cs="Times New Roman"/>
          <w:noProof/>
          <w:sz w:val="20"/>
          <w:szCs w:val="20"/>
          <w:lang w:val="uz-Cyrl-UZ"/>
        </w:rPr>
        <w:t xml:space="preserve"> </w:t>
      </w:r>
      <w:r w:rsidR="005A7F01"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miqdori, Nomerli komplektga olinadi T. </w:t>
      </w:r>
      <w:r w:rsidRPr="005A3E13">
        <w:rPr>
          <w:rFonts w:ascii="Times New Roman" w:hAnsi="Times New Roman" w:cs="Times New Roman"/>
          <w:noProof/>
          <w:sz w:val="28"/>
          <w:szCs w:val="28"/>
          <w:lang w:val="uz-Cyrl-UZ"/>
        </w:rPr>
        <w:t>Antitelolarni aniqlash usuli, genotip eritrotsitlar bilan tekshiruv o‘tkazish natijasi, maxsuslik va yaroqsiz hom-ashyo haqida ma’lumotlar yoziladi. Zardob quyilgan sanasi, miqdori, seriyasi va javobgar shaxs imzosi qo‘yiladi.</w:t>
      </w:r>
    </w:p>
    <w:sectPr w:rsidR="00A262C8" w:rsidRPr="005A3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AD"/>
    <w:rsid w:val="000251AC"/>
    <w:rsid w:val="00085EE2"/>
    <w:rsid w:val="000945AC"/>
    <w:rsid w:val="000C76B8"/>
    <w:rsid w:val="001951D0"/>
    <w:rsid w:val="001A11CE"/>
    <w:rsid w:val="001F71C3"/>
    <w:rsid w:val="002A7A3B"/>
    <w:rsid w:val="002C6B12"/>
    <w:rsid w:val="002C6E26"/>
    <w:rsid w:val="002D4789"/>
    <w:rsid w:val="002E3FDB"/>
    <w:rsid w:val="003B3FF2"/>
    <w:rsid w:val="004C73CC"/>
    <w:rsid w:val="005A3E13"/>
    <w:rsid w:val="005A7F01"/>
    <w:rsid w:val="00606C1D"/>
    <w:rsid w:val="00700C58"/>
    <w:rsid w:val="007557CB"/>
    <w:rsid w:val="009B0655"/>
    <w:rsid w:val="00A262C8"/>
    <w:rsid w:val="00B47044"/>
    <w:rsid w:val="00C80FA0"/>
    <w:rsid w:val="00C865E6"/>
    <w:rsid w:val="00CD1BE4"/>
    <w:rsid w:val="00E0282B"/>
    <w:rsid w:val="00E659AD"/>
    <w:rsid w:val="00EA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56EA"/>
  <w15:chartTrackingRefBased/>
  <w15:docId w15:val="{A176DC84-A2A9-44E1-9124-93605F2F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47044"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3FDB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0C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47044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Immunologiya</dc:creator>
  <cp:keywords/>
  <dc:description/>
  <cp:lastModifiedBy>PRO-TEC</cp:lastModifiedBy>
  <cp:revision>18</cp:revision>
  <cp:lastPrinted>2025-02-19T08:17:00Z</cp:lastPrinted>
  <dcterms:created xsi:type="dcterms:W3CDTF">2025-10-01T14:10:00Z</dcterms:created>
  <dcterms:modified xsi:type="dcterms:W3CDTF">2025-11-28T12:00:00Z</dcterms:modified>
</cp:coreProperties>
</file>