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val="0"/>
          <w:i w:val="0"/>
          <w:sz w:val="24"/>
        </w:rPr>
        <w:t>UDK 004.93:618.19</w:t>
      </w:r>
    </w:p>
    <w:p>
      <w:pPr>
        <w:spacing w:after="160"/>
        <w:jc w:val="center"/>
      </w:pPr>
      <w:r>
        <w:rPr>
          <w:b/>
          <w:i w:val="0"/>
          <w:sz w:val="30"/>
        </w:rPr>
        <w:t>MAMMOGRAFIK TASVIRLAR UCHUN AVTOMATLASHTIRILGAN ANNOTATSIYA YIG'ISH TIZIMI: MODEL YORDAMIDA DASTLABKI BELGILASH VA INSON-TSIKLIDAGI FAOL O'RGANISH</w:t>
      </w:r>
    </w:p>
    <w:p>
      <w:pPr>
        <w:spacing w:after="40"/>
        <w:jc w:val="center"/>
      </w:pPr>
      <w:r>
        <w:rPr>
          <w:b w:val="0"/>
          <w:i w:val="0"/>
          <w:sz w:val="26"/>
        </w:rPr>
        <w:t>Turaqulov H.  (ilmiy rahbar: professor Xamdamov R.)</w:t>
      </w:r>
    </w:p>
    <w:p>
      <w:pPr>
        <w:spacing w:after="200"/>
        <w:jc w:val="center"/>
      </w:pPr>
      <w:r>
        <w:rPr>
          <w:b w:val="0"/>
          <w:i/>
          <w:sz w:val="24"/>
        </w:rPr>
        <w:t>Toshkent — 2026</w:t>
      </w:r>
    </w:p>
    <w:p>
      <w:pPr>
        <w:jc w:val="both"/>
      </w:pPr>
      <w:r>
        <w:rPr>
          <w:b/>
        </w:rPr>
        <w:t xml:space="preserve">Annotatsiya. </w:t>
      </w:r>
      <w:r>
        <w:t>Tibbiy sun'iy intellekt modellarini joriy etishdagi asosiy to'siq — annotatsiyalangan ma'lumotlarning yetishmasligidir. Mazkur ishda mammografik tasvirlar uchun annotatsiyalarni avtomatlashtirilgan yig'uvchi tizim taklif etiladi: o'qitilgan detektor tasvirlarni dastlabki belgilaydi, radiolog tuzatadi, model esa eng noaniq namunalarni faol tanlab, tasdiqlangan ma'lumotlar bilan qayta o'qitiladi. Tizimning barcha bosqichlari — DICOM ishlov berish, dastlabki belgilash, faol tanlov, kelishuvni baholash, o'qitish va baholash — yagona matematik modelda (55 ta formula) rasmiylashtirilgan. Tajribalarda (8 sinf, 173 tasvir, NVIDIA RTX 3090) klinik jihatdan eng muhim sinflarda — ko'krak o'smasi va limfa tugunida — model yuqori natija ko'rsatdi: AP@50 mos ravishda 0.51 va 0.72, to'liqlik (recall) 0.82 gacha. Bu yondashuvning ish qobiliyatini va annotatsiya mehnatini sezilarli kamaytirishdagi samarasini tasdiqlaydi.</w:t>
      </w:r>
    </w:p>
    <w:p>
      <w:pPr>
        <w:jc w:val="both"/>
      </w:pPr>
      <w:r>
        <w:rPr>
          <w:b/>
        </w:rPr>
        <w:t xml:space="preserve">Kalit so'zlar: </w:t>
      </w:r>
      <w:r>
        <w:t>mammografiya, avtomatik annotatsiya, faol o'rganish, inson-tsikli, model yordamida belgilash, DICOM, YOLO, IoU, Koen kappasi, mAP.</w:t>
      </w:r>
    </w:p>
    <w:p>
      <w:pPr>
        <w:jc w:val="both"/>
      </w:pPr>
      <w:r>
        <w:rPr>
          <w:b/>
        </w:rPr>
        <w:t xml:space="preserve">Аннотация. </w:t>
      </w:r>
      <w:r>
        <w:t>Основным препятствием при внедрении медицинских моделей искусственного интеллекта является нехватка размеченных данных. В работе предложена система автоматизированного сбора аннотаций для маммографических изображений: обученный детектор выполняет предварительную разметку, врач-рентгенолог корректирует её, а модель посредством активного обучения отбирает наиболее неопределённые примеры и дообучается на подтверждённых данных. Все этапы формализованы единой математической моделью (55 формул). В экспериментах (8 классов, 173 изображения, NVIDIA RTX 3090) на наиболее клинически значимых классах — образование (масса) и лимфатический узел — модель показала AP@50 0.51 и 0.72 при полноте (recall) до 0.82, что подтверждает работоспособность подхода и снижение трудозатрат на разметку.</w:t>
      </w:r>
    </w:p>
    <w:p>
      <w:pPr>
        <w:jc w:val="both"/>
      </w:pPr>
      <w:r>
        <w:rPr>
          <w:b/>
        </w:rPr>
        <w:t xml:space="preserve">Ключевые слова: </w:t>
      </w:r>
      <w:r>
        <w:t>маммография, автоматическая аннотация, активное обучение, human-in-the-loop, предразметка, DICOM, YOLO, IoU, каппа Коэна, mAP.</w:t>
      </w:r>
    </w:p>
    <w:p>
      <w:pPr>
        <w:jc w:val="both"/>
      </w:pPr>
      <w:r>
        <w:rPr>
          <w:b/>
        </w:rPr>
        <w:t xml:space="preserve">Abstract. </w:t>
      </w:r>
      <w:r>
        <w:t>The main bottleneck in deploying medical AI models is the scarcity of annotated data. This paper proposes an automated annotation-collection system for mammographic images: a trained detector pre-labels images, a radiologist verifies them, and the model — via active learning — selects the most uncertain samples and is retrained on the confirmed data. All stages are formalized by a single mathematical model (55 equations). In experiments (8 classes, 173 images, NVIDIA RTX 3090), on the most clinically important classes — mass and lymph node — the model achieved AP@50 of 0.51 and 0.72 with recall up to 0.82, confirming the feasibility of the approach and the reduction of annotation effort.</w:t>
      </w:r>
    </w:p>
    <w:p>
      <w:pPr>
        <w:jc w:val="both"/>
      </w:pPr>
      <w:r>
        <w:rPr>
          <w:b/>
        </w:rPr>
        <w:t xml:space="preserve">Keywords: </w:t>
      </w:r>
      <w:r>
        <w:t>mammography, automated annotation, active learning, human-in-the-loop, model-assisted labeling, DICOM, YOLO, IoU, Cohen's kappa, mAP.</w:t>
      </w:r>
    </w:p>
    <w:p/>
    <w:p>
      <w:pPr>
        <w:pStyle w:val="Heading2"/>
        <w:spacing w:before="160" w:after="80"/>
      </w:pPr>
      <w:r>
        <w:t>1. Kirish va masalaning qo'yilishi</w:t>
      </w:r>
    </w:p>
    <w:p>
      <w:pPr>
        <w:ind w:firstLine="480"/>
        <w:jc w:val="both"/>
      </w:pPr>
      <w:r>
        <w:rPr>
          <w:b w:val="0"/>
          <w:i w:val="0"/>
        </w:rPr>
        <w:t>Mammografik tasvirlarni chuqur o'rganishga asoslangan avtomatik tahlil qilish tizimlarining sifati, birinchi navbatda, o'qitish uchun yig'ilgan annotatsiyalangan ma'lumotlar bazasining hajmi va sifatiga bog'liq. Tibbiy tasvirlarni qo'lda belgilash (annotatsiyalash) — yuqori malakali radiolog vaqtini talab qiluvchi, qimmat va sekin jarayon bo'lib, aynan u sun'iy intellekt modellarini joriy etishdagi asosiy «to'siq» (bottleneck) hisoblanadi. N ta tasvirni qo'lda belgilashning umumiy mehnat sarfini quyidagicha baholaymiz:</w:t>
      </w:r>
    </w:p>
    <w:p>
      <w:pPr>
        <w:jc w:val="center"/>
      </w:pPr>
      <w:r>
        <w:drawing>
          <wp:inline xmlns:a="http://schemas.openxmlformats.org/drawingml/2006/main" xmlns:pic="http://schemas.openxmlformats.org/drawingml/2006/picture">
            <wp:extent cx="2400300" cy="914400"/>
            <wp:docPr id="1" name="Picture 1"/>
            <wp:cNvGraphicFramePr>
              <a:graphicFrameLocks noChangeAspect="1"/>
            </wp:cNvGraphicFramePr>
            <a:graphic>
              <a:graphicData uri="http://schemas.openxmlformats.org/drawingml/2006/picture">
                <pic:pic>
                  <pic:nvPicPr>
                    <pic:cNvPr id="0" name="an_cost.png"/>
                    <pic:cNvPicPr/>
                  </pic:nvPicPr>
                  <pic:blipFill>
                    <a:blip r:embed="rId9"/>
                    <a:stretch>
                      <a:fillRect/>
                    </a:stretch>
                  </pic:blipFill>
                  <pic:spPr>
                    <a:xfrm>
                      <a:off x="0" y="0"/>
                      <a:ext cx="2400300" cy="914400"/>
                    </a:xfrm>
                    <a:prstGeom prst="rect"/>
                  </pic:spPr>
                </pic:pic>
              </a:graphicData>
            </a:graphic>
          </wp:inline>
        </w:drawing>
      </w:r>
      <w:r>
        <w:rPr>
          <w:sz w:val="24"/>
        </w:rPr>
        <w:t xml:space="preserve">        (1)</w:t>
      </w:r>
    </w:p>
    <w:p>
      <w:pPr>
        <w:ind w:firstLine="480"/>
        <w:jc w:val="both"/>
      </w:pPr>
      <w:r>
        <w:rPr>
          <w:b w:val="0"/>
          <w:i w:val="0"/>
        </w:rPr>
        <w:t>bu yerda τ_i — i-tasvirni belgilash vaqti, ̄τ — o'rtacha vaqt. Qo'lda belgilashning o'rtacha unumdorligi esa:</w:t>
      </w:r>
    </w:p>
    <w:p>
      <w:pPr>
        <w:jc w:val="center"/>
      </w:pPr>
      <w:r>
        <w:drawing>
          <wp:inline xmlns:a="http://schemas.openxmlformats.org/drawingml/2006/main" xmlns:pic="http://schemas.openxmlformats.org/drawingml/2006/picture">
            <wp:extent cx="2011680" cy="882396"/>
            <wp:docPr id="2" name="Picture 2"/>
            <wp:cNvGraphicFramePr>
              <a:graphicFrameLocks noChangeAspect="1"/>
            </wp:cNvGraphicFramePr>
            <a:graphic>
              <a:graphicData uri="http://schemas.openxmlformats.org/drawingml/2006/picture">
                <pic:pic>
                  <pic:nvPicPr>
                    <pic:cNvPr id="0" name="an_rate.png"/>
                    <pic:cNvPicPr/>
                  </pic:nvPicPr>
                  <pic:blipFill>
                    <a:blip r:embed="rId10"/>
                    <a:stretch>
                      <a:fillRect/>
                    </a:stretch>
                  </pic:blipFill>
                  <pic:spPr>
                    <a:xfrm>
                      <a:off x="0" y="0"/>
                      <a:ext cx="2011680" cy="882396"/>
                    </a:xfrm>
                    <a:prstGeom prst="rect"/>
                  </pic:spPr>
                </pic:pic>
              </a:graphicData>
            </a:graphic>
          </wp:inline>
        </w:drawing>
      </w:r>
      <w:r>
        <w:rPr>
          <w:sz w:val="24"/>
        </w:rPr>
        <w:t xml:space="preserve">        (2)</w:t>
      </w:r>
    </w:p>
    <w:p>
      <w:pPr>
        <w:ind w:firstLine="480"/>
        <w:jc w:val="both"/>
      </w:pPr>
      <w:r>
        <w:rPr>
          <w:b w:val="0"/>
          <w:i w:val="0"/>
        </w:rPr>
        <w:t>Ushbu maqolada mammografik tasvirlar uchun annotatsiyalarni avtomatlashtirilgan tarzda yig'uvchi dasturiy majmua (AI-Scan/MAMOGRAF platformasi) taklif etiladi. Tizimning markazida ikki tamoyil yotadi: (i) model yordamida dastlabki belgilash — o'qitilgan detektor yangi tasvirlarga avtomatik ramka (bounding box) qo'yadi, radiolog esa faqat tuzatadi va tasdiqlaydi; (ii) inson-tsiklidagi faol o'rganish — model eng «noaniq» tasvirlarni tanlab radiolog e'tiboriga havola etadi, tasdiqlangan annotatsiyalar bazaga qo'shilib, model qayta o'qitiladi.</w:t>
      </w:r>
    </w:p>
    <w:p>
      <w:pPr>
        <w:ind w:firstLine="480"/>
        <w:jc w:val="both"/>
      </w:pPr>
      <w:r>
        <w:rPr>
          <w:b/>
        </w:rPr>
        <w:t xml:space="preserve">Ishning ilmiy yangiligi. </w:t>
      </w:r>
      <w:r>
        <w:t>DICOM-konveyer, model yordamida belgilash, noaniqlikka asoslangan namuna tanlash, ko'p-annotator kelishuvini baholash va masofaviy GPU'da qayta o'qitishni yagona yopiq tsiklga birlashtirgan, formal matematik model bilan asoslangan annotatsiya yig'ish metodikasi taklif qilingan.</w:t>
      </w:r>
    </w:p>
    <w:p>
      <w:pPr>
        <w:jc w:val="center"/>
      </w:pPr>
      <w:r>
        <w:drawing>
          <wp:inline xmlns:a="http://schemas.openxmlformats.org/drawingml/2006/main" xmlns:pic="http://schemas.openxmlformats.org/drawingml/2006/picture">
            <wp:extent cx="4297680" cy="6278161"/>
            <wp:docPr id="3" name="Picture 3"/>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4297680" cy="6278161"/>
                    </a:xfrm>
                    <a:prstGeom prst="rect"/>
                  </pic:spPr>
                </pic:pic>
              </a:graphicData>
            </a:graphic>
          </wp:inline>
        </w:drawing>
      </w:r>
    </w:p>
    <w:p>
      <w:pPr>
        <w:jc w:val="center"/>
      </w:pPr>
      <w:r>
        <w:rPr>
          <w:i/>
          <w:sz w:val="24"/>
        </w:rPr>
        <w:t>1-rasm. MAMOGRAF platformasining umumiy arxitekturasi va annotatsiya yig'ish oqimi.</w:t>
      </w:r>
    </w:p>
    <w:p/>
    <w:p>
      <w:pPr>
        <w:pStyle w:val="Heading2"/>
        <w:spacing w:before="160" w:after="80"/>
      </w:pPr>
      <w:r>
        <w:t>2. Annotatsiya yig'ishning yopiq tsikli</w:t>
      </w:r>
    </w:p>
    <w:p>
      <w:pPr>
        <w:ind w:firstLine="480"/>
        <w:jc w:val="both"/>
      </w:pPr>
      <w:r>
        <w:rPr>
          <w:b w:val="0"/>
          <w:i w:val="0"/>
        </w:rPr>
        <w:t>Tizim iterativ (qadamma-qadam) ishlaydi. k-iteratsiyada mavjud baza ℱ_k ustida ℳ_k modeli o'qitiladi; u belgilanmagan tasvirlar to'plami ℱU_k ga dastlabki annotatsiyalar ℱA(ℳ_k, U_k) beradi; radiolog ularni tekshirib (verifikatsiya ℱV) bazani kengaytiradi:</w:t>
      </w:r>
    </w:p>
    <w:p>
      <w:pPr>
        <w:jc w:val="center"/>
      </w:pPr>
      <w:r>
        <w:drawing>
          <wp:inline xmlns:a="http://schemas.openxmlformats.org/drawingml/2006/main" xmlns:pic="http://schemas.openxmlformats.org/drawingml/2006/picture">
            <wp:extent cx="3538728" cy="475488"/>
            <wp:docPr id="4" name="Picture 4"/>
            <wp:cNvGraphicFramePr>
              <a:graphicFrameLocks noChangeAspect="1"/>
            </wp:cNvGraphicFramePr>
            <a:graphic>
              <a:graphicData uri="http://schemas.openxmlformats.org/drawingml/2006/picture">
                <pic:pic>
                  <pic:nvPicPr>
                    <pic:cNvPr id="0" name="an_loop.png"/>
                    <pic:cNvPicPr/>
                  </pic:nvPicPr>
                  <pic:blipFill>
                    <a:blip r:embed="rId12"/>
                    <a:stretch>
                      <a:fillRect/>
                    </a:stretch>
                  </pic:blipFill>
                  <pic:spPr>
                    <a:xfrm>
                      <a:off x="0" y="0"/>
                      <a:ext cx="3538728" cy="475488"/>
                    </a:xfrm>
                    <a:prstGeom prst="rect"/>
                  </pic:spPr>
                </pic:pic>
              </a:graphicData>
            </a:graphic>
          </wp:inline>
        </w:drawing>
      </w:r>
      <w:r>
        <w:rPr>
          <w:sz w:val="24"/>
        </w:rPr>
        <w:t xml:space="preserve">        (3)</w:t>
      </w:r>
    </w:p>
    <w:p>
      <w:pPr>
        <w:ind w:firstLine="480"/>
        <w:jc w:val="both"/>
      </w:pPr>
      <w:r>
        <w:rPr>
          <w:b w:val="0"/>
          <w:i w:val="0"/>
        </w:rPr>
        <w:t>Har bir iteratsiyada model yangilangan baza bo'yicha qayta optimallashtiriladi:</w:t>
      </w:r>
    </w:p>
    <w:p>
      <w:pPr>
        <w:jc w:val="center"/>
      </w:pPr>
      <w:r>
        <w:drawing>
          <wp:inline xmlns:a="http://schemas.openxmlformats.org/drawingml/2006/main" xmlns:pic="http://schemas.openxmlformats.org/drawingml/2006/picture">
            <wp:extent cx="3529584" cy="598932"/>
            <wp:docPr id="5" name="Picture 5"/>
            <wp:cNvGraphicFramePr>
              <a:graphicFrameLocks noChangeAspect="1"/>
            </wp:cNvGraphicFramePr>
            <a:graphic>
              <a:graphicData uri="http://schemas.openxmlformats.org/drawingml/2006/picture">
                <pic:pic>
                  <pic:nvPicPr>
                    <pic:cNvPr id="0" name="an_theta.png"/>
                    <pic:cNvPicPr/>
                  </pic:nvPicPr>
                  <pic:blipFill>
                    <a:blip r:embed="rId13"/>
                    <a:stretch>
                      <a:fillRect/>
                    </a:stretch>
                  </pic:blipFill>
                  <pic:spPr>
                    <a:xfrm>
                      <a:off x="0" y="0"/>
                      <a:ext cx="3529584" cy="598932"/>
                    </a:xfrm>
                    <a:prstGeom prst="rect"/>
                  </pic:spPr>
                </pic:pic>
              </a:graphicData>
            </a:graphic>
          </wp:inline>
        </w:drawing>
      </w:r>
      <w:r>
        <w:rPr>
          <w:sz w:val="24"/>
        </w:rPr>
        <w:t xml:space="preserve">        (4)</w:t>
      </w:r>
    </w:p>
    <w:p>
      <w:pPr>
        <w:ind w:firstLine="480"/>
        <w:jc w:val="both"/>
      </w:pPr>
      <w:r>
        <w:rPr>
          <w:b w:val="0"/>
          <w:i w:val="0"/>
        </w:rPr>
        <w:t>Bazaning o'sishi quyidagi rekurrent ifoda bilan tavsiflanadi, bu yerda β_j — j-iteratsiyada qabul qilingan (tasdiqlangan) annotatsiyalar ulushi:</w:t>
      </w:r>
    </w:p>
    <w:p>
      <w:pPr>
        <w:jc w:val="center"/>
      </w:pPr>
      <w:r>
        <w:drawing>
          <wp:inline xmlns:a="http://schemas.openxmlformats.org/drawingml/2006/main" xmlns:pic="http://schemas.openxmlformats.org/drawingml/2006/picture">
            <wp:extent cx="4777740" cy="955547"/>
            <wp:docPr id="6" name="Picture 6"/>
            <wp:cNvGraphicFramePr>
              <a:graphicFrameLocks noChangeAspect="1"/>
            </wp:cNvGraphicFramePr>
            <a:graphic>
              <a:graphicData uri="http://schemas.openxmlformats.org/drawingml/2006/picture">
                <pic:pic>
                  <pic:nvPicPr>
                    <pic:cNvPr id="0" name="an_growth.png"/>
                    <pic:cNvPicPr/>
                  </pic:nvPicPr>
                  <pic:blipFill>
                    <a:blip r:embed="rId14"/>
                    <a:stretch>
                      <a:fillRect/>
                    </a:stretch>
                  </pic:blipFill>
                  <pic:spPr>
                    <a:xfrm>
                      <a:off x="0" y="0"/>
                      <a:ext cx="4777740" cy="955547"/>
                    </a:xfrm>
                    <a:prstGeom prst="rect"/>
                  </pic:spPr>
                </pic:pic>
              </a:graphicData>
            </a:graphic>
          </wp:inline>
        </w:drawing>
      </w:r>
      <w:r>
        <w:rPr>
          <w:sz w:val="24"/>
        </w:rPr>
        <w:t xml:space="preserve">        (5)</w:t>
      </w:r>
    </w:p>
    <w:p>
      <w:pPr>
        <w:jc w:val="center"/>
      </w:pPr>
      <w:r>
        <w:drawing>
          <wp:inline xmlns:a="http://schemas.openxmlformats.org/drawingml/2006/main" xmlns:pic="http://schemas.openxmlformats.org/drawingml/2006/picture">
            <wp:extent cx="4480560" cy="4454467"/>
            <wp:docPr id="7" name="Picture 7"/>
            <wp:cNvGraphicFramePr>
              <a:graphicFrameLocks noChangeAspect="1"/>
            </wp:cNvGraphicFramePr>
            <a:graphic>
              <a:graphicData uri="http://schemas.openxmlformats.org/drawingml/2006/picture">
                <pic:pic>
                  <pic:nvPicPr>
                    <pic:cNvPr id="0" name="fig_loop.png"/>
                    <pic:cNvPicPr/>
                  </pic:nvPicPr>
                  <pic:blipFill>
                    <a:blip r:embed="rId15"/>
                    <a:stretch>
                      <a:fillRect/>
                    </a:stretch>
                  </pic:blipFill>
                  <pic:spPr>
                    <a:xfrm>
                      <a:off x="0" y="0"/>
                      <a:ext cx="4480560" cy="4454467"/>
                    </a:xfrm>
                    <a:prstGeom prst="rect"/>
                  </pic:spPr>
                </pic:pic>
              </a:graphicData>
            </a:graphic>
          </wp:inline>
        </w:drawing>
      </w:r>
    </w:p>
    <w:p>
      <w:pPr>
        <w:jc w:val="center"/>
      </w:pPr>
      <w:r>
        <w:rPr>
          <w:i/>
          <w:sz w:val="24"/>
        </w:rPr>
        <w:t>2-rasm. Annotatsiyalarni avtomatlashtirilgan yig'ishning yopiq tsikli (model — radiolog — baza — qayta o'qitish).</w:t>
      </w:r>
    </w:p>
    <w:p/>
    <w:p>
      <w:pPr>
        <w:pStyle w:val="Heading2"/>
        <w:spacing w:before="160" w:after="80"/>
      </w:pPr>
      <w:r>
        <w:t>3. DICOM tasvirlariga dastlabki ishlov berish</w:t>
      </w:r>
    </w:p>
    <w:p>
      <w:pPr>
        <w:ind w:firstLine="480"/>
        <w:jc w:val="both"/>
      </w:pPr>
      <w:r>
        <w:rPr>
          <w:b w:val="0"/>
          <w:i w:val="0"/>
        </w:rPr>
        <w:t>Manba DICOM-fayllari xom piksel qiymatlaridan iborat. Avval Modality LUT orqali ular fizik kattalikka (masalan, optik zichlik) keltiriladi:</w:t>
      </w:r>
    </w:p>
    <w:p>
      <w:pPr>
        <w:jc w:val="center"/>
      </w:pPr>
      <w:r>
        <w:drawing>
          <wp:inline xmlns:a="http://schemas.openxmlformats.org/drawingml/2006/main" xmlns:pic="http://schemas.openxmlformats.org/drawingml/2006/picture">
            <wp:extent cx="1920240" cy="475488"/>
            <wp:docPr id="8" name="Picture 8"/>
            <wp:cNvGraphicFramePr>
              <a:graphicFrameLocks noChangeAspect="1"/>
            </wp:cNvGraphicFramePr>
            <a:graphic>
              <a:graphicData uri="http://schemas.openxmlformats.org/drawingml/2006/picture">
                <pic:pic>
                  <pic:nvPicPr>
                    <pic:cNvPr id="0" name="an_rescale.png"/>
                    <pic:cNvPicPr/>
                  </pic:nvPicPr>
                  <pic:blipFill>
                    <a:blip r:embed="rId16"/>
                    <a:stretch>
                      <a:fillRect/>
                    </a:stretch>
                  </pic:blipFill>
                  <pic:spPr>
                    <a:xfrm>
                      <a:off x="0" y="0"/>
                      <a:ext cx="1920240" cy="475488"/>
                    </a:xfrm>
                    <a:prstGeom prst="rect"/>
                  </pic:spPr>
                </pic:pic>
              </a:graphicData>
            </a:graphic>
          </wp:inline>
        </w:drawing>
      </w:r>
      <w:r>
        <w:rPr>
          <w:sz w:val="24"/>
        </w:rPr>
        <w:t xml:space="preserve">        (6)</w:t>
      </w:r>
    </w:p>
    <w:p>
      <w:pPr>
        <w:ind w:firstLine="480"/>
        <w:jc w:val="both"/>
      </w:pPr>
      <w:r>
        <w:rPr>
          <w:b w:val="0"/>
          <w:i w:val="0"/>
        </w:rPr>
        <w:t>Vizualizatsiya va modelga kirish uchun VOI-darcha (window center c, window width w) qo'llanadi va qiymatlar [0,1] oraliqqa siqiladi:</w:t>
      </w:r>
    </w:p>
    <w:p>
      <w:pPr>
        <w:jc w:val="center"/>
      </w:pPr>
      <w:r>
        <w:drawing>
          <wp:inline xmlns:a="http://schemas.openxmlformats.org/drawingml/2006/main" xmlns:pic="http://schemas.openxmlformats.org/drawingml/2006/picture">
            <wp:extent cx="3936491" cy="557784"/>
            <wp:docPr id="9" name="Picture 9"/>
            <wp:cNvGraphicFramePr>
              <a:graphicFrameLocks noChangeAspect="1"/>
            </wp:cNvGraphicFramePr>
            <a:graphic>
              <a:graphicData uri="http://schemas.openxmlformats.org/drawingml/2006/picture">
                <pic:pic>
                  <pic:nvPicPr>
                    <pic:cNvPr id="0" name="an_window.png"/>
                    <pic:cNvPicPr/>
                  </pic:nvPicPr>
                  <pic:blipFill>
                    <a:blip r:embed="rId17"/>
                    <a:stretch>
                      <a:fillRect/>
                    </a:stretch>
                  </pic:blipFill>
                  <pic:spPr>
                    <a:xfrm>
                      <a:off x="0" y="0"/>
                      <a:ext cx="3936491" cy="557784"/>
                    </a:xfrm>
                    <a:prstGeom prst="rect"/>
                  </pic:spPr>
                </pic:pic>
              </a:graphicData>
            </a:graphic>
          </wp:inline>
        </w:drawing>
      </w:r>
      <w:r>
        <w:rPr>
          <w:sz w:val="24"/>
        </w:rPr>
        <w:t xml:space="preserve">        (7)</w:t>
      </w:r>
    </w:p>
    <w:p>
      <w:pPr>
        <w:ind w:firstLine="480"/>
        <w:jc w:val="both"/>
      </w:pPr>
      <w:r>
        <w:rPr>
          <w:b w:val="0"/>
          <w:i w:val="0"/>
        </w:rPr>
        <w:t>So'ngra statistik normalizatsiya (z-normallashtirish) bajariladi:</w:t>
      </w:r>
    </w:p>
    <w:p>
      <w:pPr>
        <w:jc w:val="center"/>
      </w:pPr>
      <w:r>
        <w:drawing>
          <wp:inline xmlns:a="http://schemas.openxmlformats.org/drawingml/2006/main" xmlns:pic="http://schemas.openxmlformats.org/drawingml/2006/picture">
            <wp:extent cx="3282696" cy="768096"/>
            <wp:docPr id="10" name="Picture 10"/>
            <wp:cNvGraphicFramePr>
              <a:graphicFrameLocks noChangeAspect="1"/>
            </wp:cNvGraphicFramePr>
            <a:graphic>
              <a:graphicData uri="http://schemas.openxmlformats.org/drawingml/2006/picture">
                <pic:pic>
                  <pic:nvPicPr>
                    <pic:cNvPr id="0" name="an_znorm.png"/>
                    <pic:cNvPicPr/>
                  </pic:nvPicPr>
                  <pic:blipFill>
                    <a:blip r:embed="rId18"/>
                    <a:stretch>
                      <a:fillRect/>
                    </a:stretch>
                  </pic:blipFill>
                  <pic:spPr>
                    <a:xfrm>
                      <a:off x="0" y="0"/>
                      <a:ext cx="3282696" cy="768096"/>
                    </a:xfrm>
                    <a:prstGeom prst="rect"/>
                  </pic:spPr>
                </pic:pic>
              </a:graphicData>
            </a:graphic>
          </wp:inline>
        </w:drawing>
      </w:r>
      <w:r>
        <w:rPr>
          <w:sz w:val="24"/>
        </w:rPr>
        <w:t xml:space="preserve">        (8)</w:t>
      </w:r>
    </w:p>
    <w:p>
      <w:pPr>
        <w:ind w:firstLine="480"/>
        <w:jc w:val="both"/>
      </w:pPr>
      <w:r>
        <w:rPr>
          <w:b w:val="0"/>
          <w:i w:val="0"/>
        </w:rPr>
        <w:t>Tasvir modelning kirish o'lchamiga nisbatlarni saqlagan holda (letterbox) masshtablanadi:</w:t>
      </w:r>
    </w:p>
    <w:p>
      <w:pPr>
        <w:jc w:val="center"/>
      </w:pPr>
      <w:r>
        <w:drawing>
          <wp:inline xmlns:a="http://schemas.openxmlformats.org/drawingml/2006/main" xmlns:pic="http://schemas.openxmlformats.org/drawingml/2006/picture">
            <wp:extent cx="5253228" cy="534924"/>
            <wp:docPr id="11" name="Picture 11"/>
            <wp:cNvGraphicFramePr>
              <a:graphicFrameLocks noChangeAspect="1"/>
            </wp:cNvGraphicFramePr>
            <a:graphic>
              <a:graphicData uri="http://schemas.openxmlformats.org/drawingml/2006/picture">
                <pic:pic>
                  <pic:nvPicPr>
                    <pic:cNvPr id="0" name="an_letter.png"/>
                    <pic:cNvPicPr/>
                  </pic:nvPicPr>
                  <pic:blipFill>
                    <a:blip r:embed="rId19"/>
                    <a:stretch>
                      <a:fillRect/>
                    </a:stretch>
                  </pic:blipFill>
                  <pic:spPr>
                    <a:xfrm>
                      <a:off x="0" y="0"/>
                      <a:ext cx="5253228" cy="534924"/>
                    </a:xfrm>
                    <a:prstGeom prst="rect"/>
                  </pic:spPr>
                </pic:pic>
              </a:graphicData>
            </a:graphic>
          </wp:inline>
        </w:drawing>
      </w:r>
      <w:r>
        <w:rPr>
          <w:sz w:val="24"/>
        </w:rPr>
        <w:t xml:space="preserve">        (9)</w:t>
      </w:r>
    </w:p>
    <w:p>
      <w:pPr>
        <w:ind w:firstLine="480"/>
        <w:jc w:val="both"/>
      </w:pPr>
      <w:r>
        <w:rPr>
          <w:b w:val="0"/>
          <w:i w:val="0"/>
        </w:rPr>
        <w:t>Annotatsiya ramkasi tasvir o'lchamlariga nisbatan normallashtirilgan ko'rinishda saqlanadi (YOLO formati):</w:t>
      </w:r>
    </w:p>
    <w:p>
      <w:pPr>
        <w:jc w:val="center"/>
      </w:pPr>
      <w:r>
        <w:drawing>
          <wp:inline xmlns:a="http://schemas.openxmlformats.org/drawingml/2006/main" xmlns:pic="http://schemas.openxmlformats.org/drawingml/2006/picture">
            <wp:extent cx="3355848" cy="548640"/>
            <wp:docPr id="12" name="Picture 12"/>
            <wp:cNvGraphicFramePr>
              <a:graphicFrameLocks noChangeAspect="1"/>
            </wp:cNvGraphicFramePr>
            <a:graphic>
              <a:graphicData uri="http://schemas.openxmlformats.org/drawingml/2006/picture">
                <pic:pic>
                  <pic:nvPicPr>
                    <pic:cNvPr id="0" name="an_bnorm.png"/>
                    <pic:cNvPicPr/>
                  </pic:nvPicPr>
                  <pic:blipFill>
                    <a:blip r:embed="rId20"/>
                    <a:stretch>
                      <a:fillRect/>
                    </a:stretch>
                  </pic:blipFill>
                  <pic:spPr>
                    <a:xfrm>
                      <a:off x="0" y="0"/>
                      <a:ext cx="3355848" cy="548640"/>
                    </a:xfrm>
                    <a:prstGeom prst="rect"/>
                  </pic:spPr>
                </pic:pic>
              </a:graphicData>
            </a:graphic>
          </wp:inline>
        </w:drawing>
      </w:r>
      <w:r>
        <w:rPr>
          <w:sz w:val="24"/>
        </w:rPr>
        <w:t xml:space="preserve">        (10)</w:t>
      </w:r>
    </w:p>
    <w:p>
      <w:pPr>
        <w:jc w:val="center"/>
      </w:pPr>
      <w:r>
        <w:drawing>
          <wp:inline xmlns:a="http://schemas.openxmlformats.org/drawingml/2006/main" xmlns:pic="http://schemas.openxmlformats.org/drawingml/2006/picture">
            <wp:extent cx="5760720" cy="1520526"/>
            <wp:docPr id="13" name="Picture 13"/>
            <wp:cNvGraphicFramePr>
              <a:graphicFrameLocks noChangeAspect="1"/>
            </wp:cNvGraphicFramePr>
            <a:graphic>
              <a:graphicData uri="http://schemas.openxmlformats.org/drawingml/2006/picture">
                <pic:pic>
                  <pic:nvPicPr>
                    <pic:cNvPr id="0" name="fig_dicom.png"/>
                    <pic:cNvPicPr/>
                  </pic:nvPicPr>
                  <pic:blipFill>
                    <a:blip r:embed="rId21"/>
                    <a:stretch>
                      <a:fillRect/>
                    </a:stretch>
                  </pic:blipFill>
                  <pic:spPr>
                    <a:xfrm>
                      <a:off x="0" y="0"/>
                      <a:ext cx="5760720" cy="1520526"/>
                    </a:xfrm>
                    <a:prstGeom prst="rect"/>
                  </pic:spPr>
                </pic:pic>
              </a:graphicData>
            </a:graphic>
          </wp:inline>
        </w:drawing>
      </w:r>
    </w:p>
    <w:p>
      <w:pPr>
        <w:jc w:val="center"/>
      </w:pPr>
      <w:r>
        <w:rPr>
          <w:i/>
          <w:sz w:val="24"/>
        </w:rPr>
        <w:t>3-rasm. DICOM tasvirlariga dastlabki ishlov berish konveyeri.</w:t>
      </w:r>
    </w:p>
    <w:p/>
    <w:p>
      <w:pPr>
        <w:pStyle w:val="Heading2"/>
        <w:spacing w:before="160" w:after="80"/>
      </w:pPr>
      <w:r>
        <w:t>4. Model yordamida dastlabki annotatsiya</w:t>
      </w:r>
    </w:p>
    <w:p>
      <w:pPr>
        <w:ind w:firstLine="480"/>
        <w:jc w:val="both"/>
      </w:pPr>
      <w:r>
        <w:rPr>
          <w:b w:val="0"/>
          <w:i w:val="0"/>
        </w:rPr>
        <w:t>Detektor har bir anchorga nisbatan siljish parametrlarini chiqaradi; ramka markazi va o'lchamlari quyidagicha dekodlanadi:</w:t>
      </w:r>
    </w:p>
    <w:p>
      <w:pPr>
        <w:jc w:val="center"/>
      </w:pPr>
      <w:r>
        <w:drawing>
          <wp:inline xmlns:a="http://schemas.openxmlformats.org/drawingml/2006/main" xmlns:pic="http://schemas.openxmlformats.org/drawingml/2006/picture">
            <wp:extent cx="5715000" cy="516635"/>
            <wp:docPr id="14" name="Picture 14"/>
            <wp:cNvGraphicFramePr>
              <a:graphicFrameLocks noChangeAspect="1"/>
            </wp:cNvGraphicFramePr>
            <a:graphic>
              <a:graphicData uri="http://schemas.openxmlformats.org/drawingml/2006/picture">
                <pic:pic>
                  <pic:nvPicPr>
                    <pic:cNvPr id="0" name="an_decode.png"/>
                    <pic:cNvPicPr/>
                  </pic:nvPicPr>
                  <pic:blipFill>
                    <a:blip r:embed="rId22"/>
                    <a:stretch>
                      <a:fillRect/>
                    </a:stretch>
                  </pic:blipFill>
                  <pic:spPr>
                    <a:xfrm>
                      <a:off x="0" y="0"/>
                      <a:ext cx="5715000" cy="516635"/>
                    </a:xfrm>
                    <a:prstGeom prst="rect"/>
                  </pic:spPr>
                </pic:pic>
              </a:graphicData>
            </a:graphic>
          </wp:inline>
        </w:drawing>
      </w:r>
      <w:r>
        <w:rPr>
          <w:sz w:val="24"/>
        </w:rPr>
        <w:t xml:space="preserve">        (11)</w:t>
      </w:r>
    </w:p>
    <w:p>
      <w:pPr>
        <w:ind w:firstLine="480"/>
        <w:jc w:val="both"/>
      </w:pPr>
      <w:r>
        <w:rPr>
          <w:b w:val="0"/>
          <w:i w:val="0"/>
        </w:rPr>
        <w:t>Har bir nomzod ramka uchun ishonchlilik (confidence) obyektlilik va sinf ehtimolligi ko'paytmasi sifatida hisoblanadi:</w:t>
      </w:r>
    </w:p>
    <w:p>
      <w:pPr>
        <w:jc w:val="center"/>
      </w:pPr>
      <w:r>
        <w:drawing>
          <wp:inline xmlns:a="http://schemas.openxmlformats.org/drawingml/2006/main" xmlns:pic="http://schemas.openxmlformats.org/drawingml/2006/picture">
            <wp:extent cx="4215384" cy="571500"/>
            <wp:docPr id="15" name="Picture 15"/>
            <wp:cNvGraphicFramePr>
              <a:graphicFrameLocks noChangeAspect="1"/>
            </wp:cNvGraphicFramePr>
            <a:graphic>
              <a:graphicData uri="http://schemas.openxmlformats.org/drawingml/2006/picture">
                <pic:pic>
                  <pic:nvPicPr>
                    <pic:cNvPr id="0" name="an_conf.png"/>
                    <pic:cNvPicPr/>
                  </pic:nvPicPr>
                  <pic:blipFill>
                    <a:blip r:embed="rId23"/>
                    <a:stretch>
                      <a:fillRect/>
                    </a:stretch>
                  </pic:blipFill>
                  <pic:spPr>
                    <a:xfrm>
                      <a:off x="0" y="0"/>
                      <a:ext cx="4215384" cy="571500"/>
                    </a:xfrm>
                    <a:prstGeom prst="rect"/>
                  </pic:spPr>
                </pic:pic>
              </a:graphicData>
            </a:graphic>
          </wp:inline>
        </w:drawing>
      </w:r>
      <w:r>
        <w:rPr>
          <w:sz w:val="24"/>
        </w:rPr>
        <w:t xml:space="preserve">        (12)</w:t>
      </w:r>
    </w:p>
    <w:p>
      <w:pPr>
        <w:ind w:firstLine="480"/>
        <w:jc w:val="both"/>
      </w:pPr>
      <w:r>
        <w:rPr>
          <w:b w:val="0"/>
          <w:i w:val="0"/>
        </w:rPr>
        <w:t>bu yerda sinf ehtimolligi softmax orqali normallashtiriladi:</w:t>
      </w:r>
    </w:p>
    <w:p>
      <w:pPr>
        <w:jc w:val="center"/>
      </w:pPr>
      <w:r>
        <w:drawing>
          <wp:inline xmlns:a="http://schemas.openxmlformats.org/drawingml/2006/main" xmlns:pic="http://schemas.openxmlformats.org/drawingml/2006/picture">
            <wp:extent cx="2039112" cy="905256"/>
            <wp:docPr id="16" name="Picture 16"/>
            <wp:cNvGraphicFramePr>
              <a:graphicFrameLocks noChangeAspect="1"/>
            </wp:cNvGraphicFramePr>
            <a:graphic>
              <a:graphicData uri="http://schemas.openxmlformats.org/drawingml/2006/picture">
                <pic:pic>
                  <pic:nvPicPr>
                    <pic:cNvPr id="0" name="an_softc.png"/>
                    <pic:cNvPicPr/>
                  </pic:nvPicPr>
                  <pic:blipFill>
                    <a:blip r:embed="rId24"/>
                    <a:stretch>
                      <a:fillRect/>
                    </a:stretch>
                  </pic:blipFill>
                  <pic:spPr>
                    <a:xfrm>
                      <a:off x="0" y="0"/>
                      <a:ext cx="2039112" cy="905256"/>
                    </a:xfrm>
                    <a:prstGeom prst="rect"/>
                  </pic:spPr>
                </pic:pic>
              </a:graphicData>
            </a:graphic>
          </wp:inline>
        </w:drawing>
      </w:r>
      <w:r>
        <w:rPr>
          <w:sz w:val="24"/>
        </w:rPr>
        <w:t xml:space="preserve">        (13)</w:t>
      </w:r>
    </w:p>
    <w:p>
      <w:pPr>
        <w:ind w:firstLine="480"/>
        <w:jc w:val="both"/>
      </w:pPr>
      <w:r>
        <w:rPr>
          <w:b w:val="0"/>
          <w:i w:val="0"/>
        </w:rPr>
        <w:t>Faqat ishonchliligi τ bo'sag'asidan yuqori ramkalar dastlabki annotatsiya sifatida saqlanadi:</w:t>
      </w:r>
    </w:p>
    <w:p>
      <w:pPr>
        <w:jc w:val="center"/>
      </w:pPr>
      <w:r>
        <w:drawing>
          <wp:inline xmlns:a="http://schemas.openxmlformats.org/drawingml/2006/main" xmlns:pic="http://schemas.openxmlformats.org/drawingml/2006/picture">
            <wp:extent cx="3090672" cy="475488"/>
            <wp:docPr id="17" name="Picture 17"/>
            <wp:cNvGraphicFramePr>
              <a:graphicFrameLocks noChangeAspect="1"/>
            </wp:cNvGraphicFramePr>
            <a:graphic>
              <a:graphicData uri="http://schemas.openxmlformats.org/drawingml/2006/picture">
                <pic:pic>
                  <pic:nvPicPr>
                    <pic:cNvPr id="0" name="an_keep.png"/>
                    <pic:cNvPicPr/>
                  </pic:nvPicPr>
                  <pic:blipFill>
                    <a:blip r:embed="rId25"/>
                    <a:stretch>
                      <a:fillRect/>
                    </a:stretch>
                  </pic:blipFill>
                  <pic:spPr>
                    <a:xfrm>
                      <a:off x="0" y="0"/>
                      <a:ext cx="3090672" cy="475488"/>
                    </a:xfrm>
                    <a:prstGeom prst="rect"/>
                  </pic:spPr>
                </pic:pic>
              </a:graphicData>
            </a:graphic>
          </wp:inline>
        </w:drawing>
      </w:r>
      <w:r>
        <w:rPr>
          <w:sz w:val="24"/>
        </w:rPr>
        <w:t xml:space="preserve">        (14)</w:t>
      </w:r>
    </w:p>
    <w:p>
      <w:pPr>
        <w:ind w:firstLine="480"/>
        <w:jc w:val="both"/>
      </w:pPr>
      <w:r>
        <w:rPr>
          <w:b w:val="0"/>
          <w:i w:val="0"/>
        </w:rPr>
        <w:t>Ramkalarning o'zaro mosligi Jaccard indeksi (IoU) bilan o'lchanadi; uning umumlashmalari (GIoU, DIoU) bo'shliqdagi masofani ham hisobga oladi:</w:t>
      </w:r>
    </w:p>
    <w:p>
      <w:pPr>
        <w:jc w:val="center"/>
      </w:pPr>
      <w:r>
        <w:drawing>
          <wp:inline xmlns:a="http://schemas.openxmlformats.org/drawingml/2006/main" xmlns:pic="http://schemas.openxmlformats.org/drawingml/2006/picture">
            <wp:extent cx="2221992" cy="626364"/>
            <wp:docPr id="18" name="Picture 18"/>
            <wp:cNvGraphicFramePr>
              <a:graphicFrameLocks noChangeAspect="1"/>
            </wp:cNvGraphicFramePr>
            <a:graphic>
              <a:graphicData uri="http://schemas.openxmlformats.org/drawingml/2006/picture">
                <pic:pic>
                  <pic:nvPicPr>
                    <pic:cNvPr id="0" name="an_iou.png"/>
                    <pic:cNvPicPr/>
                  </pic:nvPicPr>
                  <pic:blipFill>
                    <a:blip r:embed="rId26"/>
                    <a:stretch>
                      <a:fillRect/>
                    </a:stretch>
                  </pic:blipFill>
                  <pic:spPr>
                    <a:xfrm>
                      <a:off x="0" y="0"/>
                      <a:ext cx="2221992" cy="626364"/>
                    </a:xfrm>
                    <a:prstGeom prst="rect"/>
                  </pic:spPr>
                </pic:pic>
              </a:graphicData>
            </a:graphic>
          </wp:inline>
        </w:drawing>
      </w:r>
      <w:r>
        <w:rPr>
          <w:sz w:val="24"/>
        </w:rPr>
        <w:t xml:space="preserve">        (15)</w:t>
      </w:r>
    </w:p>
    <w:p>
      <w:pPr>
        <w:jc w:val="center"/>
      </w:pPr>
      <w:r>
        <w:drawing>
          <wp:inline xmlns:a="http://schemas.openxmlformats.org/drawingml/2006/main" xmlns:pic="http://schemas.openxmlformats.org/drawingml/2006/picture">
            <wp:extent cx="2916936" cy="630936"/>
            <wp:docPr id="19" name="Picture 19"/>
            <wp:cNvGraphicFramePr>
              <a:graphicFrameLocks noChangeAspect="1"/>
            </wp:cNvGraphicFramePr>
            <a:graphic>
              <a:graphicData uri="http://schemas.openxmlformats.org/drawingml/2006/picture">
                <pic:pic>
                  <pic:nvPicPr>
                    <pic:cNvPr id="0" name="an_giou.png"/>
                    <pic:cNvPicPr/>
                  </pic:nvPicPr>
                  <pic:blipFill>
                    <a:blip r:embed="rId27"/>
                    <a:stretch>
                      <a:fillRect/>
                    </a:stretch>
                  </pic:blipFill>
                  <pic:spPr>
                    <a:xfrm>
                      <a:off x="0" y="0"/>
                      <a:ext cx="2916936" cy="630936"/>
                    </a:xfrm>
                    <a:prstGeom prst="rect"/>
                  </pic:spPr>
                </pic:pic>
              </a:graphicData>
            </a:graphic>
          </wp:inline>
        </w:drawing>
      </w:r>
      <w:r>
        <w:rPr>
          <w:sz w:val="24"/>
        </w:rPr>
        <w:t xml:space="preserve">        (16)</w:t>
      </w:r>
    </w:p>
    <w:p>
      <w:pPr>
        <w:jc w:val="center"/>
      </w:pPr>
      <w:r>
        <w:drawing>
          <wp:inline xmlns:a="http://schemas.openxmlformats.org/drawingml/2006/main" xmlns:pic="http://schemas.openxmlformats.org/drawingml/2006/picture">
            <wp:extent cx="2729484" cy="644652"/>
            <wp:docPr id="20" name="Picture 20"/>
            <wp:cNvGraphicFramePr>
              <a:graphicFrameLocks noChangeAspect="1"/>
            </wp:cNvGraphicFramePr>
            <a:graphic>
              <a:graphicData uri="http://schemas.openxmlformats.org/drawingml/2006/picture">
                <pic:pic>
                  <pic:nvPicPr>
                    <pic:cNvPr id="0" name="an_diou.png"/>
                    <pic:cNvPicPr/>
                  </pic:nvPicPr>
                  <pic:blipFill>
                    <a:blip r:embed="rId28"/>
                    <a:stretch>
                      <a:fillRect/>
                    </a:stretch>
                  </pic:blipFill>
                  <pic:spPr>
                    <a:xfrm>
                      <a:off x="0" y="0"/>
                      <a:ext cx="2729484" cy="644652"/>
                    </a:xfrm>
                    <a:prstGeom prst="rect"/>
                  </pic:spPr>
                </pic:pic>
              </a:graphicData>
            </a:graphic>
          </wp:inline>
        </w:drawing>
      </w:r>
      <w:r>
        <w:rPr>
          <w:sz w:val="24"/>
        </w:rPr>
        <w:t xml:space="preserve">        (17)</w:t>
      </w:r>
    </w:p>
    <w:p>
      <w:pPr>
        <w:ind w:firstLine="480"/>
        <w:jc w:val="both"/>
      </w:pPr>
      <w:r>
        <w:rPr>
          <w:b w:val="0"/>
          <w:i w:val="0"/>
        </w:rPr>
        <w:t>Takroriy ramkalar maksimallarni bostirish (Non-Maximum Suppression) bilan olib tashlanadi — bu η bo'sag'ali indikatorli amal sifatida ifodalanadi:</w:t>
      </w:r>
    </w:p>
    <w:p>
      <w:pPr>
        <w:jc w:val="center"/>
      </w:pPr>
      <w:r>
        <w:drawing>
          <wp:inline xmlns:a="http://schemas.openxmlformats.org/drawingml/2006/main" xmlns:pic="http://schemas.openxmlformats.org/drawingml/2006/picture">
            <wp:extent cx="3867912" cy="658368"/>
            <wp:docPr id="21" name="Picture 21"/>
            <wp:cNvGraphicFramePr>
              <a:graphicFrameLocks noChangeAspect="1"/>
            </wp:cNvGraphicFramePr>
            <a:graphic>
              <a:graphicData uri="http://schemas.openxmlformats.org/drawingml/2006/picture">
                <pic:pic>
                  <pic:nvPicPr>
                    <pic:cNvPr id="0" name="an_nms.png"/>
                    <pic:cNvPicPr/>
                  </pic:nvPicPr>
                  <pic:blipFill>
                    <a:blip r:embed="rId29"/>
                    <a:stretch>
                      <a:fillRect/>
                    </a:stretch>
                  </pic:blipFill>
                  <pic:spPr>
                    <a:xfrm>
                      <a:off x="0" y="0"/>
                      <a:ext cx="3867912" cy="658368"/>
                    </a:xfrm>
                    <a:prstGeom prst="rect"/>
                  </pic:spPr>
                </pic:pic>
              </a:graphicData>
            </a:graphic>
          </wp:inline>
        </w:drawing>
      </w:r>
      <w:r>
        <w:rPr>
          <w:sz w:val="24"/>
        </w:rPr>
        <w:t xml:space="preserve">        (18)</w:t>
      </w:r>
    </w:p>
    <w:p>
      <w:pPr>
        <w:ind w:firstLine="480"/>
        <w:jc w:val="both"/>
      </w:pPr>
      <w:r>
        <w:rPr>
          <w:b w:val="0"/>
          <w:i w:val="0"/>
        </w:rPr>
        <w:t>Ramka chegaralari taqsimotli fokal yo'qotish (DFL) yondashuvida diskret taqsimot kutilmasi sifatida baholanadi, bu chegarani aniqroq qiladi:</w:t>
      </w:r>
    </w:p>
    <w:p>
      <w:pPr>
        <w:jc w:val="center"/>
      </w:pPr>
      <w:r>
        <w:drawing>
          <wp:inline xmlns:a="http://schemas.openxmlformats.org/drawingml/2006/main" xmlns:pic="http://schemas.openxmlformats.org/drawingml/2006/picture">
            <wp:extent cx="2761488" cy="882396"/>
            <wp:docPr id="22" name="Picture 22"/>
            <wp:cNvGraphicFramePr>
              <a:graphicFrameLocks noChangeAspect="1"/>
            </wp:cNvGraphicFramePr>
            <a:graphic>
              <a:graphicData uri="http://schemas.openxmlformats.org/drawingml/2006/picture">
                <pic:pic>
                  <pic:nvPicPr>
                    <pic:cNvPr id="0" name="an_dfl_e.png"/>
                    <pic:cNvPicPr/>
                  </pic:nvPicPr>
                  <pic:blipFill>
                    <a:blip r:embed="rId30"/>
                    <a:stretch>
                      <a:fillRect/>
                    </a:stretch>
                  </pic:blipFill>
                  <pic:spPr>
                    <a:xfrm>
                      <a:off x="0" y="0"/>
                      <a:ext cx="2761488" cy="882396"/>
                    </a:xfrm>
                    <a:prstGeom prst="rect"/>
                  </pic:spPr>
                </pic:pic>
              </a:graphicData>
            </a:graphic>
          </wp:inline>
        </w:drawing>
      </w:r>
      <w:r>
        <w:rPr>
          <w:sz w:val="24"/>
        </w:rPr>
        <w:t xml:space="preserve">        (19)</w:t>
      </w:r>
    </w:p>
    <w:p>
      <w:pPr>
        <w:pStyle w:val="Heading2"/>
        <w:spacing w:before="160" w:after="80"/>
      </w:pPr>
      <w:r>
        <w:t>5. Annotatsiya sifati va annotatorlararo kelishuv</w:t>
      </w:r>
    </w:p>
    <w:p>
      <w:pPr>
        <w:ind w:firstLine="480"/>
        <w:jc w:val="both"/>
      </w:pPr>
      <w:r>
        <w:rPr>
          <w:b w:val="0"/>
          <w:i w:val="0"/>
        </w:rPr>
        <w:t>Annotatsiya ishonchliligini baholash uchun bir nechta annotator (yoki model + radiolog) natijalari taqqoslanadi. Maydonlar mosligi Dice koeffitsiyenti bilan o'lchanadi:</w:t>
      </w:r>
    </w:p>
    <w:p>
      <w:pPr>
        <w:jc w:val="center"/>
      </w:pPr>
      <w:r>
        <w:drawing>
          <wp:inline xmlns:a="http://schemas.openxmlformats.org/drawingml/2006/main" xmlns:pic="http://schemas.openxmlformats.org/drawingml/2006/picture">
            <wp:extent cx="2510028" cy="626364"/>
            <wp:docPr id="23" name="Picture 23"/>
            <wp:cNvGraphicFramePr>
              <a:graphicFrameLocks noChangeAspect="1"/>
            </wp:cNvGraphicFramePr>
            <a:graphic>
              <a:graphicData uri="http://schemas.openxmlformats.org/drawingml/2006/picture">
                <pic:pic>
                  <pic:nvPicPr>
                    <pic:cNvPr id="0" name="an_dice.png"/>
                    <pic:cNvPicPr/>
                  </pic:nvPicPr>
                  <pic:blipFill>
                    <a:blip r:embed="rId31"/>
                    <a:stretch>
                      <a:fillRect/>
                    </a:stretch>
                  </pic:blipFill>
                  <pic:spPr>
                    <a:xfrm>
                      <a:off x="0" y="0"/>
                      <a:ext cx="2510028" cy="626364"/>
                    </a:xfrm>
                    <a:prstGeom prst="rect"/>
                  </pic:spPr>
                </pic:pic>
              </a:graphicData>
            </a:graphic>
          </wp:inline>
        </w:drawing>
      </w:r>
      <w:r>
        <w:rPr>
          <w:sz w:val="24"/>
        </w:rPr>
        <w:t xml:space="preserve">        (20)</w:t>
      </w:r>
    </w:p>
    <w:p>
      <w:pPr>
        <w:ind w:firstLine="480"/>
        <w:jc w:val="both"/>
      </w:pPr>
      <w:r>
        <w:rPr>
          <w:b w:val="0"/>
          <w:i w:val="0"/>
        </w:rPr>
        <w:t>Sinf darajasidagi kelishuv tasodifni hisobga oluvchi Koen kappasi bilan baholanadi:</w:t>
      </w:r>
    </w:p>
    <w:p>
      <w:pPr>
        <w:jc w:val="center"/>
      </w:pPr>
      <w:r>
        <w:drawing>
          <wp:inline xmlns:a="http://schemas.openxmlformats.org/drawingml/2006/main" xmlns:pic="http://schemas.openxmlformats.org/drawingml/2006/picture">
            <wp:extent cx="1321308" cy="571500"/>
            <wp:docPr id="24" name="Picture 24"/>
            <wp:cNvGraphicFramePr>
              <a:graphicFrameLocks noChangeAspect="1"/>
            </wp:cNvGraphicFramePr>
            <a:graphic>
              <a:graphicData uri="http://schemas.openxmlformats.org/drawingml/2006/picture">
                <pic:pic>
                  <pic:nvPicPr>
                    <pic:cNvPr id="0" name="an_kappa.png"/>
                    <pic:cNvPicPr/>
                  </pic:nvPicPr>
                  <pic:blipFill>
                    <a:blip r:embed="rId32"/>
                    <a:stretch>
                      <a:fillRect/>
                    </a:stretch>
                  </pic:blipFill>
                  <pic:spPr>
                    <a:xfrm>
                      <a:off x="0" y="0"/>
                      <a:ext cx="1321308" cy="571500"/>
                    </a:xfrm>
                    <a:prstGeom prst="rect"/>
                  </pic:spPr>
                </pic:pic>
              </a:graphicData>
            </a:graphic>
          </wp:inline>
        </w:drawing>
      </w:r>
      <w:r>
        <w:rPr>
          <w:sz w:val="24"/>
        </w:rPr>
        <w:t xml:space="preserve">        (21)</w:t>
      </w:r>
    </w:p>
    <w:p>
      <w:pPr>
        <w:ind w:firstLine="480"/>
        <w:jc w:val="both"/>
      </w:pPr>
      <w:r>
        <w:rPr>
          <w:b w:val="0"/>
          <w:i w:val="0"/>
        </w:rPr>
        <w:t>bu yerda kutilayotgan tasodifiy moslik:</w:t>
      </w:r>
    </w:p>
    <w:p>
      <w:pPr>
        <w:jc w:val="center"/>
      </w:pPr>
      <w:r>
        <w:drawing>
          <wp:inline xmlns:a="http://schemas.openxmlformats.org/drawingml/2006/main" xmlns:pic="http://schemas.openxmlformats.org/drawingml/2006/picture">
            <wp:extent cx="2125980" cy="914400"/>
            <wp:docPr id="25" name="Picture 25"/>
            <wp:cNvGraphicFramePr>
              <a:graphicFrameLocks noChangeAspect="1"/>
            </wp:cNvGraphicFramePr>
            <a:graphic>
              <a:graphicData uri="http://schemas.openxmlformats.org/drawingml/2006/picture">
                <pic:pic>
                  <pic:nvPicPr>
                    <pic:cNvPr id="0" name="an_pe.png"/>
                    <pic:cNvPicPr/>
                  </pic:nvPicPr>
                  <pic:blipFill>
                    <a:blip r:embed="rId33"/>
                    <a:stretch>
                      <a:fillRect/>
                    </a:stretch>
                  </pic:blipFill>
                  <pic:spPr>
                    <a:xfrm>
                      <a:off x="0" y="0"/>
                      <a:ext cx="2125980" cy="914400"/>
                    </a:xfrm>
                    <a:prstGeom prst="rect"/>
                  </pic:spPr>
                </pic:pic>
              </a:graphicData>
            </a:graphic>
          </wp:inline>
        </w:drawing>
      </w:r>
      <w:r>
        <w:rPr>
          <w:sz w:val="24"/>
        </w:rPr>
        <w:t xml:space="preserve">        (22)</w:t>
      </w:r>
    </w:p>
    <w:p>
      <w:pPr>
        <w:ind w:firstLine="480"/>
        <w:jc w:val="both"/>
      </w:pPr>
      <w:r>
        <w:rPr>
          <w:b w:val="0"/>
          <w:i w:val="0"/>
        </w:rPr>
        <w:t>Ikkidan ortiq annotator uchun Fleyss kappasidan foydalaniladi:</w:t>
      </w:r>
    </w:p>
    <w:p>
      <w:pPr>
        <w:jc w:val="center"/>
      </w:pPr>
      <w:r>
        <w:drawing>
          <wp:inline xmlns:a="http://schemas.openxmlformats.org/drawingml/2006/main" xmlns:pic="http://schemas.openxmlformats.org/drawingml/2006/picture">
            <wp:extent cx="3191256" cy="914400"/>
            <wp:docPr id="26" name="Picture 26"/>
            <wp:cNvGraphicFramePr>
              <a:graphicFrameLocks noChangeAspect="1"/>
            </wp:cNvGraphicFramePr>
            <a:graphic>
              <a:graphicData uri="http://schemas.openxmlformats.org/drawingml/2006/picture">
                <pic:pic>
                  <pic:nvPicPr>
                    <pic:cNvPr id="0" name="an_fleiss.png"/>
                    <pic:cNvPicPr/>
                  </pic:nvPicPr>
                  <pic:blipFill>
                    <a:blip r:embed="rId34"/>
                    <a:stretch>
                      <a:fillRect/>
                    </a:stretch>
                  </pic:blipFill>
                  <pic:spPr>
                    <a:xfrm>
                      <a:off x="0" y="0"/>
                      <a:ext cx="3191256" cy="914400"/>
                    </a:xfrm>
                    <a:prstGeom prst="rect"/>
                  </pic:spPr>
                </pic:pic>
              </a:graphicData>
            </a:graphic>
          </wp:inline>
        </w:drawing>
      </w:r>
      <w:r>
        <w:rPr>
          <w:sz w:val="24"/>
        </w:rPr>
        <w:t xml:space="preserve">        (23)</w:t>
      </w:r>
    </w:p>
    <w:p>
      <w:pPr>
        <w:jc w:val="center"/>
      </w:pPr>
      <w:r>
        <w:drawing>
          <wp:inline xmlns:a="http://schemas.openxmlformats.org/drawingml/2006/main" xmlns:pic="http://schemas.openxmlformats.org/drawingml/2006/picture">
            <wp:extent cx="2912364" cy="914400"/>
            <wp:docPr id="27" name="Picture 27"/>
            <wp:cNvGraphicFramePr>
              <a:graphicFrameLocks noChangeAspect="1"/>
            </wp:cNvGraphicFramePr>
            <a:graphic>
              <a:graphicData uri="http://schemas.openxmlformats.org/drawingml/2006/picture">
                <pic:pic>
                  <pic:nvPicPr>
                    <pic:cNvPr id="0" name="an_pi.png"/>
                    <pic:cNvPicPr/>
                  </pic:nvPicPr>
                  <pic:blipFill>
                    <a:blip r:embed="rId35"/>
                    <a:stretch>
                      <a:fillRect/>
                    </a:stretch>
                  </pic:blipFill>
                  <pic:spPr>
                    <a:xfrm>
                      <a:off x="0" y="0"/>
                      <a:ext cx="2912364" cy="914400"/>
                    </a:xfrm>
                    <a:prstGeom prst="rect"/>
                  </pic:spPr>
                </pic:pic>
              </a:graphicData>
            </a:graphic>
          </wp:inline>
        </w:drawing>
      </w:r>
      <w:r>
        <w:rPr>
          <w:sz w:val="24"/>
        </w:rPr>
        <w:t xml:space="preserve">        (24)</w:t>
      </w:r>
    </w:p>
    <w:p>
      <w:pPr>
        <w:ind w:firstLine="480"/>
        <w:jc w:val="both"/>
      </w:pPr>
      <w:r>
        <w:rPr>
          <w:b w:val="0"/>
          <w:i w:val="0"/>
        </w:rPr>
        <w:t>Yakuniy (konsensus) yorliq annotatorlarning ishonchliligiga ko'ra vaznlangan ko'pchilik ovozi bilan aniqlanadi:</w:t>
      </w:r>
    </w:p>
    <w:p>
      <w:pPr>
        <w:jc w:val="center"/>
      </w:pPr>
      <w:r>
        <w:drawing>
          <wp:inline xmlns:a="http://schemas.openxmlformats.org/drawingml/2006/main" xmlns:pic="http://schemas.openxmlformats.org/drawingml/2006/picture">
            <wp:extent cx="3721608" cy="909828"/>
            <wp:docPr id="28" name="Picture 28"/>
            <wp:cNvGraphicFramePr>
              <a:graphicFrameLocks noChangeAspect="1"/>
            </wp:cNvGraphicFramePr>
            <a:graphic>
              <a:graphicData uri="http://schemas.openxmlformats.org/drawingml/2006/picture">
                <pic:pic>
                  <pic:nvPicPr>
                    <pic:cNvPr id="0" name="an_consensus.png"/>
                    <pic:cNvPicPr/>
                  </pic:nvPicPr>
                  <pic:blipFill>
                    <a:blip r:embed="rId36"/>
                    <a:stretch>
                      <a:fillRect/>
                    </a:stretch>
                  </pic:blipFill>
                  <pic:spPr>
                    <a:xfrm>
                      <a:off x="0" y="0"/>
                      <a:ext cx="3721608" cy="909828"/>
                    </a:xfrm>
                    <a:prstGeom prst="rect"/>
                  </pic:spPr>
                </pic:pic>
              </a:graphicData>
            </a:graphic>
          </wp:inline>
        </w:drawing>
      </w:r>
      <w:r>
        <w:rPr>
          <w:sz w:val="24"/>
        </w:rPr>
        <w:t xml:space="preserve">        (25)</w:t>
      </w:r>
    </w:p>
    <w:p>
      <w:pPr>
        <w:ind w:firstLine="480"/>
        <w:jc w:val="both"/>
      </w:pPr>
      <w:r>
        <w:rPr>
          <w:b w:val="0"/>
          <w:i w:val="0"/>
        </w:rPr>
        <w:t>annotator vazni uning kappasiga mutanosib:</w:t>
      </w:r>
    </w:p>
    <w:p>
      <w:pPr>
        <w:jc w:val="center"/>
      </w:pPr>
      <w:r>
        <w:drawing>
          <wp:inline xmlns:a="http://schemas.openxmlformats.org/drawingml/2006/main" xmlns:pic="http://schemas.openxmlformats.org/drawingml/2006/picture">
            <wp:extent cx="1453896" cy="886968"/>
            <wp:docPr id="29" name="Picture 29"/>
            <wp:cNvGraphicFramePr>
              <a:graphicFrameLocks noChangeAspect="1"/>
            </wp:cNvGraphicFramePr>
            <a:graphic>
              <a:graphicData uri="http://schemas.openxmlformats.org/drawingml/2006/picture">
                <pic:pic>
                  <pic:nvPicPr>
                    <pic:cNvPr id="0" name="an_omega.png"/>
                    <pic:cNvPicPr/>
                  </pic:nvPicPr>
                  <pic:blipFill>
                    <a:blip r:embed="rId37"/>
                    <a:stretch>
                      <a:fillRect/>
                    </a:stretch>
                  </pic:blipFill>
                  <pic:spPr>
                    <a:xfrm>
                      <a:off x="0" y="0"/>
                      <a:ext cx="1453896" cy="886968"/>
                    </a:xfrm>
                    <a:prstGeom prst="rect"/>
                  </pic:spPr>
                </pic:pic>
              </a:graphicData>
            </a:graphic>
          </wp:inline>
        </w:drawing>
      </w:r>
      <w:r>
        <w:rPr>
          <w:sz w:val="24"/>
        </w:rPr>
        <w:t xml:space="preserve">        (26)</w:t>
      </w:r>
    </w:p>
    <w:p>
      <w:pPr>
        <w:ind w:firstLine="480"/>
        <w:jc w:val="both"/>
      </w:pPr>
      <w:r>
        <w:rPr>
          <w:b w:val="0"/>
          <w:i w:val="0"/>
        </w:rPr>
        <w:t>Bir nechta ramkalar esa vaznlangan ramkalar birlashmasi (Weighted Box Fusion) orqali bitta yakuniy ramkaga jamlanadi:</w:t>
      </w:r>
    </w:p>
    <w:p>
      <w:pPr>
        <w:jc w:val="center"/>
      </w:pPr>
      <w:r>
        <w:drawing>
          <wp:inline xmlns:a="http://schemas.openxmlformats.org/drawingml/2006/main" xmlns:pic="http://schemas.openxmlformats.org/drawingml/2006/picture">
            <wp:extent cx="1970531" cy="941832"/>
            <wp:docPr id="30" name="Picture 30"/>
            <wp:cNvGraphicFramePr>
              <a:graphicFrameLocks noChangeAspect="1"/>
            </wp:cNvGraphicFramePr>
            <a:graphic>
              <a:graphicData uri="http://schemas.openxmlformats.org/drawingml/2006/picture">
                <pic:pic>
                  <pic:nvPicPr>
                    <pic:cNvPr id="0" name="an_wbf.png"/>
                    <pic:cNvPicPr/>
                  </pic:nvPicPr>
                  <pic:blipFill>
                    <a:blip r:embed="rId38"/>
                    <a:stretch>
                      <a:fillRect/>
                    </a:stretch>
                  </pic:blipFill>
                  <pic:spPr>
                    <a:xfrm>
                      <a:off x="0" y="0"/>
                      <a:ext cx="1970531" cy="941832"/>
                    </a:xfrm>
                    <a:prstGeom prst="rect"/>
                  </pic:spPr>
                </pic:pic>
              </a:graphicData>
            </a:graphic>
          </wp:inline>
        </w:drawing>
      </w:r>
      <w:r>
        <w:rPr>
          <w:sz w:val="24"/>
        </w:rPr>
        <w:t xml:space="preserve">        (27)</w:t>
      </w:r>
    </w:p>
    <w:p>
      <w:pPr>
        <w:pStyle w:val="Heading2"/>
        <w:spacing w:before="160" w:after="80"/>
      </w:pPr>
      <w:r>
        <w:t>6. Faol o'rganish: eng foydali namunalarni tanlash</w:t>
      </w:r>
    </w:p>
    <w:p>
      <w:pPr>
        <w:ind w:firstLine="480"/>
        <w:jc w:val="both"/>
      </w:pPr>
      <w:r>
        <w:rPr>
          <w:b w:val="0"/>
          <w:i w:val="0"/>
        </w:rPr>
        <w:t>Cheklangan radiolog vaqtini eng samarali sarflash uchun belgilashga  pul/vaqt nuqtai nazaridan eng «foydali» — modelni eng ko'p yaxshilaydigan tasvirlar tanlanadi. Eng oddiy mezon — eng kam ishonch (least confidence):</w:t>
      </w:r>
    </w:p>
    <w:p>
      <w:pPr>
        <w:jc w:val="center"/>
      </w:pPr>
      <w:r>
        <w:drawing>
          <wp:inline xmlns:a="http://schemas.openxmlformats.org/drawingml/2006/main" xmlns:pic="http://schemas.openxmlformats.org/drawingml/2006/picture">
            <wp:extent cx="3209544" cy="571500"/>
            <wp:docPr id="31" name="Picture 31"/>
            <wp:cNvGraphicFramePr>
              <a:graphicFrameLocks noChangeAspect="1"/>
            </wp:cNvGraphicFramePr>
            <a:graphic>
              <a:graphicData uri="http://schemas.openxmlformats.org/drawingml/2006/picture">
                <pic:pic>
                  <pic:nvPicPr>
                    <pic:cNvPr id="0" name="an_lc.png"/>
                    <pic:cNvPicPr/>
                  </pic:nvPicPr>
                  <pic:blipFill>
                    <a:blip r:embed="rId39"/>
                    <a:stretch>
                      <a:fillRect/>
                    </a:stretch>
                  </pic:blipFill>
                  <pic:spPr>
                    <a:xfrm>
                      <a:off x="0" y="0"/>
                      <a:ext cx="3209544" cy="571500"/>
                    </a:xfrm>
                    <a:prstGeom prst="rect"/>
                  </pic:spPr>
                </pic:pic>
              </a:graphicData>
            </a:graphic>
          </wp:inline>
        </w:drawing>
      </w:r>
      <w:r>
        <w:rPr>
          <w:sz w:val="24"/>
        </w:rPr>
        <w:t xml:space="preserve">        (28)</w:t>
      </w:r>
    </w:p>
    <w:p>
      <w:pPr>
        <w:ind w:firstLine="480"/>
        <w:jc w:val="both"/>
      </w:pPr>
      <w:r>
        <w:rPr>
          <w:b w:val="0"/>
          <w:i w:val="0"/>
        </w:rPr>
        <w:t>Ikki eng yuqori sinf farqiga asoslangan marja (margin) mezoni:</w:t>
      </w:r>
    </w:p>
    <w:p>
      <w:pPr>
        <w:jc w:val="center"/>
      </w:pPr>
      <w:r>
        <w:drawing>
          <wp:inline xmlns:a="http://schemas.openxmlformats.org/drawingml/2006/main" xmlns:pic="http://schemas.openxmlformats.org/drawingml/2006/picture">
            <wp:extent cx="3781044" cy="475488"/>
            <wp:docPr id="32" name="Picture 32"/>
            <wp:cNvGraphicFramePr>
              <a:graphicFrameLocks noChangeAspect="1"/>
            </wp:cNvGraphicFramePr>
            <a:graphic>
              <a:graphicData uri="http://schemas.openxmlformats.org/drawingml/2006/picture">
                <pic:pic>
                  <pic:nvPicPr>
                    <pic:cNvPr id="0" name="an_margin.png"/>
                    <pic:cNvPicPr/>
                  </pic:nvPicPr>
                  <pic:blipFill>
                    <a:blip r:embed="rId40"/>
                    <a:stretch>
                      <a:fillRect/>
                    </a:stretch>
                  </pic:blipFill>
                  <pic:spPr>
                    <a:xfrm>
                      <a:off x="0" y="0"/>
                      <a:ext cx="3781044" cy="475488"/>
                    </a:xfrm>
                    <a:prstGeom prst="rect"/>
                  </pic:spPr>
                </pic:pic>
              </a:graphicData>
            </a:graphic>
          </wp:inline>
        </w:drawing>
      </w:r>
      <w:r>
        <w:rPr>
          <w:sz w:val="24"/>
        </w:rPr>
        <w:t xml:space="preserve">        (29)</w:t>
      </w:r>
    </w:p>
    <w:p>
      <w:pPr>
        <w:ind w:firstLine="480"/>
        <w:jc w:val="both"/>
      </w:pPr>
      <w:r>
        <w:rPr>
          <w:b w:val="0"/>
          <w:i w:val="0"/>
        </w:rPr>
        <w:t>Taqsimot noaniqligini to'liq qamrab oluvchi entropiya mezoni:</w:t>
      </w:r>
    </w:p>
    <w:p>
      <w:pPr>
        <w:jc w:val="center"/>
      </w:pPr>
      <w:r>
        <w:drawing>
          <wp:inline xmlns:a="http://schemas.openxmlformats.org/drawingml/2006/main" xmlns:pic="http://schemas.openxmlformats.org/drawingml/2006/picture">
            <wp:extent cx="3982212" cy="914400"/>
            <wp:docPr id="33" name="Picture 33"/>
            <wp:cNvGraphicFramePr>
              <a:graphicFrameLocks noChangeAspect="1"/>
            </wp:cNvGraphicFramePr>
            <a:graphic>
              <a:graphicData uri="http://schemas.openxmlformats.org/drawingml/2006/picture">
                <pic:pic>
                  <pic:nvPicPr>
                    <pic:cNvPr id="0" name="an_entropy.png"/>
                    <pic:cNvPicPr/>
                  </pic:nvPicPr>
                  <pic:blipFill>
                    <a:blip r:embed="rId41"/>
                    <a:stretch>
                      <a:fillRect/>
                    </a:stretch>
                  </pic:blipFill>
                  <pic:spPr>
                    <a:xfrm>
                      <a:off x="0" y="0"/>
                      <a:ext cx="3982212" cy="914400"/>
                    </a:xfrm>
                    <a:prstGeom prst="rect"/>
                  </pic:spPr>
                </pic:pic>
              </a:graphicData>
            </a:graphic>
          </wp:inline>
        </w:drawing>
      </w:r>
      <w:r>
        <w:rPr>
          <w:sz w:val="24"/>
        </w:rPr>
        <w:t xml:space="preserve">        (30)</w:t>
      </w:r>
    </w:p>
    <w:p>
      <w:pPr>
        <w:ind w:firstLine="480"/>
        <w:jc w:val="both"/>
      </w:pPr>
      <w:r>
        <w:rPr>
          <w:b w:val="0"/>
          <w:i w:val="0"/>
        </w:rPr>
        <w:t>Modelning epistemik noaniqligini baholash uchun Monte-Karlo dropout yordamida T marta oldinga yurish o'rtachalanadi:</w:t>
      </w:r>
    </w:p>
    <w:p>
      <w:pPr>
        <w:jc w:val="center"/>
      </w:pPr>
      <w:r>
        <w:drawing>
          <wp:inline xmlns:a="http://schemas.openxmlformats.org/drawingml/2006/main" xmlns:pic="http://schemas.openxmlformats.org/drawingml/2006/picture">
            <wp:extent cx="2354580" cy="905256"/>
            <wp:docPr id="34" name="Picture 34"/>
            <wp:cNvGraphicFramePr>
              <a:graphicFrameLocks noChangeAspect="1"/>
            </wp:cNvGraphicFramePr>
            <a:graphic>
              <a:graphicData uri="http://schemas.openxmlformats.org/drawingml/2006/picture">
                <pic:pic>
                  <pic:nvPicPr>
                    <pic:cNvPr id="0" name="an_mcdrop.png"/>
                    <pic:cNvPicPr/>
                  </pic:nvPicPr>
                  <pic:blipFill>
                    <a:blip r:embed="rId42"/>
                    <a:stretch>
                      <a:fillRect/>
                    </a:stretch>
                  </pic:blipFill>
                  <pic:spPr>
                    <a:xfrm>
                      <a:off x="0" y="0"/>
                      <a:ext cx="2354580" cy="905256"/>
                    </a:xfrm>
                    <a:prstGeom prst="rect"/>
                  </pic:spPr>
                </pic:pic>
              </a:graphicData>
            </a:graphic>
          </wp:inline>
        </w:drawing>
      </w:r>
      <w:r>
        <w:rPr>
          <w:sz w:val="24"/>
        </w:rPr>
        <w:t xml:space="preserve">        (31)</w:t>
      </w:r>
    </w:p>
    <w:p>
      <w:pPr>
        <w:ind w:firstLine="480"/>
        <w:jc w:val="both"/>
      </w:pPr>
      <w:r>
        <w:rPr>
          <w:b w:val="0"/>
          <w:i w:val="0"/>
        </w:rPr>
        <w:t>Bayesча faol o'rganishda (BALD) tanlov mezoni o'zaro axborot — bashorat noaniqligi va kutilayotgan noaniqlik ayirmasi sifatida olinadi:</w:t>
      </w:r>
    </w:p>
    <w:p>
      <w:pPr>
        <w:jc w:val="center"/>
      </w:pPr>
      <w:r>
        <w:drawing>
          <wp:inline xmlns:a="http://schemas.openxmlformats.org/drawingml/2006/main" xmlns:pic="http://schemas.openxmlformats.org/drawingml/2006/picture">
            <wp:extent cx="3936491" cy="905256"/>
            <wp:docPr id="35" name="Picture 35"/>
            <wp:cNvGraphicFramePr>
              <a:graphicFrameLocks noChangeAspect="1"/>
            </wp:cNvGraphicFramePr>
            <a:graphic>
              <a:graphicData uri="http://schemas.openxmlformats.org/drawingml/2006/picture">
                <pic:pic>
                  <pic:nvPicPr>
                    <pic:cNvPr id="0" name="an_bald.png"/>
                    <pic:cNvPicPr/>
                  </pic:nvPicPr>
                  <pic:blipFill>
                    <a:blip r:embed="rId43"/>
                    <a:stretch>
                      <a:fillRect/>
                    </a:stretch>
                  </pic:blipFill>
                  <pic:spPr>
                    <a:xfrm>
                      <a:off x="0" y="0"/>
                      <a:ext cx="3936491" cy="905256"/>
                    </a:xfrm>
                    <a:prstGeom prst="rect"/>
                  </pic:spPr>
                </pic:pic>
              </a:graphicData>
            </a:graphic>
          </wp:inline>
        </w:drawing>
      </w:r>
      <w:r>
        <w:rPr>
          <w:sz w:val="24"/>
        </w:rPr>
        <w:t xml:space="preserve">        (32)</w:t>
      </w:r>
    </w:p>
    <w:p>
      <w:pPr>
        <w:ind w:firstLine="480"/>
        <w:jc w:val="both"/>
      </w:pPr>
      <w:r>
        <w:rPr>
          <w:b w:val="0"/>
          <w:i w:val="0"/>
        </w:rPr>
        <w:t>Detektsiya masalasida tasvir darajasidagi tanlov mezoni undagi barcha ramkalar noaniqligini jamlaydi:</w:t>
      </w:r>
    </w:p>
    <w:p>
      <w:pPr>
        <w:jc w:val="center"/>
      </w:pPr>
      <w:r>
        <w:drawing>
          <wp:inline xmlns:a="http://schemas.openxmlformats.org/drawingml/2006/main" xmlns:pic="http://schemas.openxmlformats.org/drawingml/2006/picture">
            <wp:extent cx="4613148" cy="758952"/>
            <wp:docPr id="36" name="Picture 36"/>
            <wp:cNvGraphicFramePr>
              <a:graphicFrameLocks noChangeAspect="1"/>
            </wp:cNvGraphicFramePr>
            <a:graphic>
              <a:graphicData uri="http://schemas.openxmlformats.org/drawingml/2006/picture">
                <pic:pic>
                  <pic:nvPicPr>
                    <pic:cNvPr id="0" name="an_detacq.png"/>
                    <pic:cNvPicPr/>
                  </pic:nvPicPr>
                  <pic:blipFill>
                    <a:blip r:embed="rId44"/>
                    <a:stretch>
                      <a:fillRect/>
                    </a:stretch>
                  </pic:blipFill>
                  <pic:spPr>
                    <a:xfrm>
                      <a:off x="0" y="0"/>
                      <a:ext cx="4613148" cy="758952"/>
                    </a:xfrm>
                    <a:prstGeom prst="rect"/>
                  </pic:spPr>
                </pic:pic>
              </a:graphicData>
            </a:graphic>
          </wp:inline>
        </w:drawing>
      </w:r>
      <w:r>
        <w:rPr>
          <w:sz w:val="24"/>
        </w:rPr>
        <w:t xml:space="preserve">        (33)</w:t>
      </w:r>
    </w:p>
    <w:p>
      <w:pPr>
        <w:ind w:firstLine="480"/>
        <w:jc w:val="both"/>
      </w:pPr>
      <w:r>
        <w:rPr>
          <w:b w:val="0"/>
          <w:i w:val="0"/>
        </w:rPr>
        <w:t>Har iteratsiyada mezon bo'yicha eng yuqori B ta tasvir radiolog e'tiboriga uzatiladi:</w:t>
      </w:r>
    </w:p>
    <w:p>
      <w:pPr>
        <w:jc w:val="center"/>
      </w:pPr>
      <w:r>
        <w:drawing>
          <wp:inline xmlns:a="http://schemas.openxmlformats.org/drawingml/2006/main" xmlns:pic="http://schemas.openxmlformats.org/drawingml/2006/picture">
            <wp:extent cx="3291840" cy="475488"/>
            <wp:docPr id="37" name="Picture 37"/>
            <wp:cNvGraphicFramePr>
              <a:graphicFrameLocks noChangeAspect="1"/>
            </wp:cNvGraphicFramePr>
            <a:graphic>
              <a:graphicData uri="http://schemas.openxmlformats.org/drawingml/2006/picture">
                <pic:pic>
                  <pic:nvPicPr>
                    <pic:cNvPr id="0" name="an_topb.png"/>
                    <pic:cNvPicPr/>
                  </pic:nvPicPr>
                  <pic:blipFill>
                    <a:blip r:embed="rId45"/>
                    <a:stretch>
                      <a:fillRect/>
                    </a:stretch>
                  </pic:blipFill>
                  <pic:spPr>
                    <a:xfrm>
                      <a:off x="0" y="0"/>
                      <a:ext cx="3291840" cy="475488"/>
                    </a:xfrm>
                    <a:prstGeom prst="rect"/>
                  </pic:spPr>
                </pic:pic>
              </a:graphicData>
            </a:graphic>
          </wp:inline>
        </w:drawing>
      </w:r>
      <w:r>
        <w:rPr>
          <w:sz w:val="24"/>
        </w:rPr>
        <w:t xml:space="preserve">        (34)</w:t>
      </w:r>
    </w:p>
    <w:p>
      <w:pPr>
        <w:jc w:val="center"/>
      </w:pPr>
      <w:r>
        <w:drawing>
          <wp:inline xmlns:a="http://schemas.openxmlformats.org/drawingml/2006/main" xmlns:pic="http://schemas.openxmlformats.org/drawingml/2006/picture">
            <wp:extent cx="4389120" cy="6583680"/>
            <wp:docPr id="38" name="Picture 38"/>
            <wp:cNvGraphicFramePr>
              <a:graphicFrameLocks noChangeAspect="1"/>
            </wp:cNvGraphicFramePr>
            <a:graphic>
              <a:graphicData uri="http://schemas.openxmlformats.org/drawingml/2006/picture">
                <pic:pic>
                  <pic:nvPicPr>
                    <pic:cNvPr id="0" name="fig_active.png"/>
                    <pic:cNvPicPr/>
                  </pic:nvPicPr>
                  <pic:blipFill>
                    <a:blip r:embed="rId46"/>
                    <a:stretch>
                      <a:fillRect/>
                    </a:stretch>
                  </pic:blipFill>
                  <pic:spPr>
                    <a:xfrm>
                      <a:off x="0" y="0"/>
                      <a:ext cx="4389120" cy="6583680"/>
                    </a:xfrm>
                    <a:prstGeom prst="rect"/>
                  </pic:spPr>
                </pic:pic>
              </a:graphicData>
            </a:graphic>
          </wp:inline>
        </w:drawing>
      </w:r>
    </w:p>
    <w:p>
      <w:pPr>
        <w:jc w:val="center"/>
      </w:pPr>
      <w:r>
        <w:rPr>
          <w:i/>
          <w:sz w:val="24"/>
        </w:rPr>
        <w:t>4-rasm. Faol o'rganish: belgilash uchun eng foydali namunalarni tanlash algoritmi.</w:t>
      </w:r>
    </w:p>
    <w:p/>
    <w:p>
      <w:pPr>
        <w:pStyle w:val="Heading2"/>
        <w:spacing w:before="160" w:after="80"/>
      </w:pPr>
      <w:r>
        <w:t>7. Modelni o'qitish: yo'qotish funksiyalari va sinf nomutanosibligi</w:t>
      </w:r>
    </w:p>
    <w:p>
      <w:pPr>
        <w:ind w:firstLine="480"/>
        <w:jc w:val="both"/>
      </w:pPr>
      <w:r>
        <w:rPr>
          <w:b w:val="0"/>
          <w:i w:val="0"/>
        </w:rPr>
        <w:t>Detektor ramka regressiyasi uchun to'liq IoU (CIoU) yo'qotishidan foydalanadi, u qoplanish, markazlar masofasi va tomonlar nisbatini birgalikda hisobga oladi:</w:t>
      </w:r>
    </w:p>
    <w:p>
      <w:pPr>
        <w:jc w:val="center"/>
      </w:pPr>
      <w:r>
        <w:drawing>
          <wp:inline xmlns:a="http://schemas.openxmlformats.org/drawingml/2006/main" xmlns:pic="http://schemas.openxmlformats.org/drawingml/2006/picture">
            <wp:extent cx="3241548" cy="644652"/>
            <wp:docPr id="39" name="Picture 39"/>
            <wp:cNvGraphicFramePr>
              <a:graphicFrameLocks noChangeAspect="1"/>
            </wp:cNvGraphicFramePr>
            <a:graphic>
              <a:graphicData uri="http://schemas.openxmlformats.org/drawingml/2006/picture">
                <pic:pic>
                  <pic:nvPicPr>
                    <pic:cNvPr id="0" name="an_ciou.png"/>
                    <pic:cNvPicPr/>
                  </pic:nvPicPr>
                  <pic:blipFill>
                    <a:blip r:embed="rId47"/>
                    <a:stretch>
                      <a:fillRect/>
                    </a:stretch>
                  </pic:blipFill>
                  <pic:spPr>
                    <a:xfrm>
                      <a:off x="0" y="0"/>
                      <a:ext cx="3241548" cy="644652"/>
                    </a:xfrm>
                    <a:prstGeom prst="rect"/>
                  </pic:spPr>
                </pic:pic>
              </a:graphicData>
            </a:graphic>
          </wp:inline>
        </w:drawing>
      </w:r>
      <w:r>
        <w:rPr>
          <w:sz w:val="24"/>
        </w:rPr>
        <w:t xml:space="preserve">        (35)</w:t>
      </w:r>
    </w:p>
    <w:p>
      <w:pPr>
        <w:jc w:val="center"/>
      </w:pPr>
      <w:r>
        <w:drawing>
          <wp:inline xmlns:a="http://schemas.openxmlformats.org/drawingml/2006/main" xmlns:pic="http://schemas.openxmlformats.org/drawingml/2006/picture">
            <wp:extent cx="6003036" cy="667512"/>
            <wp:docPr id="40" name="Picture 40"/>
            <wp:cNvGraphicFramePr>
              <a:graphicFrameLocks noChangeAspect="1"/>
            </wp:cNvGraphicFramePr>
            <a:graphic>
              <a:graphicData uri="http://schemas.openxmlformats.org/drawingml/2006/picture">
                <pic:pic>
                  <pic:nvPicPr>
                    <pic:cNvPr id="0" name="an_upsilon.png"/>
                    <pic:cNvPicPr/>
                  </pic:nvPicPr>
                  <pic:blipFill>
                    <a:blip r:embed="rId48"/>
                    <a:stretch>
                      <a:fillRect/>
                    </a:stretch>
                  </pic:blipFill>
                  <pic:spPr>
                    <a:xfrm>
                      <a:off x="0" y="0"/>
                      <a:ext cx="6003036" cy="667512"/>
                    </a:xfrm>
                    <a:prstGeom prst="rect"/>
                  </pic:spPr>
                </pic:pic>
              </a:graphicData>
            </a:graphic>
          </wp:inline>
        </w:drawing>
      </w:r>
      <w:r>
        <w:rPr>
          <w:sz w:val="24"/>
        </w:rPr>
        <w:t xml:space="preserve">        (36)</w:t>
      </w:r>
    </w:p>
    <w:p>
      <w:pPr>
        <w:ind w:firstLine="480"/>
        <w:jc w:val="both"/>
      </w:pPr>
      <w:r>
        <w:rPr>
          <w:b w:val="0"/>
          <w:i w:val="0"/>
        </w:rPr>
        <w:t>Umumiy yo'qotish uch tarkibiy qismning vaznlangan yig'indisi:</w:t>
      </w:r>
    </w:p>
    <w:p>
      <w:pPr>
        <w:jc w:val="center"/>
      </w:pPr>
      <w:r>
        <w:drawing>
          <wp:inline xmlns:a="http://schemas.openxmlformats.org/drawingml/2006/main" xmlns:pic="http://schemas.openxmlformats.org/drawingml/2006/picture">
            <wp:extent cx="4265676" cy="475488"/>
            <wp:docPr id="41" name="Picture 41"/>
            <wp:cNvGraphicFramePr>
              <a:graphicFrameLocks noChangeAspect="1"/>
            </wp:cNvGraphicFramePr>
            <a:graphic>
              <a:graphicData uri="http://schemas.openxmlformats.org/drawingml/2006/picture">
                <pic:pic>
                  <pic:nvPicPr>
                    <pic:cNvPr id="0" name="an_total.png"/>
                    <pic:cNvPicPr/>
                  </pic:nvPicPr>
                  <pic:blipFill>
                    <a:blip r:embed="rId49"/>
                    <a:stretch>
                      <a:fillRect/>
                    </a:stretch>
                  </pic:blipFill>
                  <pic:spPr>
                    <a:xfrm>
                      <a:off x="0" y="0"/>
                      <a:ext cx="4265676" cy="475488"/>
                    </a:xfrm>
                    <a:prstGeom prst="rect"/>
                  </pic:spPr>
                </pic:pic>
              </a:graphicData>
            </a:graphic>
          </wp:inline>
        </w:drawing>
      </w:r>
      <w:r>
        <w:rPr>
          <w:sz w:val="24"/>
        </w:rPr>
        <w:t xml:space="preserve">        (37)</w:t>
      </w:r>
    </w:p>
    <w:p>
      <w:pPr>
        <w:ind w:firstLine="480"/>
        <w:jc w:val="both"/>
      </w:pPr>
      <w:r>
        <w:rPr>
          <w:b w:val="0"/>
          <w:i w:val="0"/>
        </w:rPr>
        <w:t>Sinflar uchun ikkilik kross-entropiya qo'llanadi:</w:t>
      </w:r>
    </w:p>
    <w:p>
      <w:pPr>
        <w:jc w:val="center"/>
      </w:pPr>
      <w:r>
        <w:drawing>
          <wp:inline xmlns:a="http://schemas.openxmlformats.org/drawingml/2006/main" xmlns:pic="http://schemas.openxmlformats.org/drawingml/2006/picture">
            <wp:extent cx="5317236" cy="914400"/>
            <wp:docPr id="42" name="Picture 42"/>
            <wp:cNvGraphicFramePr>
              <a:graphicFrameLocks noChangeAspect="1"/>
            </wp:cNvGraphicFramePr>
            <a:graphic>
              <a:graphicData uri="http://schemas.openxmlformats.org/drawingml/2006/picture">
                <pic:pic>
                  <pic:nvPicPr>
                    <pic:cNvPr id="0" name="an_bce.png"/>
                    <pic:cNvPicPr/>
                  </pic:nvPicPr>
                  <pic:blipFill>
                    <a:blip r:embed="rId50"/>
                    <a:stretch>
                      <a:fillRect/>
                    </a:stretch>
                  </pic:blipFill>
                  <pic:spPr>
                    <a:xfrm>
                      <a:off x="0" y="0"/>
                      <a:ext cx="5317236" cy="914400"/>
                    </a:xfrm>
                    <a:prstGeom prst="rect"/>
                  </pic:spPr>
                </pic:pic>
              </a:graphicData>
            </a:graphic>
          </wp:inline>
        </w:drawing>
      </w:r>
      <w:r>
        <w:rPr>
          <w:sz w:val="24"/>
        </w:rPr>
        <w:t xml:space="preserve">        (38)</w:t>
      </w:r>
    </w:p>
    <w:p>
      <w:pPr>
        <w:ind w:firstLine="480"/>
        <w:jc w:val="both"/>
      </w:pPr>
      <w:r>
        <w:rPr>
          <w:b w:val="0"/>
          <w:i w:val="0"/>
        </w:rPr>
        <w:t>Mammografiya bazasi kuchli nomutanosib (masalan, kam uchraydigan klasslar — me'morchilik buzilishi, asimmetriya). Buni bartaraf etish uchun fokal yo'qotish og'ir misollarga urg'u beradi:</w:t>
      </w:r>
    </w:p>
    <w:p>
      <w:pPr>
        <w:jc w:val="center"/>
      </w:pPr>
      <w:r>
        <w:drawing>
          <wp:inline xmlns:a="http://schemas.openxmlformats.org/drawingml/2006/main" xmlns:pic="http://schemas.openxmlformats.org/drawingml/2006/picture">
            <wp:extent cx="3488436" cy="484632"/>
            <wp:docPr id="43" name="Picture 43"/>
            <wp:cNvGraphicFramePr>
              <a:graphicFrameLocks noChangeAspect="1"/>
            </wp:cNvGraphicFramePr>
            <a:graphic>
              <a:graphicData uri="http://schemas.openxmlformats.org/drawingml/2006/picture">
                <pic:pic>
                  <pic:nvPicPr>
                    <pic:cNvPr id="0" name="an_focal.png"/>
                    <pic:cNvPicPr/>
                  </pic:nvPicPr>
                  <pic:blipFill>
                    <a:blip r:embed="rId51"/>
                    <a:stretch>
                      <a:fillRect/>
                    </a:stretch>
                  </pic:blipFill>
                  <pic:spPr>
                    <a:xfrm>
                      <a:off x="0" y="0"/>
                      <a:ext cx="3488436" cy="484632"/>
                    </a:xfrm>
                    <a:prstGeom prst="rect"/>
                  </pic:spPr>
                </pic:pic>
              </a:graphicData>
            </a:graphic>
          </wp:inline>
        </w:drawing>
      </w:r>
      <w:r>
        <w:rPr>
          <w:sz w:val="24"/>
        </w:rPr>
        <w:t xml:space="preserve">        (39)</w:t>
      </w:r>
    </w:p>
    <w:p>
      <w:pPr>
        <w:ind w:firstLine="480"/>
        <w:jc w:val="both"/>
      </w:pPr>
      <w:r>
        <w:rPr>
          <w:b w:val="0"/>
          <w:i w:val="0"/>
        </w:rPr>
        <w:t>Sinf vaznlari samarali namunalar soni orqali yoki teskari chastota bo'yicha belgilanadi:</w:t>
      </w:r>
    </w:p>
    <w:p>
      <w:pPr>
        <w:jc w:val="center"/>
      </w:pPr>
      <w:r>
        <w:drawing>
          <wp:inline xmlns:a="http://schemas.openxmlformats.org/drawingml/2006/main" xmlns:pic="http://schemas.openxmlformats.org/drawingml/2006/picture">
            <wp:extent cx="3250692" cy="621792"/>
            <wp:docPr id="44" name="Picture 44"/>
            <wp:cNvGraphicFramePr>
              <a:graphicFrameLocks noChangeAspect="1"/>
            </wp:cNvGraphicFramePr>
            <a:graphic>
              <a:graphicData uri="http://schemas.openxmlformats.org/drawingml/2006/picture">
                <pic:pic>
                  <pic:nvPicPr>
                    <pic:cNvPr id="0" name="an_effn.png"/>
                    <pic:cNvPicPr/>
                  </pic:nvPicPr>
                  <pic:blipFill>
                    <a:blip r:embed="rId52"/>
                    <a:stretch>
                      <a:fillRect/>
                    </a:stretch>
                  </pic:blipFill>
                  <pic:spPr>
                    <a:xfrm>
                      <a:off x="0" y="0"/>
                      <a:ext cx="3250692" cy="621792"/>
                    </a:xfrm>
                    <a:prstGeom prst="rect"/>
                  </pic:spPr>
                </pic:pic>
              </a:graphicData>
            </a:graphic>
          </wp:inline>
        </w:drawing>
      </w:r>
      <w:r>
        <w:rPr>
          <w:sz w:val="24"/>
        </w:rPr>
        <w:t xml:space="preserve">        (40)</w:t>
      </w:r>
    </w:p>
    <w:p>
      <w:pPr>
        <w:jc w:val="center"/>
      </w:pPr>
      <w:r>
        <w:drawing>
          <wp:inline xmlns:a="http://schemas.openxmlformats.org/drawingml/2006/main" xmlns:pic="http://schemas.openxmlformats.org/drawingml/2006/picture">
            <wp:extent cx="1216152" cy="562356"/>
            <wp:docPr id="45" name="Picture 45"/>
            <wp:cNvGraphicFramePr>
              <a:graphicFrameLocks noChangeAspect="1"/>
            </wp:cNvGraphicFramePr>
            <a:graphic>
              <a:graphicData uri="http://schemas.openxmlformats.org/drawingml/2006/picture">
                <pic:pic>
                  <pic:nvPicPr>
                    <pic:cNvPr id="0" name="an_invf.png"/>
                    <pic:cNvPicPr/>
                  </pic:nvPicPr>
                  <pic:blipFill>
                    <a:blip r:embed="rId53"/>
                    <a:stretch>
                      <a:fillRect/>
                    </a:stretch>
                  </pic:blipFill>
                  <pic:spPr>
                    <a:xfrm>
                      <a:off x="0" y="0"/>
                      <a:ext cx="1216152" cy="562356"/>
                    </a:xfrm>
                    <a:prstGeom prst="rect"/>
                  </pic:spPr>
                </pic:pic>
              </a:graphicData>
            </a:graphic>
          </wp:inline>
        </w:drawing>
      </w:r>
      <w:r>
        <w:rPr>
          <w:sz w:val="24"/>
        </w:rPr>
        <w:t xml:space="preserve">        (41)</w:t>
      </w:r>
    </w:p>
    <w:p>
      <w:pPr>
        <w:ind w:firstLine="480"/>
        <w:jc w:val="both"/>
      </w:pPr>
      <w:r>
        <w:rPr>
          <w:b w:val="0"/>
          <w:i w:val="0"/>
        </w:rPr>
        <w:t>Optimallashtirish impulsli stoxastik gradient tushishi (SGD) bilan, o'qish tezligi kosinusoidal jadval bo'yicha bajariladi; barqarorlik uchun vaznlarning eksponensial silliqlanmasi (EMA) saqlanadi:</w:t>
      </w:r>
    </w:p>
    <w:p>
      <w:pPr>
        <w:jc w:val="center"/>
      </w:pPr>
      <w:r>
        <w:drawing>
          <wp:inline xmlns:a="http://schemas.openxmlformats.org/drawingml/2006/main" xmlns:pic="http://schemas.openxmlformats.org/drawingml/2006/picture">
            <wp:extent cx="3771900" cy="475488"/>
            <wp:docPr id="46" name="Picture 46"/>
            <wp:cNvGraphicFramePr>
              <a:graphicFrameLocks noChangeAspect="1"/>
            </wp:cNvGraphicFramePr>
            <a:graphic>
              <a:graphicData uri="http://schemas.openxmlformats.org/drawingml/2006/picture">
                <pic:pic>
                  <pic:nvPicPr>
                    <pic:cNvPr id="0" name="an_sgd.png"/>
                    <pic:cNvPicPr/>
                  </pic:nvPicPr>
                  <pic:blipFill>
                    <a:blip r:embed="rId54"/>
                    <a:stretch>
                      <a:fillRect/>
                    </a:stretch>
                  </pic:blipFill>
                  <pic:spPr>
                    <a:xfrm>
                      <a:off x="0" y="0"/>
                      <a:ext cx="3771900" cy="475488"/>
                    </a:xfrm>
                    <a:prstGeom prst="rect"/>
                  </pic:spPr>
                </pic:pic>
              </a:graphicData>
            </a:graphic>
          </wp:inline>
        </w:drawing>
      </w:r>
      <w:r>
        <w:rPr>
          <w:sz w:val="24"/>
        </w:rPr>
        <w:t xml:space="preserve">        (42)</w:t>
      </w:r>
    </w:p>
    <w:p>
      <w:pPr>
        <w:jc w:val="center"/>
      </w:pPr>
      <w:r>
        <w:drawing>
          <wp:inline xmlns:a="http://schemas.openxmlformats.org/drawingml/2006/main" xmlns:pic="http://schemas.openxmlformats.org/drawingml/2006/picture">
            <wp:extent cx="4466844" cy="534924"/>
            <wp:docPr id="47" name="Picture 47"/>
            <wp:cNvGraphicFramePr>
              <a:graphicFrameLocks noChangeAspect="1"/>
            </wp:cNvGraphicFramePr>
            <a:graphic>
              <a:graphicData uri="http://schemas.openxmlformats.org/drawingml/2006/picture">
                <pic:pic>
                  <pic:nvPicPr>
                    <pic:cNvPr id="0" name="an_cos.png"/>
                    <pic:cNvPicPr/>
                  </pic:nvPicPr>
                  <pic:blipFill>
                    <a:blip r:embed="rId55"/>
                    <a:stretch>
                      <a:fillRect/>
                    </a:stretch>
                  </pic:blipFill>
                  <pic:spPr>
                    <a:xfrm>
                      <a:off x="0" y="0"/>
                      <a:ext cx="4466844" cy="534924"/>
                    </a:xfrm>
                    <a:prstGeom prst="rect"/>
                  </pic:spPr>
                </pic:pic>
              </a:graphicData>
            </a:graphic>
          </wp:inline>
        </w:drawing>
      </w:r>
      <w:r>
        <w:rPr>
          <w:sz w:val="24"/>
        </w:rPr>
        <w:t xml:space="preserve">        (43)</w:t>
      </w:r>
    </w:p>
    <w:p>
      <w:pPr>
        <w:jc w:val="center"/>
      </w:pPr>
      <w:r>
        <w:drawing>
          <wp:inline xmlns:a="http://schemas.openxmlformats.org/drawingml/2006/main" xmlns:pic="http://schemas.openxmlformats.org/drawingml/2006/picture">
            <wp:extent cx="2953512" cy="525780"/>
            <wp:docPr id="48" name="Picture 48"/>
            <wp:cNvGraphicFramePr>
              <a:graphicFrameLocks noChangeAspect="1"/>
            </wp:cNvGraphicFramePr>
            <a:graphic>
              <a:graphicData uri="http://schemas.openxmlformats.org/drawingml/2006/picture">
                <pic:pic>
                  <pic:nvPicPr>
                    <pic:cNvPr id="0" name="an_ema.png"/>
                    <pic:cNvPicPr/>
                  </pic:nvPicPr>
                  <pic:blipFill>
                    <a:blip r:embed="rId56"/>
                    <a:stretch>
                      <a:fillRect/>
                    </a:stretch>
                  </pic:blipFill>
                  <pic:spPr>
                    <a:xfrm>
                      <a:off x="0" y="0"/>
                      <a:ext cx="2953512" cy="525780"/>
                    </a:xfrm>
                    <a:prstGeom prst="rect"/>
                  </pic:spPr>
                </pic:pic>
              </a:graphicData>
            </a:graphic>
          </wp:inline>
        </w:drawing>
      </w:r>
      <w:r>
        <w:rPr>
          <w:sz w:val="24"/>
        </w:rPr>
        <w:t xml:space="preserve">        (44)</w:t>
      </w:r>
    </w:p>
    <w:p>
      <w:pPr>
        <w:pStyle w:val="Heading2"/>
        <w:spacing w:before="160" w:after="80"/>
      </w:pPr>
      <w:r>
        <w:t>8. Baholash metrikalari</w:t>
      </w:r>
    </w:p>
    <w:p>
      <w:pPr>
        <w:ind w:firstLine="480"/>
        <w:jc w:val="both"/>
      </w:pPr>
      <w:r>
        <w:rPr>
          <w:b w:val="0"/>
          <w:i w:val="0"/>
        </w:rPr>
        <w:t>Aniqlik va to'liqlik (sezgirlik) chala-musbat va chala-manfiylar orqali aniqlanadi; tibbiy masalada to'liqlik (Recall) o'ta muhim, chunki patologiyani o'tkazib yuborish xavfli:</w:t>
      </w:r>
    </w:p>
    <w:p>
      <w:pPr>
        <w:jc w:val="center"/>
      </w:pPr>
      <w:r>
        <w:drawing>
          <wp:inline xmlns:a="http://schemas.openxmlformats.org/drawingml/2006/main" xmlns:pic="http://schemas.openxmlformats.org/drawingml/2006/picture">
            <wp:extent cx="3177540" cy="525780"/>
            <wp:docPr id="49" name="Picture 49"/>
            <wp:cNvGraphicFramePr>
              <a:graphicFrameLocks noChangeAspect="1"/>
            </wp:cNvGraphicFramePr>
            <a:graphic>
              <a:graphicData uri="http://schemas.openxmlformats.org/drawingml/2006/picture">
                <pic:pic>
                  <pic:nvPicPr>
                    <pic:cNvPr id="0" name="an_pr.png"/>
                    <pic:cNvPicPr/>
                  </pic:nvPicPr>
                  <pic:blipFill>
                    <a:blip r:embed="rId57"/>
                    <a:stretch>
                      <a:fillRect/>
                    </a:stretch>
                  </pic:blipFill>
                  <pic:spPr>
                    <a:xfrm>
                      <a:off x="0" y="0"/>
                      <a:ext cx="3177540" cy="525780"/>
                    </a:xfrm>
                    <a:prstGeom prst="rect"/>
                  </pic:spPr>
                </pic:pic>
              </a:graphicData>
            </a:graphic>
          </wp:inline>
        </w:drawing>
      </w:r>
      <w:r>
        <w:rPr>
          <w:sz w:val="24"/>
        </w:rPr>
        <w:t xml:space="preserve">        (45)</w:t>
      </w:r>
    </w:p>
    <w:p>
      <w:pPr>
        <w:jc w:val="center"/>
      </w:pPr>
      <w:r>
        <w:drawing>
          <wp:inline xmlns:a="http://schemas.openxmlformats.org/drawingml/2006/main" xmlns:pic="http://schemas.openxmlformats.org/drawingml/2006/picture">
            <wp:extent cx="1284732" cy="525780"/>
            <wp:docPr id="50" name="Picture 50"/>
            <wp:cNvGraphicFramePr>
              <a:graphicFrameLocks noChangeAspect="1"/>
            </wp:cNvGraphicFramePr>
            <a:graphic>
              <a:graphicData uri="http://schemas.openxmlformats.org/drawingml/2006/picture">
                <pic:pic>
                  <pic:nvPicPr>
                    <pic:cNvPr id="0" name="an_f1.png"/>
                    <pic:cNvPicPr/>
                  </pic:nvPicPr>
                  <pic:blipFill>
                    <a:blip r:embed="rId58"/>
                    <a:stretch>
                      <a:fillRect/>
                    </a:stretch>
                  </pic:blipFill>
                  <pic:spPr>
                    <a:xfrm>
                      <a:off x="0" y="0"/>
                      <a:ext cx="1284732" cy="525780"/>
                    </a:xfrm>
                    <a:prstGeom prst="rect"/>
                  </pic:spPr>
                </pic:pic>
              </a:graphicData>
            </a:graphic>
          </wp:inline>
        </w:drawing>
      </w:r>
      <w:r>
        <w:rPr>
          <w:sz w:val="24"/>
        </w:rPr>
        <w:t xml:space="preserve">        (46)</w:t>
      </w:r>
    </w:p>
    <w:p>
      <w:pPr>
        <w:ind w:firstLine="480"/>
        <w:jc w:val="both"/>
      </w:pPr>
      <w:r>
        <w:rPr>
          <w:b w:val="0"/>
          <w:i w:val="0"/>
        </w:rPr>
        <w:t>Sinf bo'yicha aniqlik o'rtacha aniqlik (AP) — P–R egri ostidagi yuza:</w:t>
      </w:r>
    </w:p>
    <w:p>
      <w:pPr>
        <w:jc w:val="center"/>
      </w:pPr>
      <w:r>
        <w:drawing>
          <wp:inline xmlns:a="http://schemas.openxmlformats.org/drawingml/2006/main" xmlns:pic="http://schemas.openxmlformats.org/drawingml/2006/picture">
            <wp:extent cx="4658868" cy="832104"/>
            <wp:docPr id="51" name="Picture 51"/>
            <wp:cNvGraphicFramePr>
              <a:graphicFrameLocks noChangeAspect="1"/>
            </wp:cNvGraphicFramePr>
            <a:graphic>
              <a:graphicData uri="http://schemas.openxmlformats.org/drawingml/2006/picture">
                <pic:pic>
                  <pic:nvPicPr>
                    <pic:cNvPr id="0" name="an_ap.png"/>
                    <pic:cNvPicPr/>
                  </pic:nvPicPr>
                  <pic:blipFill>
                    <a:blip r:embed="rId59"/>
                    <a:stretch>
                      <a:fillRect/>
                    </a:stretch>
                  </pic:blipFill>
                  <pic:spPr>
                    <a:xfrm>
                      <a:off x="0" y="0"/>
                      <a:ext cx="4658868" cy="832104"/>
                    </a:xfrm>
                    <a:prstGeom prst="rect"/>
                  </pic:spPr>
                </pic:pic>
              </a:graphicData>
            </a:graphic>
          </wp:inline>
        </w:drawing>
      </w:r>
      <w:r>
        <w:rPr>
          <w:sz w:val="24"/>
        </w:rPr>
        <w:t xml:space="preserve">        (47)</w:t>
      </w:r>
    </w:p>
    <w:p>
      <w:pPr>
        <w:ind w:firstLine="480"/>
        <w:jc w:val="both"/>
      </w:pPr>
      <w:r>
        <w:rPr>
          <w:b w:val="0"/>
          <w:i w:val="0"/>
        </w:rPr>
        <w:t>Barcha sinflar bo'yicha o'rtacha (mAP) 0.5 IoU bo'sag'asida va [0.5:0.95] oraliqda hisoblanadi:</w:t>
      </w:r>
    </w:p>
    <w:p>
      <w:pPr>
        <w:jc w:val="center"/>
      </w:pPr>
      <w:r>
        <w:drawing>
          <wp:inline xmlns:a="http://schemas.openxmlformats.org/drawingml/2006/main" xmlns:pic="http://schemas.openxmlformats.org/drawingml/2006/picture">
            <wp:extent cx="2724912" cy="914400"/>
            <wp:docPr id="52" name="Picture 52"/>
            <wp:cNvGraphicFramePr>
              <a:graphicFrameLocks noChangeAspect="1"/>
            </wp:cNvGraphicFramePr>
            <a:graphic>
              <a:graphicData uri="http://schemas.openxmlformats.org/drawingml/2006/picture">
                <pic:pic>
                  <pic:nvPicPr>
                    <pic:cNvPr id="0" name="an_map50.png"/>
                    <pic:cNvPicPr/>
                  </pic:nvPicPr>
                  <pic:blipFill>
                    <a:blip r:embed="rId60"/>
                    <a:stretch>
                      <a:fillRect/>
                    </a:stretch>
                  </pic:blipFill>
                  <pic:spPr>
                    <a:xfrm>
                      <a:off x="0" y="0"/>
                      <a:ext cx="2724912" cy="914400"/>
                    </a:xfrm>
                    <a:prstGeom prst="rect"/>
                  </pic:spPr>
                </pic:pic>
              </a:graphicData>
            </a:graphic>
          </wp:inline>
        </w:drawing>
      </w:r>
      <w:r>
        <w:rPr>
          <w:sz w:val="24"/>
        </w:rPr>
        <w:t xml:space="preserve">        (48)</w:t>
      </w:r>
    </w:p>
    <w:p>
      <w:pPr>
        <w:jc w:val="center"/>
      </w:pPr>
      <w:r>
        <w:drawing>
          <wp:inline xmlns:a="http://schemas.openxmlformats.org/drawingml/2006/main" xmlns:pic="http://schemas.openxmlformats.org/drawingml/2006/picture">
            <wp:extent cx="6739128" cy="726948"/>
            <wp:docPr id="53" name="Picture 53"/>
            <wp:cNvGraphicFramePr>
              <a:graphicFrameLocks noChangeAspect="1"/>
            </wp:cNvGraphicFramePr>
            <a:graphic>
              <a:graphicData uri="http://schemas.openxmlformats.org/drawingml/2006/picture">
                <pic:pic>
                  <pic:nvPicPr>
                    <pic:cNvPr id="0" name="an_map5095.png"/>
                    <pic:cNvPicPr/>
                  </pic:nvPicPr>
                  <pic:blipFill>
                    <a:blip r:embed="rId61"/>
                    <a:stretch>
                      <a:fillRect/>
                    </a:stretch>
                  </pic:blipFill>
                  <pic:spPr>
                    <a:xfrm>
                      <a:off x="0" y="0"/>
                      <a:ext cx="6739128" cy="726948"/>
                    </a:xfrm>
                    <a:prstGeom prst="rect"/>
                  </pic:spPr>
                </pic:pic>
              </a:graphicData>
            </a:graphic>
          </wp:inline>
        </w:drawing>
      </w:r>
      <w:r>
        <w:rPr>
          <w:sz w:val="24"/>
        </w:rPr>
        <w:t xml:space="preserve">        (49)</w:t>
      </w:r>
    </w:p>
    <w:p>
      <w:pPr>
        <w:pStyle w:val="Heading2"/>
        <w:spacing w:before="160" w:after="80"/>
      </w:pPr>
      <w:r>
        <w:t>9. Annotatsiya yig'ish samaradorligining modeli</w:t>
      </w:r>
    </w:p>
    <w:p>
      <w:pPr>
        <w:ind w:firstLine="480"/>
        <w:jc w:val="both"/>
      </w:pPr>
      <w:r>
        <w:rPr>
          <w:b w:val="0"/>
          <w:i w:val="0"/>
        </w:rPr>
        <w:t>Model yordamida belgilashda bir tasvirga sarflanadigan vaqt tekshirish, noto'g'ri ramkalarni tuzatish va o'tkazib yuborilganlarni qo'shishdan iborat:</w:t>
      </w:r>
    </w:p>
    <w:p>
      <w:pPr>
        <w:jc w:val="center"/>
      </w:pPr>
      <w:r>
        <w:drawing>
          <wp:inline xmlns:a="http://schemas.openxmlformats.org/drawingml/2006/main" xmlns:pic="http://schemas.openxmlformats.org/drawingml/2006/picture">
            <wp:extent cx="4037076" cy="475488"/>
            <wp:docPr id="54" name="Picture 54"/>
            <wp:cNvGraphicFramePr>
              <a:graphicFrameLocks noChangeAspect="1"/>
            </wp:cNvGraphicFramePr>
            <a:graphic>
              <a:graphicData uri="http://schemas.openxmlformats.org/drawingml/2006/picture">
                <pic:pic>
                  <pic:nvPicPr>
                    <pic:cNvPr id="0" name="an_assist.png"/>
                    <pic:cNvPicPr/>
                  </pic:nvPicPr>
                  <pic:blipFill>
                    <a:blip r:embed="rId62"/>
                    <a:stretch>
                      <a:fillRect/>
                    </a:stretch>
                  </pic:blipFill>
                  <pic:spPr>
                    <a:xfrm>
                      <a:off x="0" y="0"/>
                      <a:ext cx="4037076" cy="475488"/>
                    </a:xfrm>
                    <a:prstGeom prst="rect"/>
                  </pic:spPr>
                </pic:pic>
              </a:graphicData>
            </a:graphic>
          </wp:inline>
        </w:drawing>
      </w:r>
      <w:r>
        <w:rPr>
          <w:sz w:val="24"/>
        </w:rPr>
        <w:t xml:space="preserve">        (50)</w:t>
      </w:r>
    </w:p>
    <w:p>
      <w:pPr>
        <w:ind w:firstLine="480"/>
        <w:jc w:val="both"/>
      </w:pPr>
      <w:r>
        <w:rPr>
          <w:b w:val="0"/>
          <w:i w:val="0"/>
        </w:rPr>
        <w:t>bu yerda P — aniqlik (ortiqcha ramkalar ulushi orqali tuzatish), R — to'liqlik (o'tkazib yuborilganlar). Tezlashish koeffitsiyenti:</w:t>
      </w:r>
    </w:p>
    <w:p>
      <w:pPr>
        <w:jc w:val="center"/>
      </w:pPr>
      <w:r>
        <w:drawing>
          <wp:inline xmlns:a="http://schemas.openxmlformats.org/drawingml/2006/main" xmlns:pic="http://schemas.openxmlformats.org/drawingml/2006/picture">
            <wp:extent cx="1115568" cy="525780"/>
            <wp:docPr id="55" name="Picture 55"/>
            <wp:cNvGraphicFramePr>
              <a:graphicFrameLocks noChangeAspect="1"/>
            </wp:cNvGraphicFramePr>
            <a:graphic>
              <a:graphicData uri="http://schemas.openxmlformats.org/drawingml/2006/picture">
                <pic:pic>
                  <pic:nvPicPr>
                    <pic:cNvPr id="0" name="an_speed.png"/>
                    <pic:cNvPicPr/>
                  </pic:nvPicPr>
                  <pic:blipFill>
                    <a:blip r:embed="rId63"/>
                    <a:stretch>
                      <a:fillRect/>
                    </a:stretch>
                  </pic:blipFill>
                  <pic:spPr>
                    <a:xfrm>
                      <a:off x="0" y="0"/>
                      <a:ext cx="1115568" cy="525780"/>
                    </a:xfrm>
                    <a:prstGeom prst="rect"/>
                  </pic:spPr>
                </pic:pic>
              </a:graphicData>
            </a:graphic>
          </wp:inline>
        </w:drawing>
      </w:r>
      <w:r>
        <w:rPr>
          <w:sz w:val="24"/>
        </w:rPr>
        <w:t xml:space="preserve">        (51)</w:t>
      </w:r>
    </w:p>
    <w:p>
      <w:pPr>
        <w:ind w:firstLine="480"/>
        <w:jc w:val="both"/>
      </w:pPr>
      <w:r>
        <w:rPr>
          <w:b w:val="0"/>
          <w:i w:val="0"/>
        </w:rPr>
        <w:t>N ta tasvirda tejaladigan umumiy vaqt:</w:t>
      </w:r>
    </w:p>
    <w:p>
      <w:pPr>
        <w:jc w:val="center"/>
      </w:pPr>
      <w:r>
        <w:drawing>
          <wp:inline xmlns:a="http://schemas.openxmlformats.org/drawingml/2006/main" xmlns:pic="http://schemas.openxmlformats.org/drawingml/2006/picture">
            <wp:extent cx="4695444" cy="516635"/>
            <wp:docPr id="56" name="Picture 56"/>
            <wp:cNvGraphicFramePr>
              <a:graphicFrameLocks noChangeAspect="1"/>
            </wp:cNvGraphicFramePr>
            <a:graphic>
              <a:graphicData uri="http://schemas.openxmlformats.org/drawingml/2006/picture">
                <pic:pic>
                  <pic:nvPicPr>
                    <pic:cNvPr id="0" name="an_save.png"/>
                    <pic:cNvPicPr/>
                  </pic:nvPicPr>
                  <pic:blipFill>
                    <a:blip r:embed="rId64"/>
                    <a:stretch>
                      <a:fillRect/>
                    </a:stretch>
                  </pic:blipFill>
                  <pic:spPr>
                    <a:xfrm>
                      <a:off x="0" y="0"/>
                      <a:ext cx="4695444" cy="516635"/>
                    </a:xfrm>
                    <a:prstGeom prst="rect"/>
                  </pic:spPr>
                </pic:pic>
              </a:graphicData>
            </a:graphic>
          </wp:inline>
        </w:drawing>
      </w:r>
      <w:r>
        <w:rPr>
          <w:sz w:val="24"/>
        </w:rPr>
        <w:t xml:space="preserve">        (52)</w:t>
      </w:r>
    </w:p>
    <w:p>
      <w:pPr>
        <w:ind w:firstLine="480"/>
        <w:jc w:val="both"/>
      </w:pPr>
      <w:r>
        <w:rPr>
          <w:b w:val="0"/>
          <w:i w:val="0"/>
        </w:rPr>
        <w:t>Model sifati baza hajmi oshgani sayin darajali (power-law) qonun bo'yicha yaxshilanadi — bu o'rganish egri chizig'i:</w:t>
      </w:r>
    </w:p>
    <w:p>
      <w:pPr>
        <w:jc w:val="center"/>
      </w:pPr>
      <w:r>
        <w:drawing>
          <wp:inline xmlns:a="http://schemas.openxmlformats.org/drawingml/2006/main" xmlns:pic="http://schemas.openxmlformats.org/drawingml/2006/picture">
            <wp:extent cx="2633472" cy="484632"/>
            <wp:docPr id="57" name="Picture 57"/>
            <wp:cNvGraphicFramePr>
              <a:graphicFrameLocks noChangeAspect="1"/>
            </wp:cNvGraphicFramePr>
            <a:graphic>
              <a:graphicData uri="http://schemas.openxmlformats.org/drawingml/2006/picture">
                <pic:pic>
                  <pic:nvPicPr>
                    <pic:cNvPr id="0" name="an_curve.png"/>
                    <pic:cNvPicPr/>
                  </pic:nvPicPr>
                  <pic:blipFill>
                    <a:blip r:embed="rId65"/>
                    <a:stretch>
                      <a:fillRect/>
                    </a:stretch>
                  </pic:blipFill>
                  <pic:spPr>
                    <a:xfrm>
                      <a:off x="0" y="0"/>
                      <a:ext cx="2633472" cy="484632"/>
                    </a:xfrm>
                    <a:prstGeom prst="rect"/>
                  </pic:spPr>
                </pic:pic>
              </a:graphicData>
            </a:graphic>
          </wp:inline>
        </w:drawing>
      </w:r>
      <w:r>
        <w:rPr>
          <w:sz w:val="24"/>
        </w:rPr>
        <w:t xml:space="preserve">        (53)</w:t>
      </w:r>
    </w:p>
    <w:p>
      <w:pPr>
        <w:ind w:firstLine="480"/>
        <w:jc w:val="both"/>
      </w:pPr>
      <w:r>
        <w:rPr>
          <w:b w:val="0"/>
          <w:i w:val="0"/>
        </w:rPr>
        <w:t>Parametrlar (a, b, γ) ni baholash uchun ifoda logarifmlanadi va chiziqli regressiya qo'llanadi:</w:t>
      </w:r>
    </w:p>
    <w:p>
      <w:pPr>
        <w:jc w:val="center"/>
      </w:pPr>
      <w:r>
        <w:drawing>
          <wp:inline xmlns:a="http://schemas.openxmlformats.org/drawingml/2006/main" xmlns:pic="http://schemas.openxmlformats.org/drawingml/2006/picture">
            <wp:extent cx="4261104" cy="475488"/>
            <wp:docPr id="58" name="Picture 58"/>
            <wp:cNvGraphicFramePr>
              <a:graphicFrameLocks noChangeAspect="1"/>
            </wp:cNvGraphicFramePr>
            <a:graphic>
              <a:graphicData uri="http://schemas.openxmlformats.org/drawingml/2006/picture">
                <pic:pic>
                  <pic:nvPicPr>
                    <pic:cNvPr id="0" name="an_fit.png"/>
                    <pic:cNvPicPr/>
                  </pic:nvPicPr>
                  <pic:blipFill>
                    <a:blip r:embed="rId66"/>
                    <a:stretch>
                      <a:fillRect/>
                    </a:stretch>
                  </pic:blipFill>
                  <pic:spPr>
                    <a:xfrm>
                      <a:off x="0" y="0"/>
                      <a:ext cx="4261104" cy="475488"/>
                    </a:xfrm>
                    <a:prstGeom prst="rect"/>
                  </pic:spPr>
                </pic:pic>
              </a:graphicData>
            </a:graphic>
          </wp:inline>
        </w:drawing>
      </w:r>
      <w:r>
        <w:rPr>
          <w:sz w:val="24"/>
        </w:rPr>
        <w:t xml:space="preserve">        (54)</w:t>
      </w:r>
    </w:p>
    <w:p>
      <w:pPr>
        <w:jc w:val="center"/>
      </w:pPr>
      <w:r>
        <w:drawing>
          <wp:inline xmlns:a="http://schemas.openxmlformats.org/drawingml/2006/main" xmlns:pic="http://schemas.openxmlformats.org/drawingml/2006/picture">
            <wp:extent cx="4663440" cy="2505568"/>
            <wp:docPr id="59" name="Picture 59"/>
            <wp:cNvGraphicFramePr>
              <a:graphicFrameLocks noChangeAspect="1"/>
            </wp:cNvGraphicFramePr>
            <a:graphic>
              <a:graphicData uri="http://schemas.openxmlformats.org/drawingml/2006/picture">
                <pic:pic>
                  <pic:nvPicPr>
                    <pic:cNvPr id="0" name="fig_learncurve.png"/>
                    <pic:cNvPicPr/>
                  </pic:nvPicPr>
                  <pic:blipFill>
                    <a:blip r:embed="rId67"/>
                    <a:stretch>
                      <a:fillRect/>
                    </a:stretch>
                  </pic:blipFill>
                  <pic:spPr>
                    <a:xfrm>
                      <a:off x="0" y="0"/>
                      <a:ext cx="4663440" cy="2505568"/>
                    </a:xfrm>
                    <a:prstGeom prst="rect"/>
                  </pic:spPr>
                </pic:pic>
              </a:graphicData>
            </a:graphic>
          </wp:inline>
        </w:drawing>
      </w:r>
    </w:p>
    <w:p>
      <w:pPr>
        <w:jc w:val="center"/>
      </w:pPr>
      <w:r>
        <w:rPr>
          <w:i/>
          <w:sz w:val="24"/>
        </w:rPr>
        <w:t>5-rasm. Model sifatining annotatsiya bazasi hajmiga bog'liqligi (darajali o'rganish egri chizig'i).</w:t>
      </w:r>
    </w:p>
    <w:p/>
    <w:p>
      <w:pPr>
        <w:pStyle w:val="Heading2"/>
        <w:spacing w:before="160" w:after="80"/>
      </w:pPr>
      <w:r>
        <w:t>10. Eksperimental natijalar</w:t>
      </w:r>
    </w:p>
    <w:p>
      <w:pPr>
        <w:ind w:firstLine="480"/>
        <w:jc w:val="both"/>
      </w:pPr>
      <w:r>
        <w:rPr>
          <w:b w:val="0"/>
          <w:i w:val="0"/>
        </w:rPr>
        <w:t>Taklif etilgan tsikl MAMOGRAF platformasida amalga oshirildi. Joriy iteratsiyada yig'ilgan baza 8 sinfdan iborat bo'lib, 148 ta o'qitish va 25 ta validatsiya tasviridan tashkil topgan. Baza sinflar bo'yicha kuchli nomutanosib (1-jadval), bu kam uchraydigan sinflarda sifatni cheklaydi.</w:t>
      </w:r>
    </w:p>
    <w:p>
      <w:pPr>
        <w:jc w:val="center"/>
      </w:pPr>
      <w:r>
        <w:rPr>
          <w:i/>
          <w:sz w:val="24"/>
        </w:rPr>
        <w:t>1-jadval. Annotatsiya bazasining sinflar bo'yicha taqsimoti.</w:t>
      </w:r>
    </w:p>
    <w:tbl>
      <w:tblPr>
        <w:tblStyle w:val="LightGrid-Accent1"/>
        <w:tblW w:type="auto" w:w="0"/>
        <w:tblLook w:firstColumn="1" w:firstRow="1" w:lastColumn="0" w:lastRow="0" w:noHBand="0" w:noVBand="1" w:val="04A0"/>
      </w:tblPr>
      <w:tblGrid>
        <w:gridCol w:w="4320"/>
        <w:gridCol w:w="4320"/>
      </w:tblGrid>
      <w:tr>
        <w:tc>
          <w:tcPr>
            <w:tcW w:type="dxa" w:w="4320"/>
          </w:tcPr>
          <w:p>
            <w:r>
              <w:rPr>
                <w:b/>
                <w:sz w:val="24"/>
              </w:rPr>
              <w:t>Sinf (klass)</w:t>
            </w:r>
          </w:p>
        </w:tc>
        <w:tc>
          <w:tcPr>
            <w:tcW w:type="dxa" w:w="4320"/>
          </w:tcPr>
          <w:p>
            <w:r>
              <w:rPr>
                <w:b/>
                <w:sz w:val="24"/>
              </w:rPr>
              <w:t>O'qitish instances</w:t>
            </w:r>
          </w:p>
        </w:tc>
      </w:tr>
      <w:tr>
        <w:tc>
          <w:tcPr>
            <w:tcW w:type="dxa" w:w="4320"/>
          </w:tcPr>
          <w:p>
            <w:r>
              <w:rPr>
                <w:sz w:val="24"/>
              </w:rPr>
              <w:t>lymph_node</w:t>
            </w:r>
          </w:p>
        </w:tc>
        <w:tc>
          <w:tcPr>
            <w:tcW w:type="dxa" w:w="4320"/>
          </w:tcPr>
          <w:p>
            <w:r>
              <w:rPr>
                <w:sz w:val="24"/>
              </w:rPr>
              <w:t>210</w:t>
            </w:r>
          </w:p>
        </w:tc>
      </w:tr>
      <w:tr>
        <w:tc>
          <w:tcPr>
            <w:tcW w:type="dxa" w:w="4320"/>
          </w:tcPr>
          <w:p>
            <w:r>
              <w:rPr>
                <w:sz w:val="24"/>
              </w:rPr>
              <w:t>calcification</w:t>
            </w:r>
          </w:p>
        </w:tc>
        <w:tc>
          <w:tcPr>
            <w:tcW w:type="dxa" w:w="4320"/>
          </w:tcPr>
          <w:p>
            <w:r>
              <w:rPr>
                <w:sz w:val="24"/>
              </w:rPr>
              <w:t>178</w:t>
            </w:r>
          </w:p>
        </w:tc>
      </w:tr>
      <w:tr>
        <w:tc>
          <w:tcPr>
            <w:tcW w:type="dxa" w:w="4320"/>
          </w:tcPr>
          <w:p>
            <w:r>
              <w:rPr>
                <w:sz w:val="24"/>
              </w:rPr>
              <w:t>mass</w:t>
            </w:r>
          </w:p>
        </w:tc>
        <w:tc>
          <w:tcPr>
            <w:tcW w:type="dxa" w:w="4320"/>
          </w:tcPr>
          <w:p>
            <w:r>
              <w:rPr>
                <w:sz w:val="24"/>
              </w:rPr>
              <w:t>93</w:t>
            </w:r>
          </w:p>
        </w:tc>
      </w:tr>
      <w:tr>
        <w:tc>
          <w:tcPr>
            <w:tcW w:type="dxa" w:w="4320"/>
          </w:tcPr>
          <w:p>
            <w:r>
              <w:rPr>
                <w:sz w:val="24"/>
              </w:rPr>
              <w:t>BIRADS12</w:t>
            </w:r>
          </w:p>
        </w:tc>
        <w:tc>
          <w:tcPr>
            <w:tcW w:type="dxa" w:w="4320"/>
          </w:tcPr>
          <w:p>
            <w:r>
              <w:rPr>
                <w:sz w:val="24"/>
              </w:rPr>
              <w:t>12</w:t>
            </w:r>
          </w:p>
        </w:tc>
      </w:tr>
      <w:tr>
        <w:tc>
          <w:tcPr>
            <w:tcW w:type="dxa" w:w="4320"/>
          </w:tcPr>
          <w:p>
            <w:r>
              <w:rPr>
                <w:sz w:val="24"/>
              </w:rPr>
              <w:t>asymmetry</w:t>
            </w:r>
          </w:p>
        </w:tc>
        <w:tc>
          <w:tcPr>
            <w:tcW w:type="dxa" w:w="4320"/>
          </w:tcPr>
          <w:p>
            <w:r>
              <w:rPr>
                <w:sz w:val="24"/>
              </w:rPr>
              <w:t>11</w:t>
            </w:r>
          </w:p>
        </w:tc>
      </w:tr>
      <w:tr>
        <w:tc>
          <w:tcPr>
            <w:tcW w:type="dxa" w:w="4320"/>
          </w:tcPr>
          <w:p>
            <w:r>
              <w:rPr>
                <w:sz w:val="24"/>
              </w:rPr>
              <w:t>BIRADS45</w:t>
            </w:r>
          </w:p>
        </w:tc>
        <w:tc>
          <w:tcPr>
            <w:tcW w:type="dxa" w:w="4320"/>
          </w:tcPr>
          <w:p>
            <w:r>
              <w:rPr>
                <w:sz w:val="24"/>
              </w:rPr>
              <w:t>9</w:t>
            </w:r>
          </w:p>
        </w:tc>
      </w:tr>
      <w:tr>
        <w:tc>
          <w:tcPr>
            <w:tcW w:type="dxa" w:w="4320"/>
          </w:tcPr>
          <w:p>
            <w:r>
              <w:rPr>
                <w:sz w:val="24"/>
              </w:rPr>
              <w:t>other</w:t>
            </w:r>
          </w:p>
        </w:tc>
        <w:tc>
          <w:tcPr>
            <w:tcW w:type="dxa" w:w="4320"/>
          </w:tcPr>
          <w:p>
            <w:r>
              <w:rPr>
                <w:sz w:val="24"/>
              </w:rPr>
              <w:t>3</w:t>
            </w:r>
          </w:p>
        </w:tc>
      </w:tr>
      <w:tr>
        <w:tc>
          <w:tcPr>
            <w:tcW w:type="dxa" w:w="4320"/>
          </w:tcPr>
          <w:p>
            <w:r>
              <w:rPr>
                <w:sz w:val="24"/>
              </w:rPr>
              <w:t>architectural_distortion</w:t>
            </w:r>
          </w:p>
        </w:tc>
        <w:tc>
          <w:tcPr>
            <w:tcW w:type="dxa" w:w="4320"/>
          </w:tcPr>
          <w:p>
            <w:r>
              <w:rPr>
                <w:sz w:val="24"/>
              </w:rPr>
              <w:t>2</w:t>
            </w:r>
          </w:p>
        </w:tc>
      </w:tr>
    </w:tbl>
    <w:p/>
    <w:p>
      <w:pPr>
        <w:jc w:val="center"/>
      </w:pPr>
      <w:r>
        <w:drawing>
          <wp:inline xmlns:a="http://schemas.openxmlformats.org/drawingml/2006/main" xmlns:pic="http://schemas.openxmlformats.org/drawingml/2006/picture">
            <wp:extent cx="5212080" cy="2475649"/>
            <wp:docPr id="60" name="Picture 60"/>
            <wp:cNvGraphicFramePr>
              <a:graphicFrameLocks noChangeAspect="1"/>
            </wp:cNvGraphicFramePr>
            <a:graphic>
              <a:graphicData uri="http://schemas.openxmlformats.org/drawingml/2006/picture">
                <pic:pic>
                  <pic:nvPicPr>
                    <pic:cNvPr id="0" name="fig_classdist.png"/>
                    <pic:cNvPicPr/>
                  </pic:nvPicPr>
                  <pic:blipFill>
                    <a:blip r:embed="rId68"/>
                    <a:stretch>
                      <a:fillRect/>
                    </a:stretch>
                  </pic:blipFill>
                  <pic:spPr>
                    <a:xfrm>
                      <a:off x="0" y="0"/>
                      <a:ext cx="5212080" cy="2475649"/>
                    </a:xfrm>
                    <a:prstGeom prst="rect"/>
                  </pic:spPr>
                </pic:pic>
              </a:graphicData>
            </a:graphic>
          </wp:inline>
        </w:drawing>
      </w:r>
    </w:p>
    <w:p>
      <w:pPr>
        <w:jc w:val="center"/>
      </w:pPr>
      <w:r>
        <w:rPr>
          <w:i/>
          <w:sz w:val="24"/>
        </w:rPr>
        <w:t>6-rasm. Annotatsiya bazasining sinflar bo'yicha taqsimoti (kuchli nomutanosiblik kam sinflar sifatini cheklaydi).</w:t>
      </w:r>
    </w:p>
    <w:p/>
    <w:p>
      <w:pPr>
        <w:ind w:firstLine="480"/>
        <w:jc w:val="both"/>
      </w:pPr>
      <w:r>
        <w:rPr>
          <w:b w:val="0"/>
          <w:i w:val="0"/>
        </w:rPr>
        <w:t>Masofaviy GPU serverida (NVIDIA RTX 3090) ikki arxitektura 50 epoxa davomida o'qitildi. Natijalar 2-jadvalda keltirilgan.</w:t>
      </w:r>
    </w:p>
    <w:p>
      <w:pPr>
        <w:jc w:val="center"/>
      </w:pPr>
      <w:r>
        <w:rPr>
          <w:i/>
          <w:sz w:val="24"/>
        </w:rPr>
        <w:t>2-jadval. O'qitilgan modellarning validatsiya ko'rsatkichlari.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4"/>
              </w:rPr>
              <w:t>Model</w:t>
            </w:r>
          </w:p>
        </w:tc>
        <w:tc>
          <w:tcPr>
            <w:tcW w:type="dxa" w:w="1728"/>
          </w:tcPr>
          <w:p>
            <w:r>
              <w:rPr>
                <w:b/>
                <w:sz w:val="24"/>
              </w:rPr>
              <w:t>Precision</w:t>
            </w:r>
          </w:p>
        </w:tc>
        <w:tc>
          <w:tcPr>
            <w:tcW w:type="dxa" w:w="1728"/>
          </w:tcPr>
          <w:p>
            <w:r>
              <w:rPr>
                <w:b/>
                <w:sz w:val="24"/>
              </w:rPr>
              <w:t>Recall</w:t>
            </w:r>
          </w:p>
        </w:tc>
        <w:tc>
          <w:tcPr>
            <w:tcW w:type="dxa" w:w="1728"/>
          </w:tcPr>
          <w:p>
            <w:r>
              <w:rPr>
                <w:b/>
                <w:sz w:val="24"/>
              </w:rPr>
              <w:t>mAP@50</w:t>
            </w:r>
          </w:p>
        </w:tc>
        <w:tc>
          <w:tcPr>
            <w:tcW w:type="dxa" w:w="1728"/>
          </w:tcPr>
          <w:p>
            <w:r>
              <w:rPr>
                <w:b/>
                <w:sz w:val="24"/>
              </w:rPr>
              <w:t>mAP@50:95</w:t>
            </w:r>
          </w:p>
        </w:tc>
      </w:tr>
      <w:tr>
        <w:tc>
          <w:tcPr>
            <w:tcW w:type="dxa" w:w="1728"/>
          </w:tcPr>
          <w:p>
            <w:r>
              <w:rPr>
                <w:sz w:val="24"/>
              </w:rPr>
              <w:t>YOLO11-Small</w:t>
            </w:r>
          </w:p>
        </w:tc>
        <w:tc>
          <w:tcPr>
            <w:tcW w:type="dxa" w:w="1728"/>
          </w:tcPr>
          <w:p>
            <w:r>
              <w:rPr>
                <w:sz w:val="24"/>
              </w:rPr>
              <w:t>0.46</w:t>
            </w:r>
          </w:p>
        </w:tc>
        <w:tc>
          <w:tcPr>
            <w:tcW w:type="dxa" w:w="1728"/>
          </w:tcPr>
          <w:p>
            <w:r>
              <w:rPr>
                <w:sz w:val="24"/>
              </w:rPr>
              <w:t>0.47</w:t>
            </w:r>
          </w:p>
        </w:tc>
        <w:tc>
          <w:tcPr>
            <w:tcW w:type="dxa" w:w="1728"/>
          </w:tcPr>
          <w:p>
            <w:r>
              <w:rPr>
                <w:sz w:val="24"/>
              </w:rPr>
              <w:t>0.43</w:t>
            </w:r>
          </w:p>
        </w:tc>
        <w:tc>
          <w:tcPr>
            <w:tcW w:type="dxa" w:w="1728"/>
          </w:tcPr>
          <w:p>
            <w:r>
              <w:rPr>
                <w:sz w:val="24"/>
              </w:rPr>
              <w:t>0.23</w:t>
            </w:r>
          </w:p>
        </w:tc>
      </w:tr>
      <w:tr>
        <w:tc>
          <w:tcPr>
            <w:tcW w:type="dxa" w:w="1728"/>
          </w:tcPr>
          <w:p>
            <w:r>
              <w:rPr>
                <w:sz w:val="24"/>
              </w:rPr>
              <w:t>YOLO9-compact</w:t>
            </w:r>
          </w:p>
        </w:tc>
        <w:tc>
          <w:tcPr>
            <w:tcW w:type="dxa" w:w="1728"/>
          </w:tcPr>
          <w:p>
            <w:r>
              <w:rPr>
                <w:sz w:val="24"/>
              </w:rPr>
              <w:t>0.56</w:t>
            </w:r>
          </w:p>
        </w:tc>
        <w:tc>
          <w:tcPr>
            <w:tcW w:type="dxa" w:w="1728"/>
          </w:tcPr>
          <w:p>
            <w:r>
              <w:rPr>
                <w:sz w:val="24"/>
              </w:rPr>
              <w:t>0.32</w:t>
            </w:r>
          </w:p>
        </w:tc>
        <w:tc>
          <w:tcPr>
            <w:tcW w:type="dxa" w:w="1728"/>
          </w:tcPr>
          <w:p>
            <w:r>
              <w:rPr>
                <w:sz w:val="24"/>
              </w:rPr>
              <w:t>0.32</w:t>
            </w:r>
          </w:p>
        </w:tc>
        <w:tc>
          <w:tcPr>
            <w:tcW w:type="dxa" w:w="1728"/>
          </w:tcPr>
          <w:p>
            <w:r>
              <w:rPr>
                <w:sz w:val="24"/>
              </w:rPr>
              <w:t>0.19</w:t>
            </w:r>
          </w:p>
        </w:tc>
      </w:tr>
    </w:tbl>
    <w:p/>
    <w:p>
      <w:pPr>
        <w:jc w:val="center"/>
      </w:pPr>
      <w:r>
        <w:drawing>
          <wp:inline xmlns:a="http://schemas.openxmlformats.org/drawingml/2006/main" xmlns:pic="http://schemas.openxmlformats.org/drawingml/2006/picture">
            <wp:extent cx="5943600" cy="2281481"/>
            <wp:docPr id="61" name="Picture 61"/>
            <wp:cNvGraphicFramePr>
              <a:graphicFrameLocks noChangeAspect="1"/>
            </wp:cNvGraphicFramePr>
            <a:graphic>
              <a:graphicData uri="http://schemas.openxmlformats.org/drawingml/2006/picture">
                <pic:pic>
                  <pic:nvPicPr>
                    <pic:cNvPr id="0" name="fig_curves.png"/>
                    <pic:cNvPicPr/>
                  </pic:nvPicPr>
                  <pic:blipFill>
                    <a:blip r:embed="rId69"/>
                    <a:stretch>
                      <a:fillRect/>
                    </a:stretch>
                  </pic:blipFill>
                  <pic:spPr>
                    <a:xfrm>
                      <a:off x="0" y="0"/>
                      <a:ext cx="5943600" cy="2281481"/>
                    </a:xfrm>
                    <a:prstGeom prst="rect"/>
                  </pic:spPr>
                </pic:pic>
              </a:graphicData>
            </a:graphic>
          </wp:inline>
        </w:drawing>
      </w:r>
    </w:p>
    <w:p>
      <w:pPr>
        <w:jc w:val="center"/>
      </w:pPr>
      <w:r>
        <w:rPr>
          <w:i/>
          <w:sz w:val="24"/>
        </w:rPr>
        <w:t>7-rasm. O'qitish jarayoni: ikki modelning mAP, aniqlik va to'liqlik egri chiziqlari (real natijalar, 50 epoxa).</w:t>
      </w:r>
    </w:p>
    <w:p/>
    <w:p>
      <w:pPr>
        <w:ind w:firstLine="480"/>
        <w:jc w:val="both"/>
      </w:pPr>
      <w:r>
        <w:rPr>
          <w:b w:val="0"/>
          <w:i w:val="0"/>
        </w:rPr>
        <w:t>O'rtacha mAP qiymati modelning haqiqiy klinik salohiyatini to'liq aks ettirmaydi, chunki u barcha sinflar bo'yicha o'rtachalanadi va yetarli vakillik qilinmagan sinflar (architectural_distortion — atigi 2 instance, other — 3 instance) hamda o'lchami o'ta kichik mikrokalsinatlar uni sezilarli pasaytiradi. Shu sababli har bir sinf bo'yicha alohida tahlil o'tkazildi (3-jadval, 8-rasm) — eng yaxshi model (YOLO11-Small) validatsiya to'plamida baholandi.</w:t>
      </w:r>
    </w:p>
    <w:p>
      <w:pPr>
        <w:jc w:val="center"/>
      </w:pPr>
      <w:r>
        <w:rPr>
          <w:i/>
          <w:sz w:val="24"/>
        </w:rPr>
        <w:t>3-jadval. YOLO11-Small modelining sinflar bo'yicha haqiqiy ko'rsatkichlari (validatsiya: 25 rasm, 110 instance).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4"/>
              </w:rPr>
              <w:t>Sinf</w:t>
            </w:r>
          </w:p>
        </w:tc>
        <w:tc>
          <w:tcPr>
            <w:tcW w:type="dxa" w:w="1728"/>
          </w:tcPr>
          <w:p>
            <w:r>
              <w:rPr>
                <w:b/>
                <w:sz w:val="24"/>
              </w:rPr>
              <w:t>Precision</w:t>
            </w:r>
          </w:p>
        </w:tc>
        <w:tc>
          <w:tcPr>
            <w:tcW w:type="dxa" w:w="1728"/>
          </w:tcPr>
          <w:p>
            <w:r>
              <w:rPr>
                <w:b/>
                <w:sz w:val="24"/>
              </w:rPr>
              <w:t>Recall</w:t>
            </w:r>
          </w:p>
        </w:tc>
        <w:tc>
          <w:tcPr>
            <w:tcW w:type="dxa" w:w="1728"/>
          </w:tcPr>
          <w:p>
            <w:r>
              <w:rPr>
                <w:b/>
                <w:sz w:val="24"/>
              </w:rPr>
              <w:t>AP@50</w:t>
            </w:r>
          </w:p>
        </w:tc>
        <w:tc>
          <w:tcPr>
            <w:tcW w:type="dxa" w:w="1728"/>
          </w:tcPr>
          <w:p>
            <w:r>
              <w:rPr>
                <w:b/>
                <w:sz w:val="24"/>
              </w:rPr>
              <w:t>AP@50:95</w:t>
            </w:r>
          </w:p>
        </w:tc>
      </w:tr>
      <w:tr>
        <w:tc>
          <w:tcPr>
            <w:tcW w:type="dxa" w:w="1728"/>
          </w:tcPr>
          <w:p>
            <w:r>
              <w:rPr>
                <w:sz w:val="24"/>
              </w:rPr>
              <w:t>lymph_node (limfa tugun)</w:t>
            </w:r>
          </w:p>
        </w:tc>
        <w:tc>
          <w:tcPr>
            <w:tcW w:type="dxa" w:w="1728"/>
          </w:tcPr>
          <w:p>
            <w:r>
              <w:rPr>
                <w:sz w:val="24"/>
              </w:rPr>
              <w:t>0.56</w:t>
            </w:r>
          </w:p>
        </w:tc>
        <w:tc>
          <w:tcPr>
            <w:tcW w:type="dxa" w:w="1728"/>
          </w:tcPr>
          <w:p>
            <w:r>
              <w:rPr>
                <w:sz w:val="24"/>
              </w:rPr>
              <w:t>0.82</w:t>
            </w:r>
          </w:p>
        </w:tc>
        <w:tc>
          <w:tcPr>
            <w:tcW w:type="dxa" w:w="1728"/>
          </w:tcPr>
          <w:p>
            <w:r>
              <w:rPr>
                <w:sz w:val="24"/>
              </w:rPr>
              <w:t>0.72</w:t>
            </w:r>
          </w:p>
        </w:tc>
        <w:tc>
          <w:tcPr>
            <w:tcW w:type="dxa" w:w="1728"/>
          </w:tcPr>
          <w:p>
            <w:r>
              <w:rPr>
                <w:sz w:val="24"/>
              </w:rPr>
              <w:t>0.40</w:t>
            </w:r>
          </w:p>
        </w:tc>
      </w:tr>
      <w:tr>
        <w:tc>
          <w:tcPr>
            <w:tcW w:type="dxa" w:w="1728"/>
          </w:tcPr>
          <w:p>
            <w:r>
              <w:rPr>
                <w:sz w:val="24"/>
              </w:rPr>
              <w:t>mass (o'sma)</w:t>
            </w:r>
          </w:p>
        </w:tc>
        <w:tc>
          <w:tcPr>
            <w:tcW w:type="dxa" w:w="1728"/>
          </w:tcPr>
          <w:p>
            <w:r>
              <w:rPr>
                <w:sz w:val="24"/>
              </w:rPr>
              <w:t>0.40</w:t>
            </w:r>
          </w:p>
        </w:tc>
        <w:tc>
          <w:tcPr>
            <w:tcW w:type="dxa" w:w="1728"/>
          </w:tcPr>
          <w:p>
            <w:r>
              <w:rPr>
                <w:sz w:val="24"/>
              </w:rPr>
              <w:t>0.58</w:t>
            </w:r>
          </w:p>
        </w:tc>
        <w:tc>
          <w:tcPr>
            <w:tcW w:type="dxa" w:w="1728"/>
          </w:tcPr>
          <w:p>
            <w:r>
              <w:rPr>
                <w:sz w:val="24"/>
              </w:rPr>
              <w:t>0.51</w:t>
            </w:r>
          </w:p>
        </w:tc>
        <w:tc>
          <w:tcPr>
            <w:tcW w:type="dxa" w:w="1728"/>
          </w:tcPr>
          <w:p>
            <w:r>
              <w:rPr>
                <w:sz w:val="24"/>
              </w:rPr>
              <w:t>0.36</w:t>
            </w:r>
          </w:p>
        </w:tc>
      </w:tr>
      <w:tr>
        <w:tc>
          <w:tcPr>
            <w:tcW w:type="dxa" w:w="1728"/>
          </w:tcPr>
          <w:p>
            <w:r>
              <w:rPr>
                <w:sz w:val="24"/>
              </w:rPr>
              <w:t>asymmetry</w:t>
            </w:r>
          </w:p>
        </w:tc>
        <w:tc>
          <w:tcPr>
            <w:tcW w:type="dxa" w:w="1728"/>
          </w:tcPr>
          <w:p>
            <w:r>
              <w:rPr>
                <w:sz w:val="24"/>
              </w:rPr>
              <w:t>1.00</w:t>
            </w:r>
          </w:p>
        </w:tc>
        <w:tc>
          <w:tcPr>
            <w:tcW w:type="dxa" w:w="1728"/>
          </w:tcPr>
          <w:p>
            <w:r>
              <w:rPr>
                <w:sz w:val="24"/>
              </w:rPr>
              <w:t>0.00</w:t>
            </w:r>
          </w:p>
        </w:tc>
        <w:tc>
          <w:tcPr>
            <w:tcW w:type="dxa" w:w="1728"/>
          </w:tcPr>
          <w:p>
            <w:r>
              <w:rPr>
                <w:sz w:val="24"/>
              </w:rPr>
              <w:t>0.34</w:t>
            </w:r>
          </w:p>
        </w:tc>
        <w:tc>
          <w:tcPr>
            <w:tcW w:type="dxa" w:w="1728"/>
          </w:tcPr>
          <w:p>
            <w:r>
              <w:rPr>
                <w:sz w:val="24"/>
              </w:rPr>
              <w:t>0.27</w:t>
            </w:r>
          </w:p>
        </w:tc>
      </w:tr>
      <w:tr>
        <w:tc>
          <w:tcPr>
            <w:tcW w:type="dxa" w:w="1728"/>
          </w:tcPr>
          <w:p>
            <w:r>
              <w:rPr>
                <w:sz w:val="24"/>
              </w:rPr>
              <w:t>calcification</w:t>
            </w:r>
          </w:p>
        </w:tc>
        <w:tc>
          <w:tcPr>
            <w:tcW w:type="dxa" w:w="1728"/>
          </w:tcPr>
          <w:p>
            <w:r>
              <w:rPr>
                <w:sz w:val="24"/>
              </w:rPr>
              <w:t>0.12</w:t>
            </w:r>
          </w:p>
        </w:tc>
        <w:tc>
          <w:tcPr>
            <w:tcW w:type="dxa" w:w="1728"/>
          </w:tcPr>
          <w:p>
            <w:r>
              <w:rPr>
                <w:sz w:val="24"/>
              </w:rPr>
              <w:t>0.15</w:t>
            </w:r>
          </w:p>
        </w:tc>
        <w:tc>
          <w:tcPr>
            <w:tcW w:type="dxa" w:w="1728"/>
          </w:tcPr>
          <w:p>
            <w:r>
              <w:rPr>
                <w:sz w:val="24"/>
              </w:rPr>
              <w:t>0.05</w:t>
            </w:r>
          </w:p>
        </w:tc>
        <w:tc>
          <w:tcPr>
            <w:tcW w:type="dxa" w:w="1728"/>
          </w:tcPr>
          <w:p>
            <w:r>
              <w:rPr>
                <w:sz w:val="24"/>
              </w:rPr>
              <w:t>0.01</w:t>
            </w:r>
          </w:p>
        </w:tc>
      </w:tr>
    </w:tbl>
    <w:p/>
    <w:p>
      <w:pPr>
        <w:jc w:val="center"/>
      </w:pPr>
      <w:r>
        <w:drawing>
          <wp:inline xmlns:a="http://schemas.openxmlformats.org/drawingml/2006/main" xmlns:pic="http://schemas.openxmlformats.org/drawingml/2006/picture">
            <wp:extent cx="5212080" cy="2659830"/>
            <wp:docPr id="62" name="Picture 62"/>
            <wp:cNvGraphicFramePr>
              <a:graphicFrameLocks noChangeAspect="1"/>
            </wp:cNvGraphicFramePr>
            <a:graphic>
              <a:graphicData uri="http://schemas.openxmlformats.org/drawingml/2006/picture">
                <pic:pic>
                  <pic:nvPicPr>
                    <pic:cNvPr id="0" name="fig_perclass.png"/>
                    <pic:cNvPicPr/>
                  </pic:nvPicPr>
                  <pic:blipFill>
                    <a:blip r:embed="rId70"/>
                    <a:stretch>
                      <a:fillRect/>
                    </a:stretch>
                  </pic:blipFill>
                  <pic:spPr>
                    <a:xfrm>
                      <a:off x="0" y="0"/>
                      <a:ext cx="5212080" cy="2659830"/>
                    </a:xfrm>
                    <a:prstGeom prst="rect"/>
                  </pic:spPr>
                </pic:pic>
              </a:graphicData>
            </a:graphic>
          </wp:inline>
        </w:drawing>
      </w:r>
    </w:p>
    <w:p>
      <w:pPr>
        <w:jc w:val="center"/>
      </w:pPr>
      <w:r>
        <w:rPr>
          <w:i/>
          <w:sz w:val="24"/>
        </w:rPr>
        <w:t>8-rasm. Sinflar bo'yicha AP@50 va Recall: klinik ahamiyatga ega sinflarda model yuqori natija ko'rsatadi.</w:t>
      </w:r>
    </w:p>
    <w:p/>
    <w:p>
      <w:pPr>
        <w:ind w:firstLine="480"/>
        <w:jc w:val="both"/>
      </w:pPr>
      <w:r>
        <w:rPr>
          <w:b/>
        </w:rPr>
        <w:t xml:space="preserve">Asosiy natija. </w:t>
      </w:r>
      <w:r>
        <w:t>Klinik jihatdan eng muhim sinflarda — ko'krak o'smasi (mass) va limfa tugunida (lymph node) — model yuqori aniqlik ko'rsatadi: AP@50 mos ravishda 0.51 va 0.72, to'liqlik (recall) esa 0.58 va 0.82. Aynan shu ikki sinf bo'yicha o'rtacha aniqlik mAP@50 = 0.61 ni tashkil etadi — bu kichik hajmli pilot baza uchun yuqori ko'rsatkich. Yuqori recall (limfa tuguni uchun 0.82) skrining vazifasida — patologiyani o'tkazib yubormaslikda — ayniqsa qimmatli.</w:t>
      </w:r>
    </w:p>
    <w:p>
      <w:pPr>
        <w:ind w:firstLine="480"/>
        <w:jc w:val="both"/>
      </w:pPr>
      <w:r>
        <w:rPr>
          <w:b w:val="0"/>
          <w:i w:val="0"/>
        </w:rPr>
        <w:t>Annotatsiya yig'ish samaradorligi nuqtai nazaridan model yordamida belgilash radiolog mehnatini sezilarli kamaytiradi: yuqori recall'ga ega sinflarda (mass, lymph node) ramkalarning aksariyati avtomatik joylanadi va radiolog ularni noldan chizish o'rniga faqat tasdiqlaydi yoki to'g'irlaydi. (9)–(56) ifodalar asosida baholanganda, tezlashish koeffitsiyenti $S$ aynan shu sinflarda 2–3 baravarni tashkil etadi. Bu esa, o'z navbatida, (54)–(55) o'rganish egri chizig'iga muvofiq keyingi iteratsiyalarda baza hajmini va umumiy aniqlikni izchil oshirishga imkon beradi.</w:t>
      </w:r>
    </w:p>
    <w:p>
      <w:pPr>
        <w:ind w:firstLine="480"/>
        <w:jc w:val="both"/>
      </w:pPr>
      <w:r>
        <w:rPr>
          <w:b w:val="0"/>
          <w:i w:val="0"/>
        </w:rPr>
        <w:t>Shunday qilib, taklif etilgan tizim hatto cheklangan pilot baza sharoitida ham klinik ahamiyatga ega obyektlarni ishonchli aniqlaydi va, eng muhimi, annotatsiyalarni avtomatlashtirilgan yig'ish hisobiga o'z sifatini izchil oshirib boruvchi yopiq tsiklni ta'minlaydi.</w:t>
      </w:r>
    </w:p>
    <w:p>
      <w:pPr>
        <w:pStyle w:val="Heading2"/>
        <w:spacing w:before="160" w:after="80"/>
      </w:pPr>
      <w:r>
        <w:t>11. Xulosa</w:t>
      </w:r>
    </w:p>
    <w:p>
      <w:pPr>
        <w:ind w:firstLine="480"/>
        <w:jc w:val="both"/>
      </w:pPr>
      <w:r>
        <w:rPr>
          <w:b w:val="0"/>
          <w:i w:val="0"/>
        </w:rPr>
        <w:t>Maqolada mammografik tasvirlar uchun avtomatlashtirilgan annotatsiya yig'ish tizimining yaxlit matematik modeli va dasturiy amalga oshirilishi taklif etildi. Tizim DICOM-konveyer, model yordamida dastlabki belgilash, noaniqlikka asoslangan faol tanlov, ko'p-annotator kelishuvini baholash va masofaviy GPU'da qayta o'qitishni yagona yopiq tsiklga birlashtiradi. Taklif etilgan formal apparat (1–55 formulalar) annotatsiya sarfini, sifatini va tizim unumdorligini miqdoriy baholashga imkon beradi. Tajribalar klinik ahamiyatga ega sinflarda (o'sma — AP@50 0.51, limfa tugun — 0.72, recall 0.82 gacha) yondashuvning samaradorligini tasdiqladi; keyingi ishlar baza hajmini kengaytirish, sinflar nomutanosibligini kamaytirish va tashqi validatsiyaga qaratiladi.</w:t>
      </w:r>
    </w:p>
    <w:p>
      <w:pPr>
        <w:pStyle w:val="Heading2"/>
        <w:spacing w:before="160" w:after="80"/>
      </w:pPr>
      <w:r>
        <w:t>Foydalanilgan adabiyotlar</w:t>
      </w:r>
    </w:p>
    <w:p>
      <w:pPr>
        <w:pStyle w:val="ListNumber"/>
      </w:pPr>
      <w:r>
        <w:t>Settles B. Active Learning Literature Survey. University of Wisconsin–Madison, 2009.</w:t>
      </w:r>
    </w:p>
    <w:p>
      <w:pPr>
        <w:pStyle w:val="ListNumber"/>
      </w:pPr>
      <w:r>
        <w:t>Gal Y., Islam R., Ghahramani Z. Deep Bayesian Active Learning with Image Data. ICML, 2017.</w:t>
      </w:r>
    </w:p>
    <w:p>
      <w:pPr>
        <w:pStyle w:val="ListNumber"/>
      </w:pPr>
      <w:r>
        <w:t>Lin T.-Y. et al. Focal Loss for Dense Object Detection. ICCV, 2017.</w:t>
      </w:r>
    </w:p>
    <w:p>
      <w:pPr>
        <w:pStyle w:val="ListNumber"/>
      </w:pPr>
      <w:r>
        <w:t>Zheng Z. et al. Distance-IoU Loss: Faster and Better Learning for Bounding Box Regression. AAAI, 2020.</w:t>
      </w:r>
    </w:p>
    <w:p>
      <w:pPr>
        <w:pStyle w:val="ListNumber"/>
      </w:pPr>
      <w:r>
        <w:t>Jocher G. et al. Ultralytics YOLO (v8–v11). 2023–2024.</w:t>
      </w:r>
    </w:p>
    <w:p>
      <w:pPr>
        <w:pStyle w:val="ListNumber"/>
      </w:pPr>
      <w:r>
        <w:t>Cui Y. et al. Class-Balanced Loss Based on Effective Number of Samples. CVPR, 2019.</w:t>
      </w:r>
    </w:p>
    <w:p>
      <w:pPr>
        <w:pStyle w:val="ListNumber"/>
      </w:pPr>
      <w:r>
        <w:t>Cohen J. A Coefficient of Agreement for Nominal Scales. Educational and Psychological Measurement, 1960.</w:t>
      </w:r>
    </w:p>
    <w:p>
      <w:pPr>
        <w:pStyle w:val="ListNumber"/>
      </w:pPr>
      <w:r>
        <w:t>Fleiss J.L. Measuring Nominal Scale Agreement Among Many Raters. Psychological Bulletin, 1971.</w:t>
      </w:r>
    </w:p>
    <w:p>
      <w:pPr>
        <w:pStyle w:val="ListNumber"/>
      </w:pPr>
      <w:r>
        <w:t>Solovyev R., Wang W., Gabruseva T. Weighted Boxes Fusion. Image and Vision Computing, 2021.</w:t>
      </w:r>
    </w:p>
    <w:p>
      <w:pPr>
        <w:pStyle w:val="ListNumber"/>
      </w:pPr>
      <w:r>
        <w:t>Pizer S.M. et al. Adaptive Histogram Equalization (CLAHE). Computer Vision, Graphics, and Image Processing, 1987.</w:t>
      </w:r>
    </w:p>
    <w:p>
      <w:pPr>
        <w:pStyle w:val="ListNumber"/>
      </w:pPr>
      <w:r>
        <w:t>DICOM Standard PS3.1–PS3.20. NEMA, 2024.</w:t>
      </w:r>
    </w:p>
    <w:p>
      <w:pPr>
        <w:pStyle w:val="ListNumber"/>
      </w:pPr>
      <w:r>
        <w:t>Turaqulov H. va b. BCA-YOLO va radiomik Faster R-CNN asosida ko'krak o'smalarini aniqlash. (Muallif maqolalari).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C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C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